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000000"/>
          <w:sz w:val="30"/>
          <w:szCs w:val="30"/>
        </w:rPr>
        <w:t xml:space="preserve">MONISHA BAHUGUNA</w:t>
      </w:r>
    </w:p>
    <w:p>
      <w:pPr>
        <w:spacing w:after="40"/>
        <w:jc w:val="center"/>
      </w:pPr>
      <w:r>
        <w:rPr>
          <w:rFonts w:ascii="Calibri" w:cs="Calibri" w:eastAsia="Calibri" w:hAnsi="Calibri"/>
          <w:color w:val="333333"/>
          <w:sz w:val="19"/>
          <w:szCs w:val="19"/>
        </w:rPr>
        <w:t xml:space="preserve">New Delhi, India | +91 89795 23284 | monishabahuguna63@gmail.com | LinkedIn</w:t>
      </w:r>
    </w:p>
    <w:p>
      <w:pPr>
        <w:pBdr>
          <w:bottom w:val="single" w:color="444444" w:sz="1"/>
        </w:pBdr>
        <w:spacing w:before="160" w:after="60"/>
      </w:pPr>
      <w:r>
        <w:rPr>
          <w:rFonts w:ascii="Calibri" w:cs="Calibri" w:eastAsia="Calibri" w:hAnsi="Calibri"/>
          <w:b/>
          <w:bCs/>
          <w:color w:val="000000"/>
          <w:sz w:val="21"/>
          <w:szCs w:val="21"/>
        </w:rPr>
        <w:t xml:space="preserve">PROFESSIONAL SUMMARY</w:t>
      </w:r>
    </w:p>
    <w:p>
      <w:pPr>
        <w:spacing w:before="40" w:after="60"/>
      </w:pPr>
      <w:r>
        <w:rPr>
          <w:rFonts w:ascii="Calibri" w:cs="Calibri" w:eastAsia="Calibri" w:hAnsi="Calibri"/>
          <w:color w:val="000000"/>
          <w:sz w:val="20"/>
          <w:szCs w:val="20"/>
        </w:rPr>
        <w:t xml:space="preserve">Strategic communications and public relations professional with 8+ years of experience designing and delivering multi-channel campaigns, media relations, and brand visibility strategies across public health, governance, and international development sectors. Proven ability to design long-term and short-term publicity and media plans, write and edit compelling content across press releases, opinion editorials, case studies, newsletters, social media, speeches, and brochures, and cultivate strong media networks across national and regional outlets. Track record of working closely with Managing Directors, CXOs, senior bureaucrats, and global technical partners to execute communication strategies that advance public health impact, policy advocacy, and organizational mission. Adept at crisis communication, innovation storytelling for healthtech ecosystems, internal and external communication strategy, media intelligence, and cross-functional collaboration in fast-paced, multicultural environments.</w:t>
      </w:r>
    </w:p>
    <w:p>
      <w:pPr>
        <w:pBdr>
          <w:bottom w:val="single" w:color="444444" w:sz="1"/>
        </w:pBdr>
        <w:spacing w:before="160" w:after="60"/>
      </w:pPr>
      <w:r>
        <w:rPr>
          <w:rFonts w:ascii="Calibri" w:cs="Calibri" w:eastAsia="Calibri" w:hAnsi="Calibri"/>
          <w:b/>
          <w:bCs/>
          <w:color w:val="000000"/>
          <w:sz w:val="21"/>
          <w:szCs w:val="21"/>
        </w:rPr>
        <w:t xml:space="preserve">CORE COMPETENCIES</w:t>
      </w:r>
    </w:p>
    <w:p>
      <w:pPr>
        <w:spacing w:before="40" w:after="60"/>
      </w:pPr>
      <w:r>
        <w:rPr>
          <w:rFonts w:ascii="Calibri" w:cs="Calibri" w:eastAsia="Calibri" w:hAnsi="Calibri"/>
          <w:color w:val="000000"/>
          <w:sz w:val="19"/>
          <w:szCs w:val="19"/>
        </w:rPr>
        <w:t xml:space="preserve">Strategic Communication Planning | Public Relations &amp; Media Relations | Public Health Communication | Brand Visibility &amp; Positioning | Crisis Communication Management | Media Intelligence Platforms | Multi-Channel Campaigns (Print, Digital, Social, Broadcast) | Policy Advocacy &amp; Behavior Change | Content Creation &amp; Storytelling | Press Releases, Newsletters &amp; Opinion Editorials | Speechwriting &amp; Thought Leadership | Stakeholder Engagement | Email Marketing (Mailchimp) | Digital Analytics (Google Analytics, Meta Suite) | Brochure &amp; Media Kit Design | CMS Platforms | Event Planning &amp; Conference Coordination | Budget Monitoring for PR &amp; Media | Internal &amp; External Communication | Innovation Ecosystem Communication | One Health Policy Advocacy | Cross-Functional Team Collaboration</w:t>
      </w:r>
    </w:p>
    <w:p>
      <w:pPr>
        <w:pBdr>
          <w:bottom w:val="single" w:color="444444" w:sz="1"/>
        </w:pBdr>
        <w:spacing w:before="160" w:after="60"/>
      </w:pPr>
      <w:r>
        <w:rPr>
          <w:rFonts w:ascii="Calibri" w:cs="Calibri" w:eastAsia="Calibri" w:hAnsi="Calibri"/>
          <w:b/>
          <w:bCs/>
          <w:color w:val="000000"/>
          <w:sz w:val="21"/>
          <w:szCs w:val="21"/>
        </w:rPr>
        <w:t xml:space="preserve">PROFESSIONAL EXPERIENCE</w:t>
      </w:r>
    </w:p>
    <w:p>
      <w:pPr>
        <w:spacing w:before="100" w:after="0"/>
      </w:pPr>
      <w:r>
        <w:rPr>
          <w:rFonts w:ascii="Calibri" w:cs="Calibri" w:eastAsia="Calibri" w:hAnsi="Calibri"/>
          <w:b/>
          <w:bCs/>
          <w:color w:val="000000"/>
          <w:sz w:val="20"/>
          <w:szCs w:val="20"/>
        </w:rPr>
        <w:t xml:space="preserve">Sector Expert – Human Resources &amp; Capacity Building</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Swarna Jayanti Haryana Institute of Fiscal Management (SJHIFM), Government of Haryana (Under NITI Aayog)</w:t>
      </w:r>
      <w:r>
        <w:rPr>
          <w:rFonts w:ascii="Calibri" w:cs="Calibri" w:eastAsia="Calibri" w:hAnsi="Calibri"/>
          <w:color w:val="000000"/>
          <w:sz w:val="20"/>
          <w:szCs w:val="20"/>
        </w:rPr>
        <w:t xml:space="preserve"> | Haryana</w:t>
      </w:r>
    </w:p>
    <w:p>
      <w:pPr>
        <w:spacing w:before="0" w:after="30"/>
      </w:pPr>
      <w:r>
        <w:rPr>
          <w:rFonts w:ascii="Calibri" w:cs="Calibri" w:eastAsia="Calibri" w:hAnsi="Calibri"/>
          <w:i/>
          <w:iCs/>
          <w:color w:val="333333"/>
          <w:sz w:val="19"/>
          <w:szCs w:val="19"/>
        </w:rPr>
        <w:t xml:space="preserve">August 2025 – Present</w:t>
      </w:r>
    </w:p>
    <w:p>
      <w:pPr>
        <w:pStyle w:val="ListParagraph"/>
        <w:numPr>
          <w:ilvl w:val="0"/>
          <w:numId w:val="2"/>
        </w:numPr>
        <w:spacing w:before="30" w:after="30"/>
      </w:pPr>
      <w:r>
        <w:rPr>
          <w:rFonts w:ascii="Calibri" w:cs="Calibri" w:eastAsia="Calibri" w:hAnsi="Calibri"/>
          <w:color w:val="000000"/>
          <w:sz w:val="20"/>
          <w:szCs w:val="20"/>
        </w:rPr>
        <w:t xml:space="preserve">Directed modernization of 15+ training modules, integrating strategic communication frameworks and SDG-linked governance content for institutional outreach to diverse stakeholder groups across Haryana.</w:t>
      </w:r>
    </w:p>
    <w:p>
      <w:pPr>
        <w:pStyle w:val="ListParagraph"/>
        <w:numPr>
          <w:ilvl w:val="0"/>
          <w:numId w:val="2"/>
        </w:numPr>
        <w:spacing w:before="30" w:after="30"/>
      </w:pPr>
      <w:r>
        <w:rPr>
          <w:rFonts w:ascii="Calibri" w:cs="Calibri" w:eastAsia="Calibri" w:hAnsi="Calibri"/>
          <w:color w:val="000000"/>
          <w:sz w:val="20"/>
          <w:szCs w:val="20"/>
        </w:rPr>
        <w:t xml:space="preserve">Conducted roundtable discussions and curated speaker opportunities with health experts on One Health, menstrual hygiene, and public health priorities to inform state-level policy advocacy and narrative building.</w:t>
      </w:r>
    </w:p>
    <w:p>
      <w:pPr>
        <w:pStyle w:val="ListParagraph"/>
        <w:numPr>
          <w:ilvl w:val="0"/>
          <w:numId w:val="2"/>
        </w:numPr>
        <w:spacing w:before="30" w:after="30"/>
      </w:pPr>
      <w:r>
        <w:rPr>
          <w:rFonts w:ascii="Calibri" w:cs="Calibri" w:eastAsia="Calibri" w:hAnsi="Calibri"/>
          <w:color w:val="000000"/>
          <w:sz w:val="20"/>
          <w:szCs w:val="20"/>
        </w:rPr>
        <w:t xml:space="preserve">Collaborated with UNDP to align their One Health programme efforts in Haryana with state government policy, coordinating cross-sector communication between international development partners and government stakeholders.</w:t>
      </w:r>
    </w:p>
    <w:p>
      <w:pPr>
        <w:pStyle w:val="ListParagraph"/>
        <w:numPr>
          <w:ilvl w:val="0"/>
          <w:numId w:val="2"/>
        </w:numPr>
        <w:spacing w:before="30" w:after="30"/>
      </w:pPr>
      <w:r>
        <w:rPr>
          <w:rFonts w:ascii="Calibri" w:cs="Calibri" w:eastAsia="Calibri" w:hAnsi="Calibri"/>
          <w:color w:val="000000"/>
          <w:sz w:val="20"/>
          <w:szCs w:val="20"/>
        </w:rPr>
        <w:t xml:space="preserve">Built internal policy advisory narratives and external communication strategies through closed-room meetings and roundtables with relevant stakeholders including NGOs, public health experts, and government officials, positioning public health as a core institutional priority.</w:t>
      </w:r>
    </w:p>
    <w:p>
      <w:pPr>
        <w:pStyle w:val="ListParagraph"/>
        <w:numPr>
          <w:ilvl w:val="0"/>
          <w:numId w:val="2"/>
        </w:numPr>
        <w:spacing w:before="30" w:after="30"/>
      </w:pPr>
      <w:r>
        <w:rPr>
          <w:rFonts w:ascii="Calibri" w:cs="Calibri" w:eastAsia="Calibri" w:hAnsi="Calibri"/>
          <w:color w:val="000000"/>
          <w:sz w:val="20"/>
          <w:szCs w:val="20"/>
        </w:rPr>
        <w:t xml:space="preserve">Developed KPIs and a cross-departmental stakeholder engagement plan for two priority SDGs, establishing the institute’s first progress monitoring framework with strategic communication deliverables.</w:t>
      </w:r>
    </w:p>
    <w:p>
      <w:pPr>
        <w:spacing w:before="100" w:after="0"/>
      </w:pPr>
      <w:r>
        <w:rPr>
          <w:rFonts w:ascii="Calibri" w:cs="Calibri" w:eastAsia="Calibri" w:hAnsi="Calibri"/>
          <w:b/>
          <w:bCs/>
          <w:color w:val="000000"/>
          <w:sz w:val="20"/>
          <w:szCs w:val="20"/>
        </w:rPr>
        <w:t xml:space="preserve">Young Professional – Communications &amp; Policy Advocacy</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National Centre for Good Governance (NCGG)</w:t>
      </w:r>
      <w:r>
        <w:rPr>
          <w:rFonts w:ascii="Calibri" w:cs="Calibri" w:eastAsia="Calibri" w:hAnsi="Calibri"/>
          <w:color w:val="000000"/>
          <w:sz w:val="20"/>
          <w:szCs w:val="20"/>
        </w:rPr>
        <w:t xml:space="preserve"> | New Delhi / Mussoorie</w:t>
      </w:r>
    </w:p>
    <w:p>
      <w:pPr>
        <w:spacing w:before="0" w:after="30"/>
      </w:pPr>
      <w:r>
        <w:rPr>
          <w:rFonts w:ascii="Calibri" w:cs="Calibri" w:eastAsia="Calibri" w:hAnsi="Calibri"/>
          <w:i/>
          <w:iCs/>
          <w:color w:val="333333"/>
          <w:sz w:val="19"/>
          <w:szCs w:val="19"/>
        </w:rPr>
        <w:t xml:space="preserve">October 2023 – July 2025</w:t>
      </w:r>
    </w:p>
    <w:p>
      <w:pPr>
        <w:pStyle w:val="ListParagraph"/>
        <w:numPr>
          <w:ilvl w:val="0"/>
          <w:numId w:val="2"/>
        </w:numPr>
        <w:spacing w:before="30" w:after="30"/>
      </w:pPr>
      <w:r>
        <w:rPr>
          <w:rFonts w:ascii="Calibri" w:cs="Calibri" w:eastAsia="Calibri" w:hAnsi="Calibri"/>
          <w:color w:val="000000"/>
          <w:sz w:val="20"/>
          <w:szCs w:val="20"/>
        </w:rPr>
        <w:t xml:space="preserve">Managed press relations and media engagement for multi-country governance programmes spanning 30+ nations, coordinating with PIB and crafting strategic narratives that elevated India’s governance model to international civil-service audiences.</w:t>
      </w:r>
    </w:p>
    <w:p>
      <w:pPr>
        <w:pStyle w:val="ListParagraph"/>
        <w:numPr>
          <w:ilvl w:val="0"/>
          <w:numId w:val="2"/>
        </w:numPr>
        <w:spacing w:before="30" w:after="30"/>
      </w:pPr>
      <w:r>
        <w:rPr>
          <w:rFonts w:ascii="Calibri" w:cs="Calibri" w:eastAsia="Calibri" w:hAnsi="Calibri"/>
          <w:color w:val="000000"/>
          <w:sz w:val="20"/>
          <w:szCs w:val="20"/>
        </w:rPr>
        <w:t xml:space="preserve">Worked closely with CXOs, senior bureaucrats, and ex-civil servant mentors at LBSNAA/NCGG to draft policy briefs, speeches, talking points, briefing materials, whitepapers, and Q&amp;A documents for high-level governance forums.</w:t>
      </w:r>
    </w:p>
    <w:p>
      <w:pPr>
        <w:pStyle w:val="ListParagraph"/>
        <w:numPr>
          <w:ilvl w:val="0"/>
          <w:numId w:val="2"/>
        </w:numPr>
        <w:spacing w:before="30" w:after="30"/>
      </w:pPr>
      <w:r>
        <w:rPr>
          <w:rFonts w:ascii="Calibri" w:cs="Calibri" w:eastAsia="Calibri" w:hAnsi="Calibri"/>
          <w:color w:val="000000"/>
          <w:sz w:val="20"/>
          <w:szCs w:val="20"/>
        </w:rPr>
        <w:t xml:space="preserve">Conducted training sessions and facilitated expert engagements from India’s public health policy space to inform African country representatives on Government of India health initiatives, strengthening cross-country knowledge exchange.</w:t>
      </w:r>
    </w:p>
    <w:p>
      <w:pPr>
        <w:pStyle w:val="ListParagraph"/>
        <w:numPr>
          <w:ilvl w:val="0"/>
          <w:numId w:val="2"/>
        </w:numPr>
        <w:spacing w:before="30" w:after="30"/>
      </w:pPr>
      <w:r>
        <w:rPr>
          <w:rFonts w:ascii="Calibri" w:cs="Calibri" w:eastAsia="Calibri" w:hAnsi="Calibri"/>
          <w:color w:val="000000"/>
          <w:sz w:val="20"/>
          <w:szCs w:val="20"/>
        </w:rPr>
        <w:t xml:space="preserve">Designed and executed long-term and short-term publicity plans for flagship capacity-building programmes, setting targets for media milestones and tracking communication impact across channels.</w:t>
      </w:r>
    </w:p>
    <w:p>
      <w:pPr>
        <w:pStyle w:val="ListParagraph"/>
        <w:numPr>
          <w:ilvl w:val="0"/>
          <w:numId w:val="2"/>
        </w:numPr>
        <w:spacing w:before="30" w:after="30"/>
      </w:pPr>
      <w:r>
        <w:rPr>
          <w:rFonts w:ascii="Calibri" w:cs="Calibri" w:eastAsia="Calibri" w:hAnsi="Calibri"/>
          <w:color w:val="000000"/>
          <w:sz w:val="20"/>
          <w:szCs w:val="20"/>
        </w:rPr>
        <w:t xml:space="preserve">Proactively identified pitch opportunities and leveraged journalist network to secure agenda-setting features on governance and public health innovations in national media outlets, enhancing organizational brand visibility.</w:t>
      </w:r>
    </w:p>
    <w:p>
      <w:pPr>
        <w:pStyle w:val="ListParagraph"/>
        <w:numPr>
          <w:ilvl w:val="0"/>
          <w:numId w:val="2"/>
        </w:numPr>
        <w:spacing w:before="30" w:after="30"/>
      </w:pPr>
      <w:r>
        <w:rPr>
          <w:rFonts w:ascii="Calibri" w:cs="Calibri" w:eastAsia="Calibri" w:hAnsi="Calibri"/>
          <w:color w:val="000000"/>
          <w:sz w:val="20"/>
          <w:szCs w:val="20"/>
        </w:rPr>
        <w:t xml:space="preserve">Facilitated internal and external communication with civil-service officers from 30+ countries (Africa, ASPAC, BRAC, ASEAN), coordinating dialogue events with strategic media outreach components.</w:t>
      </w:r>
    </w:p>
    <w:p>
      <w:pPr>
        <w:pStyle w:val="ListParagraph"/>
        <w:numPr>
          <w:ilvl w:val="0"/>
          <w:numId w:val="2"/>
        </w:numPr>
        <w:spacing w:before="30" w:after="30"/>
      </w:pPr>
      <w:r>
        <w:rPr>
          <w:rFonts w:ascii="Calibri" w:cs="Calibri" w:eastAsia="Calibri" w:hAnsi="Calibri"/>
          <w:color w:val="000000"/>
          <w:sz w:val="20"/>
          <w:szCs w:val="20"/>
        </w:rPr>
        <w:t xml:space="preserve">Contributed to drafting multi-country programme proposals, policy advocacy briefs, and content for reports, dossiers, and publications supporting One Health and cross-border governance initiatives.</w:t>
      </w:r>
    </w:p>
    <w:p>
      <w:pPr>
        <w:spacing w:before="100" w:after="0"/>
      </w:pPr>
      <w:r>
        <w:rPr>
          <w:rFonts w:ascii="Calibri" w:cs="Calibri" w:eastAsia="Calibri" w:hAnsi="Calibri"/>
          <w:b/>
          <w:bCs/>
          <w:color w:val="000000"/>
          <w:sz w:val="20"/>
          <w:szCs w:val="20"/>
        </w:rPr>
        <w:t xml:space="preserve">Incubation Manager – Strategic Communication &amp; Outreach</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Indian Agricultural Research Institute (IARI)</w:t>
      </w:r>
      <w:r>
        <w:rPr>
          <w:rFonts w:ascii="Calibri" w:cs="Calibri" w:eastAsia="Calibri" w:hAnsi="Calibri"/>
          <w:color w:val="000000"/>
          <w:sz w:val="20"/>
          <w:szCs w:val="20"/>
        </w:rPr>
        <w:t xml:space="preserve"> | New Delhi</w:t>
      </w:r>
    </w:p>
    <w:p>
      <w:pPr>
        <w:spacing w:before="0" w:after="30"/>
      </w:pPr>
      <w:r>
        <w:rPr>
          <w:rFonts w:ascii="Calibri" w:cs="Calibri" w:eastAsia="Calibri" w:hAnsi="Calibri"/>
          <w:i/>
          <w:iCs/>
          <w:color w:val="333333"/>
          <w:sz w:val="19"/>
          <w:szCs w:val="19"/>
        </w:rPr>
        <w:t xml:space="preserve">August 2022 – September 2023</w:t>
      </w:r>
    </w:p>
    <w:p>
      <w:pPr>
        <w:pStyle w:val="ListParagraph"/>
        <w:numPr>
          <w:ilvl w:val="0"/>
          <w:numId w:val="2"/>
        </w:numPr>
        <w:spacing w:before="30" w:after="30"/>
      </w:pPr>
      <w:r>
        <w:rPr>
          <w:rFonts w:ascii="Calibri" w:cs="Calibri" w:eastAsia="Calibri" w:hAnsi="Calibri"/>
          <w:color w:val="000000"/>
          <w:sz w:val="20"/>
          <w:szCs w:val="20"/>
        </w:rPr>
        <w:t xml:space="preserve">Led comprehensive communication strategy for India’s largest agri-innovation incubation programme, integrating multi-channel campaigns across print, digital, and social media that drove 1,200+ startup enrollments per cohort.</w:t>
      </w:r>
    </w:p>
    <w:p>
      <w:pPr>
        <w:pStyle w:val="ListParagraph"/>
        <w:numPr>
          <w:ilvl w:val="0"/>
          <w:numId w:val="2"/>
        </w:numPr>
        <w:spacing w:before="30" w:after="30"/>
      </w:pPr>
      <w:r>
        <w:rPr>
          <w:rFonts w:ascii="Calibri" w:cs="Calibri" w:eastAsia="Calibri" w:hAnsi="Calibri"/>
          <w:color w:val="000000"/>
          <w:sz w:val="20"/>
          <w:szCs w:val="20"/>
        </w:rPr>
        <w:t xml:space="preserve">Translated complex healthtech, animal husbandry, and climate-focused innovation narratives into compelling public content, securing 15+ feature stories on women-led startups in national dailies and regional publications.</w:t>
      </w:r>
    </w:p>
    <w:p>
      <w:pPr>
        <w:pStyle w:val="ListParagraph"/>
        <w:numPr>
          <w:ilvl w:val="0"/>
          <w:numId w:val="2"/>
        </w:numPr>
        <w:spacing w:before="30" w:after="30"/>
      </w:pPr>
      <w:r>
        <w:rPr>
          <w:rFonts w:ascii="Calibri" w:cs="Calibri" w:eastAsia="Calibri" w:hAnsi="Calibri"/>
          <w:color w:val="000000"/>
          <w:sz w:val="20"/>
          <w:szCs w:val="20"/>
        </w:rPr>
        <w:t xml:space="preserve">Supported animal husbandry and livestock-focused startups with communication strategy and innovation storytelling, contributing to One Health policy discourse connecting agriculture, animal health, and human health systems.</w:t>
      </w:r>
    </w:p>
    <w:p>
      <w:pPr>
        <w:pStyle w:val="ListParagraph"/>
        <w:numPr>
          <w:ilvl w:val="0"/>
          <w:numId w:val="2"/>
        </w:numPr>
        <w:spacing w:before="30" w:after="30"/>
      </w:pPr>
      <w:r>
        <w:rPr>
          <w:rFonts w:ascii="Calibri" w:cs="Calibri" w:eastAsia="Calibri" w:hAnsi="Calibri"/>
          <w:color w:val="000000"/>
          <w:sz w:val="20"/>
          <w:szCs w:val="20"/>
        </w:rPr>
        <w:t xml:space="preserve">Mobilized 1,000 student ambassadors for national outreach under Pusa Krishi; coordinated logistics, protocol, and media engagement for 5+ international delegation visits covering technology transfer.</w:t>
      </w:r>
    </w:p>
    <w:p>
      <w:pPr>
        <w:pStyle w:val="ListParagraph"/>
        <w:numPr>
          <w:ilvl w:val="0"/>
          <w:numId w:val="2"/>
        </w:numPr>
        <w:spacing w:before="30" w:after="30"/>
      </w:pPr>
      <w:r>
        <w:rPr>
          <w:rFonts w:ascii="Calibri" w:cs="Calibri" w:eastAsia="Calibri" w:hAnsi="Calibri"/>
          <w:color w:val="000000"/>
          <w:sz w:val="20"/>
          <w:szCs w:val="20"/>
        </w:rPr>
        <w:t xml:space="preserve">Developed data-driven social media strategy using Google Analytics and Meta Suite, growing institutional following by 40% and achieving 1M+ combined reach across platforms.</w:t>
      </w:r>
    </w:p>
    <w:p>
      <w:pPr>
        <w:pStyle w:val="ListParagraph"/>
        <w:numPr>
          <w:ilvl w:val="0"/>
          <w:numId w:val="2"/>
        </w:numPr>
        <w:spacing w:before="30" w:after="30"/>
      </w:pPr>
      <w:r>
        <w:rPr>
          <w:rFonts w:ascii="Calibri" w:cs="Calibri" w:eastAsia="Calibri" w:hAnsi="Calibri"/>
          <w:color w:val="000000"/>
          <w:sz w:val="20"/>
          <w:szCs w:val="20"/>
        </w:rPr>
        <w:t xml:space="preserve">Supported CXO and senior management communication needs, including speeches, whitepapers, and conference briefs for high-level stakeholder forums and investor engagements.</w:t>
      </w:r>
    </w:p>
    <w:p>
      <w:pPr>
        <w:pStyle w:val="ListParagraph"/>
        <w:numPr>
          <w:ilvl w:val="0"/>
          <w:numId w:val="2"/>
        </w:numPr>
        <w:spacing w:before="30" w:after="30"/>
      </w:pPr>
      <w:r>
        <w:rPr>
          <w:rFonts w:ascii="Calibri" w:cs="Calibri" w:eastAsia="Calibri" w:hAnsi="Calibri"/>
          <w:color w:val="000000"/>
          <w:sz w:val="20"/>
          <w:szCs w:val="20"/>
        </w:rPr>
        <w:t xml:space="preserve">Created brochures, media kits, fact sheets, and promotional collateral; managed website content and email marketing campaigns via Mailchimp to maintain consistent brand messaging.</w:t>
      </w:r>
    </w:p>
    <w:p>
      <w:pPr>
        <w:spacing w:before="100" w:after="0"/>
      </w:pPr>
      <w:r>
        <w:rPr>
          <w:rFonts w:ascii="Calibri" w:cs="Calibri" w:eastAsia="Calibri" w:hAnsi="Calibri"/>
          <w:b/>
          <w:bCs/>
          <w:color w:val="000000"/>
          <w:sz w:val="20"/>
          <w:szCs w:val="20"/>
        </w:rPr>
        <w:t xml:space="preserve">Associate – Public Relations &amp; Outreach</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Indian Institute of Technology (IIT) Mandi, iHub Innovation Centre</w:t>
      </w:r>
      <w:r>
        <w:rPr>
          <w:rFonts w:ascii="Calibri" w:cs="Calibri" w:eastAsia="Calibri" w:hAnsi="Calibri"/>
          <w:color w:val="000000"/>
          <w:sz w:val="20"/>
          <w:szCs w:val="20"/>
        </w:rPr>
        <w:t xml:space="preserve"> | Himachal Pradesh</w:t>
      </w:r>
    </w:p>
    <w:p>
      <w:pPr>
        <w:spacing w:before="0" w:after="30"/>
      </w:pPr>
      <w:r>
        <w:rPr>
          <w:rFonts w:ascii="Calibri" w:cs="Calibri" w:eastAsia="Calibri" w:hAnsi="Calibri"/>
          <w:i/>
          <w:iCs/>
          <w:color w:val="333333"/>
          <w:sz w:val="19"/>
          <w:szCs w:val="19"/>
        </w:rPr>
        <w:t xml:space="preserve">December 2021 – August 2022</w:t>
      </w:r>
    </w:p>
    <w:p>
      <w:pPr>
        <w:pStyle w:val="ListParagraph"/>
        <w:numPr>
          <w:ilvl w:val="0"/>
          <w:numId w:val="2"/>
        </w:numPr>
        <w:spacing w:before="30" w:after="30"/>
      </w:pPr>
      <w:r>
        <w:rPr>
          <w:rFonts w:ascii="Calibri" w:cs="Calibri" w:eastAsia="Calibri" w:hAnsi="Calibri"/>
          <w:color w:val="000000"/>
          <w:sz w:val="20"/>
          <w:szCs w:val="20"/>
        </w:rPr>
        <w:t xml:space="preserve">Managed comprehensive PR campaigns promoting the Innovation Hub’s healthtech and entrepreneurship initiatives, securing coverage in 8+ national technology and education publications.</w:t>
      </w:r>
    </w:p>
    <w:p>
      <w:pPr>
        <w:pStyle w:val="ListParagraph"/>
        <w:numPr>
          <w:ilvl w:val="0"/>
          <w:numId w:val="2"/>
        </w:numPr>
        <w:spacing w:before="30" w:after="30"/>
      </w:pPr>
      <w:r>
        <w:rPr>
          <w:rFonts w:ascii="Calibri" w:cs="Calibri" w:eastAsia="Calibri" w:hAnsi="Calibri"/>
          <w:color w:val="000000"/>
          <w:sz w:val="20"/>
          <w:szCs w:val="20"/>
        </w:rPr>
        <w:t xml:space="preserve">Organized international workshop on Indian Knowledge Systems and Mental Health, coordinating cultural dialogue with 30+ participants from India, Japan, and Southeast Asia, including media coordination.</w:t>
      </w:r>
    </w:p>
    <w:p>
      <w:pPr>
        <w:pStyle w:val="ListParagraph"/>
        <w:numPr>
          <w:ilvl w:val="0"/>
          <w:numId w:val="2"/>
        </w:numPr>
        <w:spacing w:before="30" w:after="30"/>
      </w:pPr>
      <w:r>
        <w:rPr>
          <w:rFonts w:ascii="Calibri" w:cs="Calibri" w:eastAsia="Calibri" w:hAnsi="Calibri"/>
          <w:color w:val="000000"/>
          <w:sz w:val="20"/>
          <w:szCs w:val="20"/>
        </w:rPr>
        <w:t xml:space="preserve">Coordinated high-level Japanese delegation visit, managing run-of-show development, protocol, stakeholder liaison, press interactions, and post-event media follow-up and PR reports.</w:t>
      </w:r>
    </w:p>
    <w:p>
      <w:pPr>
        <w:pStyle w:val="ListParagraph"/>
        <w:numPr>
          <w:ilvl w:val="0"/>
          <w:numId w:val="2"/>
        </w:numPr>
        <w:spacing w:before="30" w:after="30"/>
      </w:pPr>
      <w:r>
        <w:rPr>
          <w:rFonts w:ascii="Calibri" w:cs="Calibri" w:eastAsia="Calibri" w:hAnsi="Calibri"/>
          <w:color w:val="000000"/>
          <w:sz w:val="20"/>
          <w:szCs w:val="20"/>
        </w:rPr>
        <w:t xml:space="preserve">Wrote and distributed press releases, story pitches, newsletters, and social media content communicating the organization’s projects, goals, and innovation impact.</w:t>
      </w:r>
    </w:p>
    <w:p>
      <w:pPr>
        <w:spacing w:before="100" w:after="0"/>
      </w:pPr>
      <w:r>
        <w:rPr>
          <w:rFonts w:ascii="Calibri" w:cs="Calibri" w:eastAsia="Calibri" w:hAnsi="Calibri"/>
          <w:b/>
          <w:bCs/>
          <w:color w:val="000000"/>
          <w:sz w:val="20"/>
          <w:szCs w:val="20"/>
        </w:rPr>
        <w:t xml:space="preserve">Counsellor – Media &amp; PR Engagement</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Fortuna PR (Uttarakhand Tourism Development Board)</w:t>
      </w:r>
      <w:r>
        <w:rPr>
          <w:rFonts w:ascii="Calibri" w:cs="Calibri" w:eastAsia="Calibri" w:hAnsi="Calibri"/>
          <w:color w:val="000000"/>
          <w:sz w:val="20"/>
          <w:szCs w:val="20"/>
        </w:rPr>
        <w:t xml:space="preserve"> | Dehradun</w:t>
      </w:r>
    </w:p>
    <w:p>
      <w:pPr>
        <w:spacing w:before="0" w:after="30"/>
      </w:pPr>
      <w:r>
        <w:rPr>
          <w:rFonts w:ascii="Calibri" w:cs="Calibri" w:eastAsia="Calibri" w:hAnsi="Calibri"/>
          <w:i/>
          <w:iCs/>
          <w:color w:val="333333"/>
          <w:sz w:val="19"/>
          <w:szCs w:val="19"/>
        </w:rPr>
        <w:t xml:space="preserve">October 2020 – November 2021</w:t>
      </w:r>
    </w:p>
    <w:p>
      <w:pPr>
        <w:pStyle w:val="ListParagraph"/>
        <w:numPr>
          <w:ilvl w:val="0"/>
          <w:numId w:val="2"/>
        </w:numPr>
        <w:spacing w:before="30" w:after="30"/>
      </w:pPr>
      <w:r>
        <w:rPr>
          <w:rFonts w:ascii="Calibri" w:cs="Calibri" w:eastAsia="Calibri" w:hAnsi="Calibri"/>
          <w:color w:val="000000"/>
          <w:sz w:val="20"/>
          <w:szCs w:val="20"/>
        </w:rPr>
        <w:t xml:space="preserve">Developed and executed strategic communication plans to reposition Uttarakhand as a safe tourism destination during COVID-19, devising organizational communication strategy encompassing internal coordination and external crisis messaging across all media channels.</w:t>
      </w:r>
    </w:p>
    <w:p>
      <w:pPr>
        <w:pStyle w:val="ListParagraph"/>
        <w:numPr>
          <w:ilvl w:val="0"/>
          <w:numId w:val="2"/>
        </w:numPr>
        <w:spacing w:before="30" w:after="30"/>
      </w:pPr>
      <w:r>
        <w:rPr>
          <w:rFonts w:ascii="Calibri" w:cs="Calibri" w:eastAsia="Calibri" w:hAnsi="Calibri"/>
          <w:color w:val="000000"/>
          <w:sz w:val="20"/>
          <w:szCs w:val="20"/>
        </w:rPr>
        <w:t xml:space="preserve">Led crisis communication management during COVID-19, coordinating rapid-response media engagement, stakeholder briefings, and real-time narrative pivots to maintain public confidence and organizational credibility.</w:t>
      </w:r>
    </w:p>
    <w:p>
      <w:pPr>
        <w:pStyle w:val="ListParagraph"/>
        <w:numPr>
          <w:ilvl w:val="0"/>
          <w:numId w:val="2"/>
        </w:numPr>
        <w:spacing w:before="30" w:after="30"/>
      </w:pPr>
      <w:r>
        <w:rPr>
          <w:rFonts w:ascii="Calibri" w:cs="Calibri" w:eastAsia="Calibri" w:hAnsi="Calibri"/>
          <w:color w:val="000000"/>
          <w:sz w:val="20"/>
          <w:szCs w:val="20"/>
        </w:rPr>
        <w:t xml:space="preserve">Championed communication campaigns to promote holistic wellness tourism including aromatherapy, AYUSH, yoga, and meditation offerings, positioning Uttarakhand as a premier health and wellness destination through targeted media outreach and content development.</w:t>
      </w:r>
    </w:p>
    <w:p>
      <w:pPr>
        <w:pStyle w:val="ListParagraph"/>
        <w:numPr>
          <w:ilvl w:val="0"/>
          <w:numId w:val="2"/>
        </w:numPr>
        <w:spacing w:before="30" w:after="30"/>
      </w:pPr>
      <w:r>
        <w:rPr>
          <w:rFonts w:ascii="Calibri" w:cs="Calibri" w:eastAsia="Calibri" w:hAnsi="Calibri"/>
          <w:color w:val="000000"/>
          <w:sz w:val="20"/>
          <w:szCs w:val="20"/>
        </w:rPr>
        <w:t xml:space="preserve">Drafted speeches, press releases, media advisories, and comprehensive briefings for the Hon’ble Tourism Minister; prepared talking points for high-stakes media interactions and press conferences.</w:t>
      </w:r>
    </w:p>
    <w:p>
      <w:pPr>
        <w:pStyle w:val="ListParagraph"/>
        <w:numPr>
          <w:ilvl w:val="0"/>
          <w:numId w:val="2"/>
        </w:numPr>
        <w:spacing w:before="30" w:after="30"/>
      </w:pPr>
      <w:r>
        <w:rPr>
          <w:rFonts w:ascii="Calibri" w:cs="Calibri" w:eastAsia="Calibri" w:hAnsi="Calibri"/>
          <w:color w:val="000000"/>
          <w:sz w:val="20"/>
          <w:szCs w:val="20"/>
        </w:rPr>
        <w:t xml:space="preserve">Served as primary media relations point of contact, cultivating relationships with 15+ senior journalists from national newspapers and travel publications; maintained and updated media lists.</w:t>
      </w:r>
    </w:p>
    <w:p>
      <w:pPr>
        <w:pStyle w:val="ListParagraph"/>
        <w:numPr>
          <w:ilvl w:val="0"/>
          <w:numId w:val="2"/>
        </w:numPr>
        <w:spacing w:before="30" w:after="30"/>
      </w:pPr>
      <w:r>
        <w:rPr>
          <w:rFonts w:ascii="Calibri" w:cs="Calibri" w:eastAsia="Calibri" w:hAnsi="Calibri"/>
          <w:color w:val="000000"/>
          <w:sz w:val="20"/>
          <w:szCs w:val="20"/>
        </w:rPr>
        <w:t xml:space="preserve">Proactively identified and executed pitch opportunities, coordinating press events, stakeholder briefings, and FAM trips that generated 20+ national media placements across print, digital, and broadcast.</w:t>
      </w:r>
    </w:p>
    <w:p>
      <w:pPr>
        <w:pStyle w:val="ListParagraph"/>
        <w:numPr>
          <w:ilvl w:val="0"/>
          <w:numId w:val="2"/>
        </w:numPr>
        <w:spacing w:before="30" w:after="30"/>
      </w:pPr>
      <w:r>
        <w:rPr>
          <w:rFonts w:ascii="Calibri" w:cs="Calibri" w:eastAsia="Calibri" w:hAnsi="Calibri"/>
          <w:color w:val="000000"/>
          <w:sz w:val="20"/>
          <w:szCs w:val="20"/>
        </w:rPr>
        <w:t xml:space="preserve">Monitored budgets and contracts for media deliverables; tracked communication activities and prepared PR reports to ensure timely execution and measurable impact.</w:t>
      </w:r>
    </w:p>
    <w:p>
      <w:pPr>
        <w:spacing w:before="100" w:after="0"/>
      </w:pPr>
      <w:r>
        <w:rPr>
          <w:rFonts w:ascii="Calibri" w:cs="Calibri" w:eastAsia="Calibri" w:hAnsi="Calibri"/>
          <w:b/>
          <w:bCs/>
          <w:color w:val="000000"/>
          <w:sz w:val="20"/>
          <w:szCs w:val="20"/>
        </w:rPr>
        <w:t xml:space="preserve">Lecturer – Media and Communication Studies</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Dev Bhoomi Uttarakhand University</w:t>
      </w:r>
      <w:r>
        <w:rPr>
          <w:rFonts w:ascii="Calibri" w:cs="Calibri" w:eastAsia="Calibri" w:hAnsi="Calibri"/>
          <w:color w:val="000000"/>
          <w:sz w:val="20"/>
          <w:szCs w:val="20"/>
        </w:rPr>
        <w:t xml:space="preserve"> | Dehradun</w:t>
      </w:r>
    </w:p>
    <w:p>
      <w:pPr>
        <w:spacing w:before="0" w:after="30"/>
      </w:pPr>
      <w:r>
        <w:rPr>
          <w:rFonts w:ascii="Calibri" w:cs="Calibri" w:eastAsia="Calibri" w:hAnsi="Calibri"/>
          <w:i/>
          <w:iCs/>
          <w:color w:val="333333"/>
          <w:sz w:val="19"/>
          <w:szCs w:val="19"/>
        </w:rPr>
        <w:t xml:space="preserve">August 2019 – August 2020</w:t>
      </w:r>
    </w:p>
    <w:p>
      <w:pPr>
        <w:pStyle w:val="ListParagraph"/>
        <w:numPr>
          <w:ilvl w:val="0"/>
          <w:numId w:val="2"/>
        </w:numPr>
        <w:spacing w:before="30" w:after="30"/>
      </w:pPr>
      <w:r>
        <w:rPr>
          <w:rFonts w:ascii="Calibri" w:cs="Calibri" w:eastAsia="Calibri" w:hAnsi="Calibri"/>
          <w:color w:val="000000"/>
          <w:sz w:val="20"/>
          <w:szCs w:val="20"/>
        </w:rPr>
        <w:t xml:space="preserve">Taught Public Relations, Advertising, and Journalism to university students; mentored research students in publishing papers on emerging communication trends.</w:t>
      </w:r>
    </w:p>
    <w:p>
      <w:pPr>
        <w:pStyle w:val="ListParagraph"/>
        <w:numPr>
          <w:ilvl w:val="0"/>
          <w:numId w:val="2"/>
        </w:numPr>
        <w:spacing w:before="30" w:after="30"/>
      </w:pPr>
      <w:r>
        <w:rPr>
          <w:rFonts w:ascii="Calibri" w:cs="Calibri" w:eastAsia="Calibri" w:hAnsi="Calibri"/>
          <w:color w:val="000000"/>
          <w:sz w:val="20"/>
          <w:szCs w:val="20"/>
        </w:rPr>
        <w:t xml:space="preserve">Represented institution at International Conference on Innovations in Business Management, presenting research on augmented reality and its communication applications.</w:t>
      </w:r>
    </w:p>
    <w:p>
      <w:pPr>
        <w:spacing w:before="100" w:after="0"/>
      </w:pPr>
      <w:r>
        <w:rPr>
          <w:rFonts w:ascii="Calibri" w:cs="Calibri" w:eastAsia="Calibri" w:hAnsi="Calibri"/>
          <w:b/>
          <w:bCs/>
          <w:color w:val="000000"/>
          <w:sz w:val="20"/>
          <w:szCs w:val="20"/>
        </w:rPr>
        <w:t xml:space="preserve">Reporter</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The Pioneer (English Daily)</w:t>
      </w:r>
      <w:r>
        <w:rPr>
          <w:rFonts w:ascii="Calibri" w:cs="Calibri" w:eastAsia="Calibri" w:hAnsi="Calibri"/>
          <w:color w:val="000000"/>
          <w:sz w:val="20"/>
          <w:szCs w:val="20"/>
        </w:rPr>
        <w:t xml:space="preserve"> | Dehradun</w:t>
      </w:r>
    </w:p>
    <w:p>
      <w:pPr>
        <w:spacing w:before="0" w:after="30"/>
      </w:pPr>
      <w:r>
        <w:rPr>
          <w:rFonts w:ascii="Calibri" w:cs="Calibri" w:eastAsia="Calibri" w:hAnsi="Calibri"/>
          <w:i/>
          <w:iCs/>
          <w:color w:val="333333"/>
          <w:sz w:val="19"/>
          <w:szCs w:val="19"/>
        </w:rPr>
        <w:t xml:space="preserve">February 2018 – June 2019</w:t>
      </w:r>
    </w:p>
    <w:p>
      <w:pPr>
        <w:pStyle w:val="ListParagraph"/>
        <w:numPr>
          <w:ilvl w:val="0"/>
          <w:numId w:val="2"/>
        </w:numPr>
        <w:spacing w:before="30" w:after="30"/>
      </w:pPr>
      <w:r>
        <w:rPr>
          <w:rFonts w:ascii="Calibri" w:cs="Calibri" w:eastAsia="Calibri" w:hAnsi="Calibri"/>
          <w:color w:val="000000"/>
          <w:sz w:val="20"/>
          <w:szCs w:val="20"/>
        </w:rPr>
        <w:t xml:space="preserve">Authored 30+ bylined articles covering environment, migration, governance, climate change, agriculture, and social impact, building foundational media network with senior journalists and editors across national outlets.</w:t>
      </w:r>
    </w:p>
    <w:p>
      <w:pPr>
        <w:pStyle w:val="ListParagraph"/>
        <w:numPr>
          <w:ilvl w:val="0"/>
          <w:numId w:val="2"/>
        </w:numPr>
        <w:spacing w:before="30" w:after="30"/>
      </w:pPr>
      <w:r>
        <w:rPr>
          <w:rFonts w:ascii="Calibri" w:cs="Calibri" w:eastAsia="Calibri" w:hAnsi="Calibri"/>
          <w:color w:val="000000"/>
          <w:sz w:val="20"/>
          <w:szCs w:val="20"/>
        </w:rPr>
        <w:t xml:space="preserve">Conducted in-depth research, event coverage, and interviews to produce high-quality news content addressing critical issues affecting Himalayan communities.</w:t>
      </w:r>
    </w:p>
    <w:p>
      <w:pPr>
        <w:spacing w:before="100" w:after="0"/>
      </w:pPr>
      <w:r>
        <w:rPr>
          <w:rFonts w:ascii="Calibri" w:cs="Calibri" w:eastAsia="Calibri" w:hAnsi="Calibri"/>
          <w:b/>
          <w:bCs/>
          <w:color w:val="000000"/>
          <w:sz w:val="20"/>
          <w:szCs w:val="20"/>
        </w:rPr>
        <w:t xml:space="preserve">Programme Associate</w:t>
      </w:r>
      <w:r>
        <w:rPr>
          <w:rFonts w:ascii="Calibri" w:cs="Calibri" w:eastAsia="Calibri" w:hAnsi="Calibri"/>
          <w:color w:val="000000"/>
          <w:sz w:val="20"/>
          <w:szCs w:val="20"/>
        </w:rPr>
        <w:t xml:space="preserve"> | </w:t>
      </w:r>
      <w:r>
        <w:rPr>
          <w:rFonts w:ascii="Calibri" w:cs="Calibri" w:eastAsia="Calibri" w:hAnsi="Calibri"/>
          <w:i/>
          <w:iCs/>
          <w:color w:val="000000"/>
          <w:sz w:val="20"/>
          <w:szCs w:val="20"/>
        </w:rPr>
        <w:t xml:space="preserve">Child Rights and People Welfare Society</w:t>
      </w:r>
      <w:r>
        <w:rPr>
          <w:rFonts w:ascii="Calibri" w:cs="Calibri" w:eastAsia="Calibri" w:hAnsi="Calibri"/>
          <w:color w:val="000000"/>
          <w:sz w:val="20"/>
          <w:szCs w:val="20"/>
        </w:rPr>
        <w:t xml:space="preserve"> | Uttarkashi</w:t>
      </w:r>
    </w:p>
    <w:p>
      <w:pPr>
        <w:spacing w:before="0" w:after="30"/>
      </w:pPr>
      <w:r>
        <w:rPr>
          <w:rFonts w:ascii="Calibri" w:cs="Calibri" w:eastAsia="Calibri" w:hAnsi="Calibri"/>
          <w:i/>
          <w:iCs/>
          <w:color w:val="333333"/>
          <w:sz w:val="19"/>
          <w:szCs w:val="19"/>
        </w:rPr>
        <w:t xml:space="preserve">January 2017 – February 2018</w:t>
      </w:r>
    </w:p>
    <w:p>
      <w:pPr>
        <w:pStyle w:val="ListParagraph"/>
        <w:numPr>
          <w:ilvl w:val="0"/>
          <w:numId w:val="2"/>
        </w:numPr>
        <w:spacing w:before="30" w:after="30"/>
      </w:pPr>
      <w:r>
        <w:rPr>
          <w:rFonts w:ascii="Calibri" w:cs="Calibri" w:eastAsia="Calibri" w:hAnsi="Calibri"/>
          <w:color w:val="000000"/>
          <w:sz w:val="20"/>
          <w:szCs w:val="20"/>
        </w:rPr>
        <w:t xml:space="preserve">Introduced citizen journalism training in regional schools and established community libraries to enhance media literacy and grassroots awareness in underserved regions.</w:t>
      </w:r>
    </w:p>
    <w:p>
      <w:pPr>
        <w:pBdr>
          <w:bottom w:val="single" w:color="444444" w:sz="1"/>
        </w:pBdr>
        <w:spacing w:before="160" w:after="60"/>
      </w:pPr>
      <w:r>
        <w:rPr>
          <w:rFonts w:ascii="Calibri" w:cs="Calibri" w:eastAsia="Calibri" w:hAnsi="Calibri"/>
          <w:b/>
          <w:bCs/>
          <w:color w:val="000000"/>
          <w:sz w:val="21"/>
          <w:szCs w:val="21"/>
        </w:rPr>
        <w:t xml:space="preserve">EDUCATION</w:t>
      </w:r>
    </w:p>
    <w:p>
      <w:pPr>
        <w:spacing w:before="40" w:after="15"/>
      </w:pPr>
      <w:r>
        <w:rPr>
          <w:rFonts w:ascii="Calibri" w:cs="Calibri" w:eastAsia="Calibri" w:hAnsi="Calibri"/>
          <w:b/>
          <w:bCs/>
          <w:color w:val="000000"/>
          <w:sz w:val="20"/>
          <w:szCs w:val="20"/>
        </w:rPr>
        <w:t xml:space="preserve">M.A. Media and Communication Studies</w:t>
      </w:r>
      <w:r>
        <w:rPr>
          <w:rFonts w:ascii="Calibri" w:cs="Calibri" w:eastAsia="Calibri" w:hAnsi="Calibri"/>
          <w:color w:val="000000"/>
          <w:sz w:val="20"/>
          <w:szCs w:val="20"/>
        </w:rPr>
        <w:t xml:space="preserve"> – Doon University, Dehradun (2019)</w:t>
      </w:r>
    </w:p>
    <w:p>
      <w:pPr>
        <w:spacing w:before="15" w:after="40"/>
      </w:pPr>
      <w:r>
        <w:rPr>
          <w:rFonts w:ascii="Calibri" w:cs="Calibri" w:eastAsia="Calibri" w:hAnsi="Calibri"/>
          <w:b/>
          <w:bCs/>
          <w:color w:val="000000"/>
          <w:sz w:val="20"/>
          <w:szCs w:val="20"/>
        </w:rPr>
        <w:t xml:space="preserve">B.A. Media and Communication Studies</w:t>
      </w:r>
      <w:r>
        <w:rPr>
          <w:rFonts w:ascii="Calibri" w:cs="Calibri" w:eastAsia="Calibri" w:hAnsi="Calibri"/>
          <w:color w:val="000000"/>
          <w:sz w:val="20"/>
          <w:szCs w:val="20"/>
        </w:rPr>
        <w:t xml:space="preserve"> – Doon University, Dehradun (2017)</w:t>
      </w:r>
    </w:p>
    <w:p>
      <w:pPr>
        <w:pBdr>
          <w:bottom w:val="single" w:color="444444" w:sz="1"/>
        </w:pBdr>
        <w:spacing w:before="160" w:after="60"/>
      </w:pPr>
      <w:r>
        <w:rPr>
          <w:rFonts w:ascii="Calibri" w:cs="Calibri" w:eastAsia="Calibri" w:hAnsi="Calibri"/>
          <w:b/>
          <w:bCs/>
          <w:color w:val="000000"/>
          <w:sz w:val="21"/>
          <w:szCs w:val="21"/>
        </w:rPr>
        <w:t xml:space="preserve">TECHNICAL SKILLS</w:t>
      </w:r>
    </w:p>
    <w:p>
      <w:pPr>
        <w:spacing w:before="40" w:after="40"/>
      </w:pPr>
      <w:r>
        <w:rPr>
          <w:rFonts w:ascii="Calibri" w:cs="Calibri" w:eastAsia="Calibri" w:hAnsi="Calibri"/>
          <w:color w:val="000000"/>
          <w:sz w:val="19"/>
          <w:szCs w:val="19"/>
        </w:rPr>
        <w:t xml:space="preserve">Media Intelligence Platforms | Mailchimp (Email Marketing) | Google Analytics | Meta Suite | Canva | CMS Platforms | Microsoft Office Suite | Google Workspace | Social Media Management Tools | Brochure &amp; Media Kit Design | Digital Analytics &amp; PR Reporting</w:t>
      </w:r>
    </w:p>
    <w:p>
      <w:pPr>
        <w:pBdr>
          <w:bottom w:val="single" w:color="444444" w:sz="1"/>
        </w:pBdr>
        <w:spacing w:before="160" w:after="60"/>
      </w:pPr>
      <w:r>
        <w:rPr>
          <w:rFonts w:ascii="Calibri" w:cs="Calibri" w:eastAsia="Calibri" w:hAnsi="Calibri"/>
          <w:b/>
          <w:bCs/>
          <w:color w:val="000000"/>
          <w:sz w:val="21"/>
          <w:szCs w:val="21"/>
        </w:rPr>
        <w:t xml:space="preserve">PUBLICATIONS &amp; CREATIVE WORK</w:t>
      </w:r>
    </w:p>
    <w:p>
      <w:pPr>
        <w:pStyle w:val="ListParagraph"/>
        <w:numPr>
          <w:ilvl w:val="0"/>
          <w:numId w:val="2"/>
        </w:numPr>
        <w:spacing w:before="30" w:after="30"/>
      </w:pPr>
      <w:r>
        <w:rPr>
          <w:rFonts w:ascii="Calibri" w:cs="Calibri" w:eastAsia="Calibri" w:hAnsi="Calibri"/>
          <w:color w:val="000000"/>
          <w:sz w:val="20"/>
          <w:szCs w:val="20"/>
        </w:rPr>
        <w:t xml:space="preserve">Contributor, The Pioneer (2018–19): 30+ articles on environment, governance, and social impact.</w:t>
      </w:r>
    </w:p>
    <w:p>
      <w:pPr>
        <w:pStyle w:val="ListParagraph"/>
        <w:numPr>
          <w:ilvl w:val="0"/>
          <w:numId w:val="2"/>
        </w:numPr>
        <w:spacing w:before="30" w:after="30"/>
      </w:pPr>
      <w:r>
        <w:rPr>
          <w:rFonts w:ascii="Calibri" w:cs="Calibri" w:eastAsia="Calibri" w:hAnsi="Calibri"/>
          <w:color w:val="000000"/>
          <w:sz w:val="20"/>
          <w:szCs w:val="20"/>
        </w:rPr>
        <w:t xml:space="preserve">Features in Urban Voices (2024–Present): Environmental storytelling and urban governance narratives.</w:t>
      </w:r>
    </w:p>
    <w:p>
      <w:pPr>
        <w:pStyle w:val="ListParagraph"/>
        <w:numPr>
          <w:ilvl w:val="0"/>
          <w:numId w:val="2"/>
        </w:numPr>
        <w:spacing w:before="30" w:after="30"/>
      </w:pPr>
      <w:r>
        <w:rPr>
          <w:rFonts w:ascii="Calibri" w:cs="Calibri" w:eastAsia="Calibri" w:hAnsi="Calibri"/>
          <w:color w:val="000000"/>
          <w:sz w:val="20"/>
          <w:szCs w:val="20"/>
        </w:rPr>
        <w:t xml:space="preserve">Co-author, “Agri-Startup Innovations 2022” Report (Pusa Krishi, IARI): Women-centric and climate-focused startup case studies.</w:t>
      </w:r>
    </w:p>
    <w:p>
      <w:pPr>
        <w:pStyle w:val="ListParagraph"/>
        <w:numPr>
          <w:ilvl w:val="0"/>
          <w:numId w:val="2"/>
        </w:numPr>
        <w:spacing w:before="30" w:after="30"/>
      </w:pPr>
      <w:r>
        <w:rPr>
          <w:rFonts w:ascii="Calibri" w:cs="Calibri" w:eastAsia="Calibri" w:hAnsi="Calibri"/>
          <w:color w:val="000000"/>
          <w:sz w:val="20"/>
          <w:szCs w:val="20"/>
        </w:rPr>
        <w:t xml:space="preserve">Published story writer: Featured in “It Happened One Night and Other Stories” and “Brush with Fate and Other Stories” (2 published books).</w:t>
      </w:r>
    </w:p>
    <w:p>
      <w:pPr>
        <w:pStyle w:val="ListParagraph"/>
        <w:numPr>
          <w:ilvl w:val="0"/>
          <w:numId w:val="2"/>
        </w:numPr>
        <w:spacing w:before="30" w:after="30"/>
      </w:pPr>
      <w:r>
        <w:rPr>
          <w:rFonts w:ascii="Calibri" w:cs="Calibri" w:eastAsia="Calibri" w:hAnsi="Calibri"/>
          <w:color w:val="000000"/>
          <w:sz w:val="20"/>
          <w:szCs w:val="20"/>
        </w:rPr>
        <w:t xml:space="preserve">Research paper on Augmented Reality presented at International Conference on Innovations in Business Management (AIJR, 2019).</w:t>
      </w:r>
    </w:p>
    <w:p>
      <w:pPr>
        <w:pBdr>
          <w:bottom w:val="single" w:color="444444" w:sz="1"/>
        </w:pBdr>
        <w:spacing w:before="160" w:after="60"/>
      </w:pPr>
      <w:r>
        <w:rPr>
          <w:rFonts w:ascii="Calibri" w:cs="Calibri" w:eastAsia="Calibri" w:hAnsi="Calibri"/>
          <w:b/>
          <w:bCs/>
          <w:color w:val="000000"/>
          <w:sz w:val="21"/>
          <w:szCs w:val="21"/>
        </w:rPr>
        <w:t xml:space="preserve">PRO BONO &amp; VOLUNTEER WORK</w:t>
      </w:r>
    </w:p>
    <w:p>
      <w:pPr>
        <w:pStyle w:val="ListParagraph"/>
        <w:numPr>
          <w:ilvl w:val="0"/>
          <w:numId w:val="2"/>
        </w:numPr>
        <w:spacing w:before="30" w:after="30"/>
      </w:pPr>
      <w:r>
        <w:rPr>
          <w:rFonts w:ascii="Calibri" w:cs="Calibri" w:eastAsia="Calibri" w:hAnsi="Calibri"/>
          <w:color w:val="000000"/>
          <w:sz w:val="20"/>
          <w:szCs w:val="20"/>
        </w:rPr>
        <w:t xml:space="preserve">Communication Consultant, Revive Media (2023–2025): Developed creative concepts and messaging for WWF India wildlife conservation and HDFC Bank Parivartan community development campaigns.</w:t>
      </w:r>
    </w:p>
    <w:p>
      <w:pPr>
        <w:pStyle w:val="ListParagraph"/>
        <w:numPr>
          <w:ilvl w:val="0"/>
          <w:numId w:val="2"/>
        </w:numPr>
        <w:spacing w:before="30" w:after="30"/>
      </w:pPr>
      <w:r>
        <w:rPr>
          <w:rFonts w:ascii="Calibri" w:cs="Calibri" w:eastAsia="Calibri" w:hAnsi="Calibri"/>
          <w:color w:val="000000"/>
          <w:sz w:val="20"/>
          <w:szCs w:val="20"/>
        </w:rPr>
        <w:t xml:space="preserve">Contributor, Urban Voices (2024–Present): Environmental and public health storytelling from Uttarakhand.</w:t>
      </w:r>
    </w:p>
    <w:sectPr>
      <w:pgSz w:w="12240" w:h="15840" w:orient="portrait"/>
      <w:pgMar w:top="620" w:right="800" w:bottom="6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2026-02-10T04:20:11.694Z</dcterms:created>
  <dcterms:modified xsi:type="dcterms:W3CDTF">2026-02-10T04:20:11.695Z</dcterms:modified>
</cp:coreProperties>
</file>

<file path=docProps/custom.xml><?xml version="1.0" encoding="utf-8"?>
<Properties xmlns="http://schemas.openxmlformats.org/officeDocument/2006/custom-properties" xmlns:vt="http://schemas.openxmlformats.org/officeDocument/2006/docPropsVTypes"/>
</file>