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20"/>
      </w:pPr>
      <w:r>
        <w:rPr>
          <w:rFonts w:ascii="Aptos" w:hAnsi="Aptos"/>
          <w:b/>
          <w:i w:val="0"/>
          <w:color w:val="C66A54"/>
          <w:sz w:val="18"/>
        </w:rPr>
        <w:t>HUMBER FILM 304  /  CLASS REVIEW EDITION</w:t>
      </w:r>
    </w:p>
    <w:p>
      <w:pPr>
        <w:spacing w:after="120"/>
      </w:pPr>
      <w:r>
        <w:rPr>
          <w:rFonts w:ascii="Georgia" w:hAnsi="Georgia"/>
          <w:b/>
          <w:i w:val="0"/>
          <w:color w:val="24333F"/>
          <w:sz w:val="62"/>
        </w:rPr>
        <w:t>Toon Materials</w:t>
        <w:br/>
        <w:t>&amp; Character Handoff</w:t>
      </w:r>
    </w:p>
    <w:p>
      <w:pPr>
        <w:spacing w:after="300"/>
      </w:pPr>
      <w:r>
        <w:rPr>
          <w:rFonts w:ascii="Georgia" w:hAnsi="Georgia"/>
          <w:b w:val="0"/>
          <w:i w:val="0"/>
          <w:color w:val="287F83"/>
          <w:sz w:val="30"/>
        </w:rPr>
        <w:t>A production bible for the Humber Toon Spine project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A_REFINED_UDS_DAY_DETAIL_v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 w:val="0"/>
          <w:i/>
          <w:color w:val="61707A"/>
          <w:sz w:val="16"/>
        </w:rPr>
        <w:t>Dana material and lighting preview. Static source pose; this image does not prove rig deformation.</w:t>
      </w:r>
    </w:p>
    <w:p>
      <w:pPr>
        <w:spacing w:after="0" w:line="259" w:lineRule="auto"/>
      </w:pPr>
      <w:r>
        <w:rPr>
          <w:rFonts w:ascii="Aptos" w:hAnsi="Aptos"/>
          <w:b w:val="0"/>
          <w:i w:val="0"/>
          <w:color w:val="61707A"/>
          <w:sz w:val="18"/>
        </w:rPr>
        <w:t>Prepared for the Film 304 group review  |  16 October 2026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C66A54"/>
          <w:sz w:val="16"/>
        </w:rPr>
        <w:t>01 / START HERE</w:t>
      </w:r>
    </w:p>
    <w:p>
      <w:pPr>
        <w:pStyle w:val="Heading1"/>
        <w:keepNext/>
        <w:spacing w:before="60" w:after="120"/>
      </w:pPr>
      <w:r>
        <w:rPr>
          <w:rFonts w:ascii="Georgia" w:hAnsi="Georgia"/>
          <w:b/>
          <w:i w:val="0"/>
          <w:color w:val="24333F"/>
          <w:sz w:val="44"/>
        </w:rPr>
        <w:t>Project snapshot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24333F"/>
          <w:sz w:val="20"/>
        </w:rPr>
        <w:t>This is a working guide to the Unreal toon materials, the film look, and the character handoff. It records what is built, what has been seen in a render, and what still needs a clean export.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EFE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287F83"/>
                <w:sz w:val="20"/>
              </w:rPr>
              <w:t>The build rule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4333F"/>
                <w:sz w:val="19"/>
              </w:rPr>
              <w:t>Material assets are generated from the Python builders in this repository. Change the builder, rebuild the asset, then read it back in Unreal. An editor-only graph edit will be lost on the next rebuild.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What the artist chooses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Where it lives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1. Pick a family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Skin, hair, face, glass, cloth, ground, or sky.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M_* master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2. Make a look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Tint, roughness, line weight, or a surface pattern.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MI_* instance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3. Set the bands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Choose the light and shadow response for the subject.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TP_* profile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4. Review the shot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Check the look under the shot's actual light and grade.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Saved still + review notes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287F83"/>
          <w:sz w:val="26"/>
        </w:rPr>
        <w:t>Working rules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One person owns each Unreal binary while it is being edited. Material instances are the place for look variations.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Keep changes in the builder that creates the asset. Record a still and the build report with the change.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Use the SM6 workstation for final shader judgement. The Oct 8 laptop record says Substrate surfaces rendered black on that machine.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ECE7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C66A54"/>
                <w:sz w:val="20"/>
              </w:rPr>
              <w:t>Status in one sentence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4333F"/>
                <w:sz w:val="19"/>
              </w:rPr>
              <w:t>The six film utilities and static deep-night preset have build and fresh-load compile records; visual approval of the sky and a final Dana deformation export remain open.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C66A54"/>
          <w:sz w:val="16"/>
        </w:rPr>
        <w:t>02 / LOOK DEVELOPMENT</w:t>
      </w:r>
    </w:p>
    <w:p>
      <w:pPr>
        <w:pStyle w:val="Heading1"/>
        <w:keepNext/>
        <w:spacing w:before="60" w:after="120"/>
      </w:pPr>
      <w:r>
        <w:rPr>
          <w:rFonts w:ascii="Georgia" w:hAnsi="Georgia"/>
          <w:b/>
          <w:i w:val="0"/>
          <w:color w:val="24333F"/>
          <w:sz w:val="44"/>
        </w:rPr>
        <w:t>The material map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24333F"/>
          <w:sz w:val="20"/>
        </w:rPr>
        <w:t>The spine keeps light response in a master, subject bands in a profile, and the visible variation in an instance. Outlines and the final film grade have their own place in the stack.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Start with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Use it for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Shared surfaces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M_Master_Toon_Universal + MI_Toon_*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Office props, masonry, and surfaces that share the main band response.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Character body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M_Master_Toon_Character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Clothing and broad body shading.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Face and hair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M_Master_Toon_Face / M_Master_Toon_Hair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Face shadow shape, scalp, and hair response.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Eyes and cornea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DanaFilm eye instances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Separate sclera, iris, eye interior, and cornea controls.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Landscape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M_Master_Toon_Landscape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Ground and broad terrain variation.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Sky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M_Master_Toon_Sky + MI_Toon_Sky_DeepNight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One fixed deep-night look.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Final grade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M_Master_Toon_PostComposite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One shared neutral grade, before per-shot tint.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Line work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M_Outline_InvertedHull + MI_Outline_Thin/Heavy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Thin lines on characters; heavier lines on large architecture.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287F83"/>
          <w:sz w:val="26"/>
        </w:rPr>
        <w:t>Keep the image readable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Keep the darkest toon band above pure black so shadowed shapes still read.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Use the toon profile to shape the light bands; use the material instance for color and surface detail.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Keep one final grade in the post-composite material. Avoid stacking separate grades shot by shot.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1808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utalist_sheet_fami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80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 w:val="0"/>
          <w:i/>
          <w:color w:val="61707A"/>
          <w:sz w:val="16"/>
        </w:rPr>
        <w:t>Office and cubicle model families from the class staging scaffold.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C66A54"/>
          <w:sz w:val="16"/>
        </w:rPr>
        <w:t>03 / REUSABLE CONTROLS</w:t>
      </w:r>
    </w:p>
    <w:p>
      <w:pPr>
        <w:pStyle w:val="Heading1"/>
        <w:keepNext/>
        <w:spacing w:before="60" w:after="120"/>
      </w:pPr>
      <w:r>
        <w:rPr>
          <w:rFonts w:ascii="Georgia" w:hAnsi="Georgia"/>
          <w:b/>
          <w:i w:val="0"/>
          <w:color w:val="24333F"/>
          <w:sz w:val="44"/>
        </w:rPr>
        <w:t>Six film tools and one sky preset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24333F"/>
          <w:sz w:val="20"/>
        </w:rPr>
        <w:t>Each utility is quiet at its default. Open a control only when the shot needs it, then judge the change in the final lighting.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Useful for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Artist controls and safe start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MF_NormalAdjust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Soften or sharpen toon bands across curved forms.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NormalStrength 1.0 is identity; below 1 softens, above 1 tightens.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MF_SurfaceWear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Small worn patches and crack marks on walls or floors.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WearStrength 0; CrackStrength 0. WearScale 0.02 is about a 50 cm tile. CrackWidth 0.01-0.08.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MF_DF_ContactBlend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Dirt and roughness close to contact points.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DFContactStrength 0. Tint and roughness stay unchanged until strength is raised.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MF_Impasto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Raised, directional paint strokes.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ImpastoStrength 0. BrushScale 0.02-0.09; 0.045 gives broad strokes.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MF_ClothWindDrape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Subtle motion in cloth and stage fabric.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WindStrength 0-1 cm; 0.05-0.15 for a drift, 0.2-0.35 for a walk breeze. Speed 0.2-1.5 cycles/sec.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MF_FilmGrade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A small neutral finish across the image.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Contrast 1, Warmth 0, Saturation 1, Lift 0. GradeTint remains the shot tint.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EFE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287F83"/>
                <w:sz w:val="20"/>
              </w:rPr>
              <w:t>Deep-night sky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4333F"/>
                <w:sz w:val="19"/>
              </w:rPr>
              <w:t>MI_Toon_Sky_DeepNight sits on M_Master_Toon_Sky. It uses an indigo-black zenith, a city-glow horizon, four value bands, and sparse stars. It is a fixed preset; there is no time-of-day control.</w:t>
            </w:r>
          </w:p>
        </w:tc>
      </w:tr>
    </w:tbl>
    <w:p>
      <w:pPr>
        <w:spacing w:after="0"/>
      </w:pPr>
    </w:p>
    <w:p>
      <w:pPr>
        <w:spacing w:after="0" w:line="259" w:lineRule="auto"/>
      </w:pPr>
      <w:r>
        <w:rPr>
          <w:rFonts w:ascii="Aptos" w:hAnsi="Aptos"/>
          <w:b w:val="0"/>
          <w:i w:val="0"/>
          <w:color w:val="61707A"/>
          <w:sz w:val="19"/>
        </w:rPr>
        <w:t>Keep iridescence, sparkle, vein glow, and radial rings out of this film set. Add a new function only when a shot has a named, visible need for it.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C66A54"/>
          <w:sz w:val="16"/>
        </w:rPr>
        <w:t>04 / FILES AND HANDOFF</w:t>
      </w:r>
    </w:p>
    <w:p>
      <w:pPr>
        <w:pStyle w:val="Heading1"/>
        <w:keepNext/>
        <w:spacing w:before="60" w:after="120"/>
      </w:pPr>
      <w:r>
        <w:rPr>
          <w:rFonts w:ascii="Georgia" w:hAnsi="Georgia"/>
          <w:b/>
          <w:i w:val="0"/>
          <w:color w:val="24333F"/>
          <w:sz w:val="44"/>
        </w:rPr>
        <w:t>Names that travel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24333F"/>
          <w:sz w:val="20"/>
        </w:rPr>
        <w:t>Inside Unreal, use the prefixes in Docs/CONTENT_CONVENTIONS.md. In the Humber staging folders, use the role prefixes from GROUP_STAGING_GUIDE.md. The staging name describes the incoming file; the Unreal name describes the asset people will use.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Unreal asset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Master material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M_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M_Master_Toon_Universal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Material instance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MI_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MI_Toon_Stone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Material function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MF_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MF_RampLUT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Toon profile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TP_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TP_Hero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Texture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T_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T_Concrete_N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Static mesh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SM_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SM_Brutalist_Lot_A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Blueprint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BP_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BP_Brutalist_Kit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Level / sequence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L_ / LS_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L_Toon_Lookdev / LS_Shot010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287F83"/>
          <w:sz w:val="26"/>
        </w:rPr>
        <w:t>Staging folder examples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Incoming work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Folder and prefix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Character model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02_Assets/Models/Characters/CH_*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Character rig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02_Assets/Rigs/Character/RIG_CH_*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Environment model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02_Assets/Models/Environments/EN_*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Prop model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02_Assets/Models/Props/PR_*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Material work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8"/>
              </w:rPr>
            </w:r>
            <w:r>
              <w:rPr>
                <w:rFonts w:ascii="Aptos" w:hAnsi="Aptos"/>
                <w:b w:val="0"/>
                <w:color w:val="24333F"/>
                <w:sz w:val="18"/>
              </w:rPr>
              <w:t>02_Assets/Materials/M_*, MI_*, TP_*, T_*</w:t>
            </w:r>
          </w:p>
        </w:tc>
      </w:tr>
    </w:tbl>
    <w:p>
      <w:pPr>
        <w:spacing w:after="0"/>
      </w:pP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For imported textures, use _D for diffuse, _N for normal, _R for roughness, and _M for masks.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Use a word for a real variant, such as _Thin or _Heavy. Do not make Stone2 or final_final.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The staging guide uses _v01 for versioned source drops. Keep Unreal asset names stable and meaningful.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The local UE naming guide does not set a SkeletalMesh prefix. Agree that prefix with the group before the final Dana import.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EFE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287F83"/>
                <w:sz w:val="20"/>
              </w:rPr>
              <w:t>Before importing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4333F"/>
                <w:sz w:val="19"/>
              </w:rPr>
              <w:t>Confirm the file owner, source path, units, up axis, material slots, skin weights, and intended Unreal name. Keep the source FBX beside its import notes.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C66A54"/>
          <w:sz w:val="16"/>
        </w:rPr>
        <w:t>05 / CHARACTER HANDOFF</w:t>
      </w:r>
    </w:p>
    <w:p>
      <w:pPr>
        <w:pStyle w:val="Heading1"/>
        <w:keepNext/>
        <w:spacing w:before="60" w:after="120"/>
      </w:pPr>
      <w:r>
        <w:rPr>
          <w:rFonts w:ascii="Georgia" w:hAnsi="Georgia"/>
          <w:b/>
          <w:i w:val="0"/>
          <w:color w:val="24333F"/>
          <w:sz w:val="44"/>
        </w:rPr>
        <w:t>Dana: what the preview proves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A_REFINED_UDS_DAY_DETAIL_v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 w:val="0"/>
          <w:i/>
          <w:color w:val="61707A"/>
          <w:sz w:val="16"/>
        </w:rPr>
        <w:t>Current daylight preview. It is a static pose and the upper lash line is not reading in this image.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Readback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Current finding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Material stage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The DanaFilm preview has one Dana actor and 11 assigned material slots in the build record.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Body deformation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The source FBX body has zero skin clusters. The still does not prove a working body or face rig.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Upper/lower lashes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39 vertices and 48 triangles per side; all vertices weighted to FaceUpperRegion_M.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Visibility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Both intended lash transforms and their FaceDeformationSystem parent are exported hidden.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Alternate squint pair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The two squint meshes have no skin weights. Keep them out of the render export.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Material slot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The lash geometry uses danaHair_mat. The slot is mapped to the hair instance; the missing lash line is not a shader assignment fault.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ECE7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C66A54"/>
                <w:sz w:val="20"/>
              </w:rPr>
              <w:t>Next source export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4333F"/>
                <w:sz w:val="19"/>
              </w:rPr>
              <w:t>In Maya, unhide the intended upper/lower pair, repair the face/head export hierarchy so its influence bones belong to the same exported skeleton as the body, and add the body skinCluster. Then test blink, close, look-up, and squint before replacing the Unreal preview.</w:t>
            </w:r>
          </w:p>
        </w:tc>
      </w:tr>
    </w:tbl>
    <w:p>
      <w:pPr>
        <w:spacing w:after="0"/>
      </w:pPr>
    </w:p>
    <w:p>
      <w:pPr>
        <w:spacing w:after="0" w:line="259" w:lineRule="auto"/>
      </w:pPr>
      <w:r>
        <w:rPr>
          <w:rFonts w:ascii="Aptos" w:hAnsi="Aptos"/>
          <w:b w:val="0"/>
          <w:i w:val="0"/>
          <w:color w:val="61707A"/>
          <w:sz w:val="18"/>
        </w:rPr>
        <w:t>A filtered FBX preview preserved the lashes, but the body still had no skin cluster. That file is useful for diagnosis, not as the production rig export.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C66A54"/>
          <w:sz w:val="16"/>
        </w:rPr>
        <w:t>06 / SHOT-FACING NOTES</w:t>
      </w:r>
    </w:p>
    <w:p>
      <w:pPr>
        <w:pStyle w:val="Heading1"/>
        <w:keepNext/>
        <w:spacing w:before="60" w:after="120"/>
      </w:pPr>
      <w:r>
        <w:rPr>
          <w:rFonts w:ascii="Georgia" w:hAnsi="Georgia"/>
          <w:b/>
          <w:i w:val="0"/>
          <w:color w:val="24333F"/>
          <w:sz w:val="44"/>
        </w:rPr>
        <w:t>Materials by part of the film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24333F"/>
          <w:sz w:val="20"/>
        </w:rPr>
        <w:t>These are material references from the Office Spider shot plan. Use the storyboard and the current shot owner to confirm any change before promoting a look.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Shot range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Material work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Status in the handoff notes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SH010, SH030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Brutalist exterior, landscape, stone, foliage, sky, and outline weight.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Exterior kit is staged. Deep-night sky still needs its SH010/SH020 review.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SH020-SH060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Cubicle plastic, carpet, laminate, paper, steel, screen, face, hair, and glass.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Interior pieces are staged. Character and spider rig binds remain a dependency.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SH070-SH120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Kitchen and hallway surfaces, glass, coffee props, spider and character materials.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7"/>
              </w:rPr>
            </w:r>
            <w:r>
              <w:rPr>
                <w:rFonts w:ascii="Aptos" w:hAnsi="Aptos"/>
                <w:b w:val="0"/>
                <w:color w:val="24333F"/>
                <w:sz w:val="17"/>
              </w:rPr>
              <w:t>Work is deferred until the required rigs and set build-out are ready.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287F83"/>
          <w:sz w:val="26"/>
        </w:rPr>
        <w:t>Examples from the prop shelf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Paper uses a matte finish and paper grain. Donut boxes use the cardboard surface.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The coffee machine uses brushed metal; VCT floor grout and carpet loops should still read at the final shot scale.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Frosted glass belongs on the door glazing. Keep outlines thinner on characters and heavier on architecture.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EFE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i w:val="0"/>
                <w:color w:val="287F83"/>
                <w:sz w:val="20"/>
              </w:rPr>
              <w:t>A material check is visual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4333F"/>
                <w:sz w:val="19"/>
              </w:rPr>
              <w:t>A green build report says the graph loaded and the parameters exist. It does not tell us whether the band, outline, shadow, or texture reads well in the shot.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olor w:val="C66A54"/>
          <w:sz w:val="16"/>
        </w:rPr>
        <w:t>07 / GATES AND NEXT STEPS</w:t>
      </w:r>
    </w:p>
    <w:p>
      <w:pPr>
        <w:pStyle w:val="Heading1"/>
        <w:keepNext/>
        <w:spacing w:before="60" w:after="120"/>
      </w:pPr>
      <w:r>
        <w:rPr>
          <w:rFonts w:ascii="Georgia" w:hAnsi="Georgia"/>
          <w:b/>
          <w:i w:val="0"/>
          <w:color w:val="24333F"/>
          <w:sz w:val="44"/>
        </w:rPr>
        <w:t>Review before calling it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Evidence on record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333F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Still needed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Material build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Six film utilities and the static sky preset were built through Python; the Oct 7 fresh-process compile record was clean.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Refresh the gate after any builder changes.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Look review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Dana day and night stills exist; the capture report records three fresh images.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Judge final Substrate materials on the SM6 workstation. One Oct 13 render-queue attempt reported a stale image.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Dana rig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FBX anatomy, lash filter, and pose-clean reports are saved.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Maya source export with body skin weights and a working head/face chain.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Sky preset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Static parameters and preset are present in the spine.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4F2"/>
          </w:tcPr>
          <w:p>
            <w:pPr>
              <w:spacing w:after="0" w:line="250" w:lineRule="auto"/>
            </w:pPr>
            <w:r>
              <w:rPr>
                <w:rFonts w:ascii="Aptos" w:hAnsi="Aptos"/>
                <w:color w:val="24333F"/>
                <w:sz w:val="16"/>
              </w:rPr>
            </w:r>
            <w:r>
              <w:rPr>
                <w:rFonts w:ascii="Aptos" w:hAnsi="Aptos"/>
                <w:b w:val="0"/>
                <w:color w:val="24333F"/>
                <w:sz w:val="16"/>
              </w:rPr>
              <w:t>View it in SH010 and SH020, then approve or adjust it.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287F83"/>
          <w:sz w:val="26"/>
        </w:rPr>
        <w:t>Next four actions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Re-export Dana from Maya with one body skinCluster, visible upper/lower lashes, and the final face/head deformation chain.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Import the export into a clean preview, check one character only, and read back every material slot.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Refresh the stills on the SM6 workstation and review the sky preset in SH010 and SH020.</w:t>
      </w:r>
    </w:p>
    <w:p>
      <w:pPr>
        <w:pStyle w:val="ListBullet"/>
        <w:spacing w:after="60" w:line="250" w:lineRule="auto"/>
        <w:ind w:left="317" w:hanging="187"/>
      </w:pPr>
      <w:r>
        <w:rPr>
          <w:rFonts w:ascii="Aptos" w:hAnsi="Aptos"/>
          <w:b w:val="0"/>
          <w:i w:val="0"/>
          <w:color w:val="24333F"/>
          <w:sz w:val="20"/>
        </w:rPr>
        <w:t>After those reviews, stage the next shot range when the kitchen, hallway, and remaining rigs are ready.</w:t>
      </w:r>
    </w:p>
    <w:p>
      <w:pPr>
        <w:pStyle w:val="Heading2"/>
        <w:keepNext/>
        <w:spacing w:before="120" w:after="60"/>
      </w:pPr>
      <w:r>
        <w:rPr>
          <w:rFonts w:ascii="Aptos" w:hAnsi="Aptos"/>
          <w:b/>
          <w:i w:val="0"/>
          <w:color w:val="287F83"/>
          <w:sz w:val="26"/>
        </w:rPr>
        <w:t>Records used</w:t>
      </w:r>
    </w:p>
    <w:p>
      <w:pPr>
        <w:spacing w:after="0" w:line="259" w:lineRule="auto"/>
      </w:pPr>
      <w:r>
        <w:rPr>
          <w:rFonts w:ascii="Aptos" w:hAnsi="Aptos"/>
          <w:b w:val="0"/>
          <w:i w:val="0"/>
          <w:color w:val="61707A"/>
          <w:sz w:val="16"/>
        </w:rPr>
        <w:t>Docs/CONTENT_CONVENTIONS.md; Docs/GROUP_WORKFLOW.md; Humber_FinalYear_Prep/GROUP_STAGING_GUIDE.md; Docs/TOON_SPINE.md; Docs/MELODIA_TOON_CONVERGENCE.md; Docs/HANDOFF_2026-10-08_NEXT_PHASE.md; Docs/OFFICE_SPIDER_SHOT_PLAN.md; Showcase/Dana/README.md; Saved/Audit/dana_fbx_raw_anatomy.json; Saved/Audit/dana_fbx_geometry_filter_Dana_Film_EyelashFiltered.json; Saved/Audit/dana_fbx_deform_prune_Dana_Film_EyelashPreview.json; Saved/Audit/dana_refined_uds_build.json; Saved/Audit/dana_rig_preview_capture.json; Saved/Audit/dana_refined_uds_render_results.json.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1707A"/>
        <w:sz w:val="16"/>
      </w:rPr>
      <w:t xml:space="preserve">FILM 304  /  HUMBERTON TOON SPINE     </w:t>
    </w:r>
    <w:r>
      <w:rPr>
        <w:rFonts w:ascii="Aptos" w:hAnsi="Aptos"/>
        <w:b w:val="0"/>
        <w:i w:val="0"/>
        <w:color w:val="61707A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ptos" w:hAnsi="Aptos"/>
        <w:b/>
        <w:i w:val="0"/>
        <w:color w:val="287F83"/>
        <w:sz w:val="16"/>
      </w:rPr>
      <w:t>HUMBER 304     /     MATERIALS AND CHARACTER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3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24333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7F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66A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