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es-ES_tradnl"/>
          <w14:textFill>
            <w14:solidFill>
              <w14:srgbClr w14:val="FFFFFF"/>
            </w14:solidFill>
          </w14:textFill>
        </w:rPr>
        <w:t>BORRADOR PARA REVISI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 xml:space="preserve">N LEGAL 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NO PROTOCOLIZAR SIN VALIDACI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outline w:val="0"/>
          <w:color w:val="6b7280"/>
          <w:spacing w:val="60"/>
          <w:sz w:val="36"/>
          <w:szCs w:val="36"/>
          <w:u w:color="6b7280"/>
          <w:rtl w:val="0"/>
          <w14:textFill>
            <w14:solidFill>
              <w14:srgbClr w14:val="6B7280"/>
            </w14:solidFill>
          </w14:textFill>
        </w:rPr>
        <w:t>PROYECTO DE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1f2937"/>
          <w:sz w:val="44"/>
          <w:szCs w:val="4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 CONSTITUTIVA Y ESTATUTOS SOCIALES</w:t>
      </w:r>
    </w:p>
    <w:p>
      <w:pPr>
        <w:pStyle w:val="Body"/>
        <w:bidi w:val="0"/>
      </w:pPr>
      <w:r>
        <w:rPr>
          <w:rFonts w:ascii="Times New Roman" w:hAnsi="Times New Roman" w:hint="default"/>
          <w:b w:val="1"/>
          <w:bCs w:val="1"/>
          <w:outline w:val="0"/>
          <w:color w:val="7a1f2b"/>
          <w:sz w:val="52"/>
          <w:szCs w:val="52"/>
          <w:u w:color="7a1f2b"/>
          <w:rtl w:val="1"/>
          <w:lang w:val="ar-SA" w:bidi="ar-SA"/>
          <w14:textFill>
            <w14:solidFill>
              <w14:srgbClr w14:val="7A1F2B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outline w:val="0"/>
          <w:color w:val="7a1f2b"/>
          <w:sz w:val="52"/>
          <w:szCs w:val="52"/>
          <w:u w:color="7a1f2b"/>
          <w:rtl w:val="0"/>
          <w14:textFill>
            <w14:solidFill>
              <w14:srgbClr w14:val="7A1F2B"/>
            </w14:solidFill>
          </w14:textFill>
        </w:rPr>
        <w:t>AI JUSTICIA, S.A.P.I. DE C.V.</w:t>
      </w:r>
      <w:r>
        <w:rPr>
          <w:rFonts w:ascii="Times New Roman" w:hAnsi="Times New Roman" w:hint="default"/>
          <w:b w:val="1"/>
          <w:bCs w:val="1"/>
          <w:outline w:val="0"/>
          <w:color w:val="7a1f2b"/>
          <w:sz w:val="52"/>
          <w:szCs w:val="52"/>
          <w:u w:color="7a1f2b"/>
          <w:rtl w:val="0"/>
          <w14:textFill>
            <w14:solidFill>
              <w14:srgbClr w14:val="7A1F2B"/>
            </w14:solidFill>
          </w14:textFill>
        </w:rPr>
        <w:t>”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outline w:val="0"/>
          <w:color w:val="6b7280"/>
          <w:sz w:val="24"/>
          <w:szCs w:val="24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Plataforma mexicana de inteligencia artificial jur</w:t>
      </w:r>
      <w:r>
        <w:rPr>
          <w:rFonts w:ascii="Times New Roman" w:hAnsi="Times New Roman" w:hint="default"/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dica</w:t>
      </w:r>
    </w:p>
    <w:p>
      <w:pPr>
        <w:pStyle w:val="Body"/>
        <w:bidi w:val="0"/>
      </w:pP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>Versi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ó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 xml:space="preserve">n consolidada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integra y mejora los dos borradores previos</w:t>
      </w:r>
    </w:p>
    <w:p>
      <w:pPr>
        <w:pStyle w:val="Body"/>
        <w:bidi w:val="0"/>
      </w:pP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Ciudad de M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 xml:space="preserve">xico, a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[D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>Í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A]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 xml:space="preserve">de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[MES]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 xml:space="preserve">de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[A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Ñ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O]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»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NOTA PARA EL ABOGADO REVISOR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 Tipo societario.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Capital Variable no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til, regulada principalmente por la LGSM y, de manera especial, por 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Segundo,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Primero, de la LMV (arts. 12 a 18), aplicable en lo no previsto y en lo que no se oponga a la LGSM (art. 12 LMV), por ser el veh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adecuado para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No se trata de una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 (S.A.P.I.B.): las acciones no se inscribir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Registro Nacional de Valores y no habr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supervisi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CNBV.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b)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acciones. Se conserva y mejora el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clases y series de acciones del borrador H_JO (arts. 112 y 113 LGSM, 91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VII LGSM y 13 LMV), incluyendo derecho de acrecer y posibilidad de acciones con derechos de veto, causales de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mecanismos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ficos.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preferencia. Se incorpora expresamente la facultad de la asamblea de excluir o limitar el derecho de preferencia en aumentos de la parte variable del capital (fracci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 del art. 13 LMV, en relaci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el art. 132 y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VII del art. 91 LGSM), indispensable para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notas convertibles y planes de incentivos para empleados, colaboradores y asesores.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Se elimina el Consejo de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Controversias. El mecanismo del borrador H_JO (dep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sito obligatorio del 50% de las acciones y poderes irrevocables a favor de un consejo de terceros) es funcionalmente sustituido por una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de 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 por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arbitraje (Cap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cimo Quinto),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 simple,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 y aceptable para inversionistas. Si los fundadores desean conservarlo, puede reincorporarse como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adicional.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Acuerdos entre accionistas. Se regula la oponibilidad de los acuerdos entre accionistas (art. 16 LMV), incluyendo tag along, drag along, lock-up y mecanismos de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empates, en previsi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 de futuros shareholders' agreements con inversionistas.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f) 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consejeros y funcionarios. Se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ade un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de 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liberaci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responsabilidad a miembros del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comisarios (est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 para atraer consejeros independientes), sin perjuicio de la responsabilidad por dolo, mala fe o actos il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citos.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g) Objeto social. Adem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las fracciones del proyecto (modelo de IA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dica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plataforma de orientaci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citas verificables,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abogados verificados, SaaS y despliegue on-premise), se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adi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ó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expresamente la compra, renta, arrendamiento, leasing y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 y servidores a los clientes para hospedar y operar el software de la sociedad en sus propias instalaciones.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h)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de no ejercicio profesional (Art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Quinto) y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de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y secreto profesional (Cap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Cuarto), coherentes con la promesa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blica del proyecto.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i) Reglas modernizadas: asambleas y sesiones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nicos, convocatorias y avisos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publicaciones 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y libros corporativos en formato impreso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nico.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j) Jerarqu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normativa en el capital social.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Octavo distingue con precisi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parte fija del capital (aumentos y reducciones por asamblea extraordinaria, con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e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registral conforme a los arts. 182, 193 y 195 LGSM) de la parte variable (acuerdo de asamblea y registro en el libro de variaciones, conforme a los arts. 213, 216 y 219 LGSM), y establece expresamente que el art. 182 LGSM conserva prelaci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respecto del art. 213, sin que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pueda decretar aumentos de capital.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 evita mezclar facultades propias del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gimen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 con el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la SAPI no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til.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Pendientes de confirmaci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los fundadores: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definitiva (sujeta 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a), identidad y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socios, monto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nimo, domicilio social y designaciones iniciales. El Anexo A contiene la lista de verificaci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completa.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 xml:space="preserve">ACTA CONSTITUTIVA DE 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1"/>
          <w:lang w:val="ar-SA" w:bidi="ar-SA"/>
          <w14:textFill>
            <w14:solidFill>
              <w14:srgbClr w14:val="7A1F2B"/>
            </w14:solidFill>
          </w14:textFill>
        </w:rPr>
        <w:t>“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AI JUSTICIA, S.A.P.I. DE C.V.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”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COMPARECENCIA Y DECLARACIONES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xico, a los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[D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Í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A]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as del mes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[MES]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del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[A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Ñ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comparecen los 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ores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 COMPLETO DEL SOCIO 1]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de nacionalidad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[NACIONALIDAD 1]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y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 DEL SOCIO 2]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de nacionalidad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[NACIONALIDAD 2]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(en adelante, los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Socios Fundadores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), quienes manifiestan su voluntad de constituir una sociedad mercantil bajo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n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con el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de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Capital Variable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sociedad no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da-DK"/>
          <w14:textFill>
            <w14:solidFill>
              <w14:srgbClr w14:val="1F2937"/>
            </w14:solidFill>
          </w14:textFill>
        </w:rPr>
        <w:t>til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de conformidad con la Ley General de Sociedades Mercantiles (en adelante, la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LGSM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) y con las disposiciones especiales del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Segundo,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tulo Primero, de la Ley del Mercado de Valores (en adelante, la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LMV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), aplicable en lo no previsto por la LGSM y en lo que no se oponga a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sta, sujeta a los siguientes estatutos sociales: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ESTATUTOS SOCIALES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PRIMERO. DENOMINACI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N, DOMICILIO, DURACI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OBJETO Y NATURALEZA DEL SERVICIO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n. La sociedad se denomina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 siempre 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seguida de las palabras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SOCIEDAD AN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CAPITAL VARIABLE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 de sus abreviaturas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S.A.P.I. DE C.V.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social se encuentra sujeta a la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expedida por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a, que se anexar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la escritura constitutiva. La sociedad se constituye como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no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til: no es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nima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 ni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til; sus acciones no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objeto de oferta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blica ni se inscribir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Registro Nacional de Valores y, en consecuencia, la sociedad no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sujeta a la supervisi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Comisi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Nacional Bancaria y de Valores. La sociedad se regir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por la LGSM y, de manera especial, por 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Segundo,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Primero, de la LMV, en lo que sea aplicable y no se oponga a la LGSM.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Domicilio. El domicilio de la sociedad 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[CALLE,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MERO, COLONIA, ALCALC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Í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A O MUNICIPIO, 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DIGO POSTAL, CIUDAD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O ENTIDAD FEDERATIVA]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; sin embargo, los accionistas y/o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establecer agencias, sucursales u oficinas de la sociedad en cualquier parte de la Rep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blica Mexicana y del extranjero, sin que por ello se entienda cambiado su domicilio. Se reconoce asimismo como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mbito ordinario de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nicos, plataformas digitales y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duraci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es INDEFINIDA, a partir de la fecha de firma de la escritura constitutiva.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CULO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Objeto. La sociedad tiene por objeto: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1. La investigaci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n,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desarrollo, entrenamiento, preentrenamiento, ajuste, evaluaci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auditor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mantenimiento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 a trav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terceros, de modelos de inteligencia artificial, modelos de lenguaje, sistemas de recuperaci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sistemas de recuperaci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aumentada por generaci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programas, algoritmos, bases de datos y aplicaciones de software, incluyendo de manera enunciativa el modelo de inteligencia artificial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dica denominado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especializado en derecho mexicano y entrenado con fuentes oficiales, tales como el Diario Oficial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las gacetas y peri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oficiales estatales, la jurisprudencia y tesis del Poder Judicial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doctrina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dica mexicana.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2. El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desarrollo,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de plataformas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gicas, sitios web, aplicaciones e interfaces de programaci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orientaci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automatizada para 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en general, que analicen supuestos de hecho narrados por los usuarios frente a leyes federales y de las entidades federativas, jurisprudencia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fuentes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dicas oficiales, y que generen respuestas con citas verificables a dichas fuentes.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3. La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directorios, plataformas de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mecanismos que pongan en contacto a los usuarios con abogados, despachos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y otros profesionistas debidamente verificados, incluyendo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expedientes digitales, la contrataci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entre dichos terceros y los usuarios, y la percepci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comisiones, tarifas de referencia o contraprestaciones por dichos servicios de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4. El licenciamiento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software como servicio (SaaS),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despliegue y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software y modelos de inteligencia artificial dentro de la infraestructura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 propia de los clientes (on-premise), incluyendo la configuraci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adaptadores, m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dulos o instancias privadas por cliente con aislamiento de 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y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de soporte, mantenimiento, hospedaje,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nube, cifrado y seguridad de 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relacionados con lo anterior.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5. La compra, venta, renta, arrendamiento, arrendamiento financiero (leasing),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n, distribuci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hardware, servidores, equipos de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mputo, unidades de procesamiento, dispositivos de almacenamiento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infraestructura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gica, propia o de terceros, para el hospedaje,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software y de los modelos de inteligencia artificial de la sociedad en las instalaciones de los clientes o en las de la propia sociedad,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configuraci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puesta en marcha, mantenimiento, actualizaci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soporte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cnico de dicho hardware e infraestructura.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6. La recabaci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licenciamiento, digitalizaci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estructuraci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procesamiento y explotaci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cita de bases de datos documentales de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cter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dico, legislativo, judicial y doctrinal, de fuentes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blicas u oficiales o de terceros con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elaboraci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 xml:space="preserve">n de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ndices, buscadores, anal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tica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productos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derivados de las mismas.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7. La preparaci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edici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producci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promoci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impartici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 a trav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terceros, de cursos, capacitaciones, libros, manuales, boletines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contenidos educativos y divulgativos, en cualquier formato o medio, relacionados con la tecnolog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la inteligencia artificial y el derecho.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8.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toda clase de servicios de asesor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y consultor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 materia administrativa, financiera, operativa,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gica,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 desarrollo o de cualquier naturaleza, al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en general y, en especial, a despachos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dicos, empresas e instituciones.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9.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derechos de propiedad industrial e intelectual, por cualquier medio; como patentes, modelos de utilidad,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os industriales, derechos de autor, marcas, nombres y avisos comerciales, nombres de dominio y, en general, cualquier otro tipo de derechos de propiedad industrial e intelectual, propios o ajenos, incluyendo de manera enunciativa los relativos a la marca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al modelo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y al nombre de dominio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aijusticia.mx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10.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tenencia, control y enajenaci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tulo, de acciones, valores o partes sociales de todo tipo de sociedades o empresas, y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toda clase de negocios; otorgar, suscribir, emitir, aceptar o endosar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11.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propiedad o arrendamiento, o la disposici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cualquier forma, de toda clase de bienes muebles o inmuebles,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de los derechos reales que sean necesarios para su objeto social.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12. La obtenci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tulo, de concesiones, permisos, autorizaciones y licencias,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celebraci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cualquier tipo de contratos relacionados con el objeto social con 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blica federal, estatal o municipal.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13. Celebrar contratos como comisionista, prestador de servicios, intermediario, administrador, promotor, mandatario o representante y, en general, como comerciante respecto del objeto social; otorgar avales, obligarse solidariamente y constituir garant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en favor de sociedades en las que tenga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directa o indirecta en el capital social.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14. En general, celebrar, llevar a cabo y ejecutar toda clase de actos, convenios y contratos de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civil, mercantil y laboral, que sean necesarios o se consideren convenientes para cumplir con el objeto de todos y cada uno de los actos enunciados en las fracciones anteriores.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Naturaleza del servicio y no ejercicio profesional. La sociedad es una entidad exclusivamente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gica. Las orientaciones, an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lisis, respuestas, documentos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contenidos generados por sus plataformas, modelos de inteligencia artificial o sistemas automatizados tienen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informativo y educativo, y en ning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caso constituyen asesor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profesional, opini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legal, consultor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regulada, patrocinio ni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legal. La sociedad no prestar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servicios profesionales cuyo ejercicio requiera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y c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dula profesional de licenciado en derecho. Cuando un usuario requiera una respuesta formal,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sta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emitida, bajo su exclusiva responsabilidad profesional, por abogados titulados e independientes, con quienes la sociedad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nicamente fungir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como intermediario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gico. Las condiciones de uso de las plataformas de la sociedad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reflejar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culo.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SEGUNDO. CAPITAL SOCIAL Y ACCIONES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Capital social. El capital social es variable. 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nimo fijo, sin derecho de retiro, es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(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LETRA]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 PESOS 00/100), Moneda Nacional, representado por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acciones comunes, nominativas,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valor nominal,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La parte variable del capital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ilimitada y susceptible de aumentarse o disminuirse por acuerdo de la asamblea general de accionistas, sin necesidad de reforma estatutaria ni de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Octavo de la LGSM y de estos estatutos.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Clases y series de acciones. Las acciones representativas del capital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nominativas y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de diferentes clases y series, en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112 y 113 de la LGSM, de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91 de la misma Ley y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 de la LMV. La asamblea que decrete un aumento de capital fijar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clase y serie de las acciones que lo representar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pudiendo delegar en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la determinaci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de su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colocaci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n;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emitir acciones que: a) confieran derecho a voto sobre cualquier asunto; b) confieran derecho a voto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en asambleas extraordinarias que resuelvan los asuntos de las fracciones I, II, IV, V, VI y VII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 de la LGSM; c) tengan voto limitado a asuntos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ficos; d) otorguen derechos sociales no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 distintos al voto, o exclusivamente el derecho de voto; e) limiten o ampl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reparto de utilidades u otorguen otros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 especiales, en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 de la LGSM; f) otorguen derecho de veto o requieran el voto favorable de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accionistas; g) carezcan de voto pero tengan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micos, con vigencia limitada o ilimitada; h) sean convertibles en otra clase; i) incluyan causales de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accionistas, derechos de separaci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o retiro, o mecanismos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ficos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 de la LMV; o j) combinen cualesquiera de las condiciones anteriores. En todos los casos, la asamblea, o el Consejo dentro de la delegaci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referida, determinar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mecanismos,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respectivos. Las acciones de una misma clase y serie conferir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sus titulares iguales derechos y obligaciones.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 xml:space="preserve">CULO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Aumentos y reducciones de capital. Los aumentos y reducciones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se efectuar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mediante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asamblea general extraordinaria, con la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ante fedatario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y la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Registro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de Comercio correspondientes, en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182, 193 y 195 de la LGSM. Los aumentos y reducciones de la parte variable del capital se decretar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por acuerdo de la asamblea general de accionistas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ordinaria, trat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exclusivamente de la parte variable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se inscribir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libro de registro de variaciones de capital que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sociedad, sin necesidad de reforma estatutaria ni de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ante fedatario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blico, conforme a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213, 216 y 219 de la LGSM. Lo dispuesto en el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Octavo de la LGSM se aplicar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la parte variable del capital sin contravenir lo establecido en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 de la misma Ley, el cual conserva prelaci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respecto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213; en consecuencia, cualquier modificaci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al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o a estos estatutos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siempre asamblea general extraordinaria y las formalidades 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aladas en el citado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182.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decretar aumentos ni reducciones de capital; la asamblea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delegar en el Consejo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la determinaci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de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colocaci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las acciones emitidas. No se emitir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nuevas acciones sino hasta que las emitidas con anterioridad hayan sido totalmente pagadas, salvo que se trate de acciones de pago diferido o liberadas de pago. Solamente acciones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ntegramente pagadas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amortizadas o retiradas, y la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har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proporcionalmente entre los accionistas, salvo acuerdo en contrario o mecanismo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acordado al momento de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preferencia. En los aumentos de la parte variable del capital social, la asamblea que decrete el aumento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resolver la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limitaci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 de los accionistas para suscribir las nuevas acciones,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 de la LMV, en relaci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132 y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VII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91 de la LGSM, particularmente cuando el aumento se destine a: a)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inversionistas nacionales o extranjeros; b) la conversi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pasivos, notas o instrumentos convertibles en capital social; c) planes de incentivos para empleados, colaboradores, directivos o asesores de la sociedad, incluyendo esquemas de opciones sobre acciones; o d) fusiones, adquisiciones o pagos en especie.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Acciones en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a. Las acciones no emitidas que formen parte de un aumento de capital decretado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mantenerse en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para ser entregadas conforme se hagan las suscripciones y exhibiciones correspondientes,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132 de la LGSM.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asimismo adquirir las acciones representativas de su capital social y crear un fondo especial para la recompra de sus propias acciones, previo acuerdo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 de la LMV, en lo que no se oponga a la LGSM.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TERCERO. DERECHO DE PREFERENCIA Y DE ACRECER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de preferencia. Salvo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limitaci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acordada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Noveno, en los aumentos de capital social los accionistas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preferencia para suscribir las nuevas acciones, siempre que la clase de acciones que represente el aumento sea igual a la clase de que sean poseedores. La preferencia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ejercitarse dentro de los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siguientes 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acuerdo de aumento 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a cargo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salvo que: a) en la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hubiere estado representado el cien por ciento del capital social, en cuyo caso el plazo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partir de la fecha del acuerdo sin necesidad de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n; o b) el Presidente o el Secretario notifique personalmente a cada accionista ausente, en el domicilio y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inscritos en el Registro de Accionistas, con acuse de recibo. El derecho de preferencia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ejercitarse mediante escrito dirigido al Presidente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inclusive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nicos; transcurrido el plazo sin ejercitarse, se entender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renunciado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6o. y 7o.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digo Civil Federal.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de acrecer. Si alguno o algunos accionistas con derecho de preferencia renuncian a suscribir, los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accionistas propietarios de acciones de la misma clase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derecho de acrecer, en los porcentajes que les correspondan, las acciones remanentes, mediante escrito dirigido al Presidente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dentro de los cinco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siguientes al vencimiento del plazo de preferencia, para lo cual el Presidente informar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, a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tardar al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siguiente de dicho vencimiento y por cualquier medio escrito, incluyendo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nicos, qu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accionistas ejercitaron su preferencia y cu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ntas acciones quedan disponibles. Si 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existieren acciones sin suscribir, se 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 a los accionistas de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clases, quienes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suscribirlas en la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 les corresponda, repiti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la misma mec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nica. Para estos efectos, los accionistas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obligados a proporcionar una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que se asentar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Registro de Accionistas.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CUARTO. TRANSMISI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 DE ACCIONES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siguientes transmisiones de acciones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efectuarse sin la previa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n: a) si se trata de una fusi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con otras; b) si es autorizada por la totalidad de los accionistas; c) si se efect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entre Socios Fundadores, o a favor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nyuge, concubinario o concubina, ascendientes o descendientes en 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directa del accionista transmisor; o d) si se efect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 ejecuci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acuerdos entre accionistas celebrados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16 de la LMV y del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Quinto de estos estatutos. Cualquier otra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previa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de la asamblea, sujeta a las siguientes reglas: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1. Derecho del tanto. Los accionistas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del tanto para adquirir o designar adquirente de una parte proporcional de las acciones que vayan a transmitirse, sin contar para la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acciones de quienes no deseen ejercitarlo.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2. Aviso. El accionista que desee enajenar 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 por escrito al Secretario, indicando las acciones, el precio y las condiciones de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proyectada.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3. Notificaci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plazo. El Secretario lo comunicar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todos los accionistas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con acuse de recibo, a la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inscrita en el Registro de Accionistas. Los accionistas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para ejercitar el derecho del tanto, mediante aviso por escrito al Secretario.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4. Reglas de adjudicaci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Si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un accionista tiene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en adquirir, las acciones se adjudicar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las acciones de que cada uno sea titular, excluyendo las ofrecidas y las de quienes no deseen adquirir. El precio se cubrir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efectivo contra entrega de los certificados endosados, o en la forma estipulada en la oferta.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5. Venta libre posterior. Vencido el plazo sin que se ejercite el derecho del tanto respecto de todas las acciones ofrecidas, el oferente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, durante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adicionales, transmitir la totalidad de las acciones ofrecidas a cualquier persona, en los mismos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a un precio no menor; vencido ese plazo,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nuevamente sujeta 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Los derechos del tanto y de venta libre son indivisibles y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ejercitarse respecto de todas las acciones ofrecidas.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6. Leyenda. En todos los certificados o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acciones se insertar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la leyenda: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enajenaci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las acciones amparadas por el presente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o certificado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sujeta a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Tercero de los Estatutos de la Sociedad, que se transcribe en este mismo documento.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efectuada en contravenci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nula y carecer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efectos;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rechazar la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Registro de Accionistas y pedir judicialmente su rescisi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Salvo restricci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impuesta al momento de decretarse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una clase o serie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fica, y con sujeci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culo, las acciones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libre circulaci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QUINTO. ACUERDOS ENTRE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CIMO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conformidad con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16 de la LMV, los acuerdos celebrados entre accionistas, o entre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y la sociedad o terceros, relativos a: a) la compraventa de acciones, incluyendo derechos de venta conjunta (tag along), derechos de venta forzosa (drag along), opciones de compra o venta, listas de personas a quienes no puedan transmitirse acciones y restricciones temporales a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(lock-up); b) el ejercicio del derecho de voto en asambleas; c) la ocupaci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cargos en los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rganos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vigilancia; d) mecanismos para resolver diferencias o empates que conduzcan a la compra o venta de acciones o a la disoluci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n; o e) cualesquiera otros 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lidos en derecho,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oponibles a la sociedad una vez puestos en su conocimiento, depositados en sus oficinas o protocolizados, y la sociedad se abstendr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inscribir transmisiones efectuadas en contravenci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dichos acuerdos.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SEXTO. CERTIFICADOS DE ACCIONES Y REGISTRO DE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certificados provisionales y los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definitivos de acciones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numeraci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progresiva, especificar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claramente la clase y serie que representan, contendr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datos que requiere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125 de la LGSM y el texto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Tercero y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cimo S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ptimo de estos estatutos,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las resoluciones sobre derechos, restricciones y obligaciones propios de la clase de que se trate, y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firmados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por dos consejeros propietarios o suplentes.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caso de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rdida, robo, extrav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o destrucci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 certificado, su reposici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se sujetar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al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 del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dito. Los duplicados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indicaci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correspondiente y los gastos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cuenta del tenedor.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un Registro de Acciones, en forma impresa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 conforme a la legislaci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aplicable, en el que se har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constar las emisiones de acciones, el nombre, nacionalidad, domicilio, clave del Registro Federal de Contribuyentes y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los tenedores,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mero, clase y serie de acciones, las exhibiciones y todas las transmisiones. El registro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llevado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por el Secretario. Toda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efectiva frente a la sociedad a partir de su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y la sociedad considerar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propietarios de las acciones a quienes aparezcan inscritos en dicho registro.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PTIMO. ACCIONISTAS EXTRANJEROS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CIMO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Todo extranjero que en el acto de la constituci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en cualquier tiempo ulterior adquiera un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o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social en la sociedad, se obliga formalmente 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Relaciones Exteriores a considerarse como nacional respecto de dicho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o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 los bienes, derechos, concesiones, participaciones o intereses de que sea titular la sociedad, y de los derechos y obligaciones que deriven de los contratos en que sea parte la sociedad con autoridades mexicanas, y a no invocar, por lo mismo, la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su gobierno, bajo la pena, en caso contrario, de perder en beneficio de la 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los derechos y bienes que hubiere adquirido. La sociedad observar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todo momento lo dispuesto por la Ley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Extranjera y su Reglamento, incluyendo, en su caso, las obligaciones de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avisos al Registro Nacional de Inversiones Extranjeras.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OCTAVO. ACUERDOS Y ASAMBLEAS DE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La asamblea general de accionistas es 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supremo de la sociedad y sus resoluciones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obligatorias para todos los accionistas, aun para los ausentes o disidentes. Las asambleas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ordinarias, extraordinarias y especiales.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extraordinarias las que se re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nan para tratar los asuntos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 de la LGSM, incluyendo los aumentos o reducciones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y las reformas a estos estatutos;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ordinarias, pudiendo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stas decretar los aumentos y reducciones de la parte variable del capital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Octavo de estos estatutos, y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celebrarse asambleas especiales para asuntos que afecten exclusivamente a una clase o serie de acciones.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las asambleas: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I. Convocatoria. Las asambleas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ser convocadas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su Presidente, cualquier comisario, o accionistas que representen cuando menos el diez por ciento (10%) de las acciones con derecho a voto, inclusive las de voto limitado o restringido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en este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ltimo caso,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para tratar asuntos sobre los cuales tengan derecho a voto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por cualquier accionista en los casos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185 de la LGSM.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II. Asambleas anuales. Las asambleas ordinarias se celebrar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menos una vez al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dentro de los cuatro meses siguientes al cierre de cada ejercicio social, e incluir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informe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172 de la LGSM.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III. Lugar y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nicos. Las asambleas se celebrar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domicilio social, salvo caso fortuito o de fuerza mayor.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celebrarse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nicos,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pticos o de cualquier otra tecnolog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incluyendo videoconferencia, siempre que se permita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simult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e interactiva de los asistentes, se garantice su identificaci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su voto, y quede constancia en el acta.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IV.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La convocatoria se publicar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a cargo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o el sistema que lo sustituya y, en caso de que desaparezca, en el Diario Oficial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con anticipaci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de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naturales, salvo que la asamblea determine otra cosa. No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necesaria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si todas las acciones estuvieren representadas al momento de la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convocatoria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contener el orden del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con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fecha, hora y lugar o medio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la reuni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Alternativamente 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convocados personalmente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con acuse de recibo, con la misma anticipaci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a la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inscrita en el Registro de Accionistas.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V.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representados mediante simple carta poder, incluida la suscrita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nicos. Los miembros del Consejo,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y los comisarios no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apoderados de los accionistas.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 se reconocer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accionistas a quienes est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inscritos en el Registro de Acciones.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VI. Presidencia. Las asambleas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presididas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 por el Presidente del Consejo, asistido por el Secretario; a falta de ellos, actuar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quienes designe la asamblea por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a. Antes de instalarse, se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 escrutadores.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VII. Qu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rums de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Las asambleas 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primera convocatoria, la presencia de al menos el cincuenta por ciento (50%) de las acciones con derecho a voto; en segunda o ulterior convocatoria se instalar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cualquiera que sea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mero de acciones representadas. Las asambleas extraordinarias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primera convocatoria, al menos el ochenta por ciento (80%) y, en segunda o ulterior, al menos el cincuenta por ciento (50%).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VIII.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as. Las resoluciones de las asambleas 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voto favorable de la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las acciones con derecho a voto presentes o representadas; las de las asambleas extraordinarias, el voto favorable de al menos el cincuenta por ciento (50%) de las acciones con derecho a voto. Cada 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representa un voto, salvo las de voto limitado o restringido, que computar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en los asuntos respecto de los cuales confieran voto. Las votaciones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micas, salvo acuerdo de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escrita.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IX. Actas. De cada asamblea se levantar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acta, que se asentar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libro correspondiente y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firmada por quienes actuaron como Presidente y Secretario y por los comisarios, si concurrieron; los accionistas firmar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listas de asistencia, que se adjuntar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ap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ndice del libro respectivo.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X. Resoluciones fuera de asamblea. Las resoluciones tomadas fuera de asamblea, por unanimidad de los accionistas que representen la totalidad de las acciones con derecho a voto, o de la clase especial de que se trate,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misma validez que si hubieren sido adoptadas en asamblea, siempre que se confirmen por escrito, incluyendo confirmaciones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 documentos con firma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TULO NOVENO. ADMINISTRACI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 cargo de un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de un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integrado por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mero de miembros que determine la asamblea, con un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de tres y un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ximo de siete consejeros, quienes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o no accionistas. Cada accionista o grupo de accionistas que posea por lo menos el veinticinco por ciento (25%) de las acciones con derecho a voto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a designar un miembro del Consejo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144 de la LGSM, sin perjuicio de los derechos de designaci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pactados en acuerdos entre accionistas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16 de la LMV. Quien designe consejeros propietarios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designar tambi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sus suplentes.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consejeros propietarios y suplentes durar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su cargo un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pudiendo ser reelectos, y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funciones hasta que sus sucesores tomen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removidos en cualquier momento por los accionistas;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revocarse el nombramiento de consejeros designados por una minor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cuando se revoque igualmente el de los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miembros del Consejo. El Presidente del Consejo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designado por la asamblea y, en su defecto, el consejero primeramente nombrado.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TERCERO.-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las sesiones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I. El Consejo se considerar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legalmente instalado con la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los consejeros propietarios o sus suplentes.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II. Cada consejero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un voto; las resoluciones se tomar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los presentes y, en caso de empate, el Presidente decidir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 voto de calidad.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III. Presidir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Presidente del Consejo y, a su falta, el consejero que designen los presentes; los consejeros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un secretario de la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 el Secretario de la sociedad.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IV. De cada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levantar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 con la lista de asistentes, los asuntos tratados, su desarrollo y las resoluciones, firmada por quienes actuaron como Presidente y Secretario, adjuntando la lista de asistencia.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V. El Consejo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eligiendo libremente el lugar, fecha y hora, mediante notificaci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Presidente por cualquier medio, incluyendo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nicos;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por videoconferencia u otros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 que permitan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simult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e interactiva, y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cuando menos una vez en cada per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odo de tres meses.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VI. Las resoluciones tomadas fuera de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unanimidad de los miembros del Consejo,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misma validez que si hubieren sido adoptadas en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siempre que se confirmen por escrito, incluyendo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nicos.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CUARTO.-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Poderes.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amplias facultades reconocidas por la ley para realizar el objeto social y representar a la sociedad, con poder general para pleitos y cobranzas,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para actos de dominio,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tres primeros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2554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 de los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digos Civiles de las entidades federativas y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Federal, gozando de las facultades que requieren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especial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2587 del mismo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y sus correlativos,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de las previstas 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2574, 2582 y 2593 del mismo ordenamiento, de la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patronal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11, 692, fracciones II y III, 713, 786, segundo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rrafo, y 876, fracciones I y VI, de la Ley Federal del Trabajo, y de las facultades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9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dito. De manera enunciativa y no limitativa,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a) Interponer y desistirse de toda clase de procedimientos, inclusive amparo; transigir; comprometer en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rbitros; absolver y articular posiciones; recusar; hacer cesi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bienes; recibir pagos; presentar denuncias y querellas en materia penal, constituirse en coadyuvante del Ministerio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y otorgar el perd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lo permita la ley;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b) Otorgar y revocar poderes generales o especiales, y delegar sus facultades en gerentes, funcionarios, apoderados o comit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Designar al director general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funcionarios, gerentes y factores de la sociedad;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Celebrar convenios de confidencialidad, licencias de software y de propiedad intelectual, contratos de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nube, de hospedaje, de tratamiento de datos personales, de arrendamiento y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hardware,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contratos propios de la industria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gica;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Abrir y cerrar cuentas bancarias en nombre de la sociedad y designar a las personas autorizadas para disponer de ellas.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facultades anteriores se confieren sin perjuicio de que la asamblea pueda limitarlas o ampliarlas. Ning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miembro del Consejo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individual y separadamente, ejercitar los poderes mencionados, salvo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expresa del Consejo o de la asamblea.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Funcionarios. El Consejo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entre sus miembros a un Presidente, y a un Secretario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 o no consejero y que, en su caso,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el Secretario de la sociedad. Los accionistas, el Consejo o, en su caso,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designar directores, gerentes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funcionarios, con las facultades que expresamente se les confieran, y removerlos.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CIMO. VIGILANCIA DE LA SOCIEDAD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vigilancia de la sociedad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cargo de uno o varios comisarios,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o no accionistas, con los derechos y obligaciones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166 y siguientes de la LGSM. Cualquier accionista o grupo de accionistas que represente cuando menos el diez por ciento (10%) de las acciones, con o sin derecho a voto,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facultad de nombrar un comisario. Los comisarios durar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su cargo hasta que se haga un nuevo nombramiento y los designados tomen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15 de la LMV,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adoptar para su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vigilancia el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previsto para las sociedades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nimas burs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tiles, incluyendo la facultad de la asamblea de resolver que las funciones de vigilancia sean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adas por un auditor externo independiente.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Cualquier comisario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: a) el derecho de realizar un examen anual de los libros y registros de la sociedad, con objeto de expedir un dictamen sobre su situaci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financiera; y b) acceso completo, en cualquier momento durante horas h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biles, a todos los establecimientos, libros, registros, documentos 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y sus operaciones, incluyendo sistemas y registros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nicos. La sociedad pagar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honorarios y gastos de los auditores externos y los cargos de los comisarios relativos al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funciones de vigilancia.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PRIMERO. GARANT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AS E INDEMNIZACIONES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resolver que los miembros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los funcionarios y los comisarios presenten cauci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para garantizar el fiel cumplimiento de sus obligaciones. Mientras no se acuerde lo contrario, no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obligados a presentar garant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alguna.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sociedad indemnizar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indemnes a los consejeros propietarios y suplentes, al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a los funcionarios y a los comisarios, de cualquier reclamaci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responsabilidad, da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o,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rdida o gasto (incluyendo honorarios razonables de defensa) en que incurran con motivo del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cargos, salvo que derive de dolo, mala fe, fraude, enriquecimiento il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cito o actos contrarios a la ley o a estos estatutos, conforme a lo dispuesto por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157 y 158 de la LGSM.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contratar seguros de responsabilidad civil para consejeros y funcionarios (D&amp;O).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SEGUNDO. EJERCICIO SOCIAL, ESTADOS FINANCIEROS, RESERVAS Y RESPONSABILIDAD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ejercicio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natural, con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primero, que concluir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treinta y uno de diciembre del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en que se constituya la sociedad.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libros, archivos, registros y cuentas, en forma impresa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que reflejen exacta y fielmente sus operaciones; idear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un sistema de controles internos de contabilidad; y preparar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entregar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peri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dicamente al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 los comisarios los informes financieros que razonablemente le sean solicitados. Los estados financieros se formular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 de cada ejercicio y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concluirse dentro de los tres meses siguientes a la clausura, poni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a disposici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accionistas junto con el informe de 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lo menos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antes de la asamblea que los discuta.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Utilidades. Del resultado de los estados financieros, previa reserva para el cumplimiento de las obligaciones fiscales y el reparto de utilidades a los trabajadores, las utilidades se aplicar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como sigue: I. se separar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un cinco por ciento (5%) para formar el fondo de reserva legal, hasta que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ste alcance el veinte por ciento (20%) del capital social; II. se separar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cantidades que la asamblea acuerde para fondos de reserva especiales o para reinversi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crecimiento de la sociedad; III. se distribuir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dividendo la cantidad que acuerde la asamblea; y IV. el sobrante se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la cuenta de utilidades por aplicar.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fundadores no se reservan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especial alguna en las utilidades. Los accionistas responder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las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rdidas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hasta por el monto de sus aportaciones.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TERCERO. DISOLUCI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LIQUIDACI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N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se disolver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los casos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229 de la LGSM, de acuerdo con lo previsto en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232 de dicha ley.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Disuelta la sociedad, se pondr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en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conforme al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Primero de la LGSM, a cargo de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liquidadores designados por la asamblea, quienes concluir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operaciones pendientes, cobrar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 que se deba a la sociedad, pagar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lo que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 deba, vender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bienes, liquidar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cada accionista su haber social y practicar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balance final de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En la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los liquidadores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representantes legales de la sociedad y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las mismas facultades y obligaciones del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y 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rgano de vigilancia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funciones.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Mientras no se inscriba en el Registro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blico de Comercio el nombramiento de los liquidadores y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no hayan entrado en funciones, los administradores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 encargo, pero no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iniciar nuevas operaciones despu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del acuerdo de disoluci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o de que se compruebe la existencia de la causa de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sta; si contravinieren esta prohibici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solidariamente responsables por las operaciones efectuadas.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CUARTO. PROTECCI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Y SECRETO PROFESIONAL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observar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en el tratamiento de datos personales, lo dispuesto por la Ley Federal de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Particulares y la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legislaci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aplicable, 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avisos de privacidad, medidas de seguridad administrativas,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cnicas y f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sicas, y mecanismos para la atenci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derechos de acceso, rectificaci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cancelaci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oposici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n. Trat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casos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de los usuarios y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confidencial de los despachos clientes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incluyendo aquella amparada por el secreto profesional a que se refieren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210 y 211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digo Penal Federal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la sociedad aplicar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ndares reforzados de confidencialidad, cifrado y control de acceso y, en los servicios de despliegue en infraestructura del cliente, en la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 y en los adaptadores privados,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cada cliente aislada, sin mezclarla con la de otros clientes ni utilizarla para fines distintos de los autorizados por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ste.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 limita las obligaciones adicionales que la sociedad contraiga en sus pol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ticas, avisos de privacidad y contratos.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QUINTO. SOLUCI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OCTAVO.-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y arbitraje. Cualquier controversia que se suscite entre los accionistas, o entre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y la sociedad, con motivo de estos estatutos, de los acuerdos entre accionistas celebrados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16 de la LMV, o del ejercicio de los derechos corporativos, se resolver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la siguiente manera: a) primero, mediante negociaci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buena fe entre las partes durante un plazo de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naturales; b) en su caso, mediante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ante un centro de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reconocido; y c) a falta de acuerdo, mediante arbitraje de derecho, 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en idioma espa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ol, a cargo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 xml:space="preserve">[UN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 xml:space="preserve">RBITRO / TRES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RBITROS]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designados conforme al reglamento de arbitraje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[INSTITUCI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ARBITRAL, por ejemplo: Centro de Arbitraje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(CAM) / 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mara Nacional de Comercio de la Ciudad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(CANACO) / Corte Internacional de Arbitraje de la CCI]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cuyo laudo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definitivo y obligatorio. Lo anterior no impide acudir a los tribunales competentes para solicitar medidas cautelares ni limita las acciones que la LGSM impone tramitar ante tribunales. Las controversias entre la sociedad y terceros ajenos a los accionistas quedar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sometidas a los tribunales competentes de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salvo pacto arbitral en contrario celebrado en el contrato respectivo.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USULAS TRANSITORIAS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Encontr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presentes o debidamente representados los accionistas propietarios de la totalidad del capital social, y reunidos en Asamblea General Constitutiva, por unanimidad de votos adoptan las siguientes resoluciones: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PRIMERA.-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se constituye con un capital social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nimo fijo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(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LETRA]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 PESOS 00/100), Moneda Nacional, representado por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acciones comunes, nominativas,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valor nominal,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ntegramente suscrito y pagado por los Socios Fundadores como sigue: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2400"/>
        <w:gridCol w:w="240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Accionista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Acciones Clase 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1"/>
                <w:lang w:val="ar-SA" w:bidi="ar-SA"/>
                <w14:textFill>
                  <w14:solidFill>
                    <w14:srgbClr w14:val="FFFFFF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”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Aportaci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(M.N.)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es-ES_tradnl"/>
                <w14:textFill>
                  <w14:solidFill>
                    <w14:srgbClr w14:val="7A1F2B"/>
                  </w14:solidFill>
                </w14:textFill>
              </w:rPr>
              <w:t>[NOMBRE COMPLETO DEL SOCIO 1]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[NOMBRE COMPLETO DEL SOCIO 2]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TOTAL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</w:tbl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SEGUNDA.-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acciones representativas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acciones comunes, nominativas, liberadas,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valor nominal, con derecho a voto en todos los asuntos de las asambleas ordinarias y extraordinarias, sin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micos especiales distintos a la parte proporcional de utilidades y sin derecho de veto, identificadas como acciones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. El capital se encuentra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ntegramente suscrito y pagado en efectivo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[o, en su caso: mediante aportaciones no dinerarias consistentes en ..., cuya valuaci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se describe en el anexo correspondiente]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Dicha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ha inscrito en el Registro de Acciones.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TERCERA.-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Los accionistas deciden que la sociedad inicie sus operaciones administrada por un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nico, siendo designado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[o, en su caso: por un Consejo de Administraci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n integrado por ..., design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ndose como Presidente a ... y como Secretario a ...]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CUARTA.-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designa Comisario de la sociedad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QUINTA.-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personas designadas en las resoluciones anteriores han manifestado su aceptaci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cargos y no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obligadas a garantizarlo.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SEXTA.-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otorgan en favor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[NOMBRE(S) COMPLETO(S) DE LOS APODERADOS]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para que de manera conjunta o separada gocen de las siguientes facultades: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 PODER GENERAL PARA PLEITOS Y COBRANZAS, con todas las facultades generales y las especiales que requieran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especial,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primero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dos mil quinientos cincuenta y cuatro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 de los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digos Civiles de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entidades federativas y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Federal, en concordancia con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once, seiscientos noventa y dos, fracciones segunda y tercera, setecientos trece, setecientos ochenta y seis, segundo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rrafo, y ochocientos setenta y seis, fracciones primera, segunda, quinta y sexta de la Ley Federal del Trabajo, pudiendo promover, conciliar y contestar toda clase de demandas y seguirlas por todos sus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mites e instancias. De manera enunciativa y no limitativa: 1) interponer y desistirse de toda clase de procedimientos, inclusive amparo; 2) transigir; 3) comprometer en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rbitros; 4) absolver y articular posiciones; 5) recusar; 6) hacer cesi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bienes; 7) recibir pagos; y 8) presentar denuncias y querellas en materia penal y otorgar el perd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lo permita la ley.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B)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segundo del citado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dos mil quinientos cincuenta y cuatro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PODER GENERAL PARA ACTOS DE DOMINIO,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tercero del mismo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y sus correlativos.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PODER PARA OTORGAR Y SUSCRIBIR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PODER PARA ABRIR Y CERRAR CUENTAS BANCARIAS en nombre de la sociedad, celebrar los contratos respectivos, suscribir cheques, hacer dep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sitos y endosos para abono en dichas cuentas, y designar a las personas que giren sobre las mismas.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F) FACULTAD PARA OTORGAR PODERES GENERALES O ESPECIALES y para revocar unos y otros.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PTIMA.-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otorga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[NOMBRE COMPLETO DEL APODERADO ADMINISTRATIVO]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para que de manera conjunta o separada goce de: I. poder general para pleitos y cobranzas,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inciso A) de la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anterior; II.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inciso B) de la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anterior; III.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materia laboral, con la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legal a que se refieren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11, 692, fracciones II y III, 694, 695, 786 y 876, fracciones I y VI, de la Ley Federal del Trabajo, pudiendo comparecer a juicio, absolver posiciones, transigir y concurrir a las audiencias en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sociedad; IV.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para la realizaci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toda clase de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y gestiones 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Hacienda y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blico, el Servicio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Tributaria,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y autoridades fiscales federales, estatales y municipales, incluyendo la facultad para tramitar y obtener la firma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presentar declaraciones y estados financieros y tramitar devoluciones de impuestos,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como para realizar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ante el Instituto Mexicano del Seguro Social, el Instituto del Fondo Nacional de la Vivienda para los Trabajadores y cualquier dependencia u organismo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blico; y V. poder especial para comparecer ante cualquier instituci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bancaria, casa de bolsa o casa de cambio y solicitar el alta, baja o cambio de dispositivos de seguridad para la banca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recibir claves y contrase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y realizar cualquier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 relacionado con las cuentas de la sociedad, sin incluir la facultad para abrir o cerrar cuentas.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OCTAVA.-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faculta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[NOMBRE(S) COMPLETO(S)]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para comparecer ante el fedatario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de su elecci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fin de protocolizar la presente acta, otorgar las aclaraciones que fueren necesarias, obtener la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n social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a, registrar la marca, el modelo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derechos de propiedad intelectual ante el Instituto Mexicano de la Propiedad Industrial y el Instituto Nacional del Derecho de Autor, y realizar todos los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conducentes para la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en el Registro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de Comercio correspondiente y, en su caso, en el Registro Nacional de Inversiones Extranjeras.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NOVENA.-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ejercicios sociales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 de enero al treinta y uno de diciembre de cada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con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primero, que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partir de la fecha de firma de la escritura constitutiva y terminar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el treinta y uno de diciembre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[A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Ñ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da que fue la presente acta a los comparecientes y hechas las aclaraciones del caso, la firman de conformidad quienes en ella intervinieron, 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en la fecha de su otorgamiento.</w:t>
      </w:r>
    </w:p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  <w:r>
        <w:rPr>
          <w:outline w:val="0"/>
          <w:color w:val="6b7280"/>
          <w:sz w:val="22"/>
          <w:szCs w:val="22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__________________________________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 COMPLETO DEL SOCIO 1]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—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Socio Fundador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6b7280"/>
          <w:sz w:val="22"/>
          <w:szCs w:val="22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__________________________________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 DEL SOCIO 2]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—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Socio Fundador</w:t>
      </w:r>
    </w:p>
    <w:p>
      <w:pPr>
        <w:pStyle w:val="Heading 2"/>
        <w:widowControl w:val="0"/>
        <w:spacing w:before="280" w:after="1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ANEXO A. LISTA DE VERIFICACI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DE DATOS POR LLENAR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Todos los campos marcados en guinda en el cuerpo del documento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completarse y validarse con el abogado revisor antes de la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n:</w:t>
      </w:r>
    </w:p>
    <w:tbl>
      <w:tblPr>
        <w:tblW w:w="9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540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Dato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Observaciones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Fecha y lugar de constituci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Fecha de firma de la escritura y entidad federativa donde protocolice el fedatario.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Denominaci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n social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Confirmar disponibilidad y obtener la autorizaci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uso de la denominaci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n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AI JUSTICIA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” 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ante la Secretar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a de Econom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Identidad de los socios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Nombre completo, nacionalidad, estado civil, domicilio, RFC y CURP de cada socio fundador; identificaci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oficial.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Capital social m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Monto y distribuci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accionaria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culo Sexto y transitoria Primera); forma de pago (efectivo o aportaci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no dineraria de software, marca o dominio, con valuaci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Domicilio social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Domicilio completo; la operaci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es digital, pero se requiere domicilio f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sico para efectos legales y fiscales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Segundo).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Administraci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Definir si inicia con Administrador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nico o Consejo de Administraci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n; nombres de Presidente y Secretario (transitoria Tercera).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Comisario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Nombre del comisario inicial (transitoria Cuarta); evaluar sustituci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por auditor externo conforme al art. 15 LMV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Vig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simo Sexto).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Apoderados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Personas favorecidas por las transitorias Sexta y S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ptima; alcance de cada poder (se sugiere que los actos de dominio requieran autorizaci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del Consejo).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Cl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usula arbitral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Definir n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mero de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rbitros e instituci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arbitral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Trig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simo Octavo); se sugiere CAM o CANACO por costo y especialidad mercantil.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Objeto social y 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Quinto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Validar la redacci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del objeto (incluida la fracci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renta y provisi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hardware) y la cl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usula de no ejercicio de la profesi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los 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rminos y condiciones de la plataforma.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Protecci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datos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Alinear el Cap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tulo D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cimo Cuarto con el aviso de privacidad y las pol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ticas de seguridad efectivas de la plataforma.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Registro de marca y dominio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Verificar titularidad y, en su caso, cesi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n o licencia a la sociedad de la marca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AI JUSTICIA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”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, del modelo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TLAMATINI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” 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y del dominio aijusticia.mx (transitoria Octava).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Acuerdos entre accionistas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Prever la celebraci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n de un shareholders' agreement (art. 16 LMV) que regule tag along, drag along, lock-up y designaci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consejeros, previo a la primera ronda de inversi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n.</w:t>
            </w:r>
          </w:p>
        </w:tc>
      </w:tr>
    </w:tbl>
    <w:p>
      <w:pPr>
        <w:pStyle w:val="Heading"/>
        <w:widowControl w:val="0"/>
        <w:spacing w:before="360" w:after="20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begin" w:fldLock="0"/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instrText xml:space="preserve"> PAGE </w:instrText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separate" w:fldLock="0"/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es-ES_tradnl"/>
        <w14:textFill>
          <w14:solidFill>
            <w14:srgbClr w14:val="6B7280"/>
          </w14:solidFill>
        </w14:textFill>
      </w:rPr>
      <w:t xml:space="preserve">PROYECTO DE ACTA CONSTITUTIVA 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>— “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>AI JUSTICIA, S.A.P.I. DE C.V.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” — 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es-ES_tradnl"/>
        <w14:textFill>
          <w14:solidFill>
            <w14:srgbClr w14:val="6B7280"/>
          </w14:solidFill>
        </w14:textFill>
      </w:rPr>
      <w:t>BORRADOR PARA REVISI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>Ó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de-DE"/>
        <w14:textFill>
          <w14:solidFill>
            <w14:srgbClr w14:val="6B7280"/>
          </w14:solidFill>
        </w14:textFill>
      </w:rPr>
      <w:t>N LEGAL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