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aps/>
          <w:color w:val="0D6E6E"/>
          <w:sz w:val="48"/>
          <w:szCs w:val="48"/>
        </w:rPr>
        <w:t xml:space="preserve">WEEK 4 REVIEW &amp; SUMMARY</w:t>
      </w:r>
    </w:p>
    <w:p>
      <w:pPr>
        <w:spacing w:after="60" w:before="0"/>
      </w:pPr>
      <w:r>
        <w:rPr>
          <w:rFonts w:ascii="Calibri" w:cs="Calibri" w:eastAsia="Calibri" w:hAnsi="Calibri"/>
          <w:i/>
          <w:iCs/>
          <w:color w:val="6B7280"/>
          <w:sz w:val="22"/>
          <w:szCs w:val="22"/>
        </w:rPr>
        <w:t xml:space="preserve">Agent patterns · Tool calling · ReAct vs basic agent · Week 5 plan</w:t>
      </w:r>
    </w:p>
    <w:p>
      <w:pPr>
        <w:pBdr>
          <w:bottom w:val="single" w:color="0D6E6E" w:sz="12"/>
        </w:pBdr>
        <w:spacing w:after="240" w:before="0"/>
      </w:pPr>
      <w:r>
        <w:rPr>
          <w:rFonts w:ascii="Calibri" w:cs="Calibri" w:eastAsia="Calibri" w:hAnsi="Calibri"/>
          <w:color w:val="6B7280"/>
          <w:sz w:val="20"/>
          <w:szCs w:val="20"/>
        </w:rPr>
        <w:t xml:space="preserve">LangChain / LangGraph — 1.5-hour session notes</w:t>
      </w:r>
    </w:p>
    <w:p>
      <w:pPr>
        <w:spacing w:after="0" w:before="200"/>
      </w:pPr>
      <w:r>
        <w:rPr>
          <w:rFonts w:ascii="Calibri" w:cs="Calibri" w:eastAsia="Calibri" w:hAnsi="Calibri"/>
        </w:rPr>
        <w:t xml:space="preserve"/>
      </w:r>
    </w:p>
    <w:p>
      <w:pPr>
        <w:pStyle w:val="Heading1"/>
        <w:pBdr>
          <w:bottom w:val="single" w:color="0D6E6E" w:sz="8"/>
        </w:pBdr>
        <w:spacing w:after="120" w:before="400"/>
      </w:pPr>
      <w:r>
        <w:rPr>
          <w:rFonts w:ascii="Calibri" w:cs="Calibri" w:eastAsia="Calibri" w:hAnsi="Calibri"/>
          <w:b/>
          <w:bCs/>
          <w:color w:val="1A1A2E"/>
          <w:sz w:val="36"/>
          <w:szCs w:val="36"/>
        </w:rPr>
        <w:t xml:space="preserve">1. What we built in Week 4</w:t>
      </w:r>
    </w:p>
    <w:p>
      <w:pPr>
        <w:spacing w:after="100" w:before="60"/>
      </w:pPr>
      <w:r>
        <w:rPr>
          <w:rFonts w:ascii="Calibri" w:cs="Calibri" w:eastAsia="Calibri" w:hAnsi="Calibri"/>
          <w:sz w:val="21"/>
          <w:szCs w:val="21"/>
        </w:rPr>
        <w:t xml:space="preserve">Week 4 centred on Agent v1: a multi-tool LangGraph agent that combines web search, a safe calculator, file I/O, and a weather API into a single looping graph. The session moved from first principles to a working agent tested against 10 real tasks.</w:t>
      </w:r>
    </w:p>
    <w:p>
      <w:pPr>
        <w:spacing w:after="0" w:before="80"/>
      </w:pPr>
      <w:r>
        <w:rPr>
          <w:rFonts w:ascii="Calibri" w:cs="Calibri" w:eastAsia="Calibri" w:hAnsi="Calibri"/>
        </w:rPr>
        <w:t xml:space="preserve"/>
      </w:r>
    </w:p>
    <w:p>
      <w:pPr>
        <w:pStyle w:val="Heading2"/>
        <w:spacing w:after="100" w:before="320"/>
      </w:pPr>
      <w:r>
        <w:rPr>
          <w:rFonts w:ascii="Calibri" w:cs="Calibri" w:eastAsia="Calibri" w:hAnsi="Calibri"/>
          <w:b/>
          <w:bCs/>
          <w:color w:val="0D6E6E"/>
          <w:sz w:val="26"/>
          <w:szCs w:val="26"/>
        </w:rPr>
        <w:t xml:space="preserve">1.1  Agent v1 — capability overview</w:t>
      </w:r>
    </w:p>
    <w:p>
      <w:pPr>
        <w:pStyle w:val="ListParagraph"/>
        <w:numPr>
          <w:ilvl w:val="0"/>
          <w:numId w:val="2"/>
        </w:numPr>
        <w:spacing w:after="80" w:before="40"/>
      </w:pPr>
      <w:r>
        <w:rPr>
          <w:rFonts w:ascii="Calibri" w:cs="Calibri" w:eastAsia="Calibri" w:hAnsi="Calibri"/>
          <w:b/>
          <w:bCs/>
          <w:color w:val="0D6E6E"/>
          <w:sz w:val="20"/>
          <w:szCs w:val="20"/>
        </w:rPr>
        <w:t xml:space="preserve">web_search</w:t>
      </w:r>
      <w:r>
        <w:rPr>
          <w:rFonts w:ascii="Calibri" w:cs="Calibri" w:eastAsia="Calibri" w:hAnsi="Calibri"/>
          <w:sz w:val="20"/>
          <w:szCs w:val="20"/>
        </w:rPr>
        <w:t xml:space="preserve"> — DuckDuckGo, no API key. Returns titles, URLs, snippets.</w:t>
      </w:r>
    </w:p>
    <w:p>
      <w:pPr>
        <w:pStyle w:val="ListParagraph"/>
        <w:numPr>
          <w:ilvl w:val="0"/>
          <w:numId w:val="2"/>
        </w:numPr>
        <w:spacing w:after="80" w:before="40"/>
      </w:pPr>
      <w:r>
        <w:rPr>
          <w:rFonts w:ascii="Calibri" w:cs="Calibri" w:eastAsia="Calibri" w:hAnsi="Calibri"/>
          <w:b/>
          <w:bCs/>
          <w:color w:val="0D6E6E"/>
          <w:sz w:val="20"/>
          <w:szCs w:val="20"/>
        </w:rPr>
        <w:t xml:space="preserve">calculator</w:t>
      </w:r>
      <w:r>
        <w:rPr>
          <w:rFonts w:ascii="Calibri" w:cs="Calibri" w:eastAsia="Calibri" w:hAnsi="Calibri"/>
          <w:sz w:val="20"/>
          <w:szCs w:val="20"/>
        </w:rPr>
        <w:t xml:space="preserve"> — AST-safe eval. Whitelists math functions; blocks arbitrary code.</w:t>
      </w:r>
    </w:p>
    <w:p>
      <w:pPr>
        <w:pStyle w:val="ListParagraph"/>
        <w:numPr>
          <w:ilvl w:val="0"/>
          <w:numId w:val="2"/>
        </w:numPr>
        <w:spacing w:after="80" w:before="40"/>
      </w:pPr>
      <w:r>
        <w:rPr>
          <w:rFonts w:ascii="Calibri" w:cs="Calibri" w:eastAsia="Calibri" w:hAnsi="Calibri"/>
          <w:b/>
          <w:bCs/>
          <w:color w:val="0D6E6E"/>
          <w:sz w:val="20"/>
          <w:szCs w:val="20"/>
        </w:rPr>
        <w:t xml:space="preserve">file_read / file_write / file_list</w:t>
      </w:r>
      <w:r>
        <w:rPr>
          <w:rFonts w:ascii="Calibri" w:cs="Calibri" w:eastAsia="Calibri" w:hAnsi="Calibri"/>
          <w:sz w:val="20"/>
          <w:szCs w:val="20"/>
        </w:rPr>
        <w:t xml:space="preserve"> — Full file I/O with auto-directory creation.</w:t>
      </w:r>
    </w:p>
    <w:p>
      <w:pPr>
        <w:pStyle w:val="ListParagraph"/>
        <w:numPr>
          <w:ilvl w:val="0"/>
          <w:numId w:val="2"/>
        </w:numPr>
        <w:spacing w:after="80" w:before="40"/>
      </w:pPr>
      <w:r>
        <w:rPr>
          <w:rFonts w:ascii="Calibri" w:cs="Calibri" w:eastAsia="Calibri" w:hAnsi="Calibri"/>
          <w:b/>
          <w:bCs/>
          <w:color w:val="0D6E6E"/>
          <w:sz w:val="20"/>
          <w:szCs w:val="20"/>
        </w:rPr>
        <w:t xml:space="preserve">get_weather</w:t>
      </w:r>
      <w:r>
        <w:rPr>
          <w:rFonts w:ascii="Calibri" w:cs="Calibri" w:eastAsia="Calibri" w:hAnsi="Calibri"/>
          <w:sz w:val="20"/>
          <w:szCs w:val="20"/>
        </w:rPr>
        <w:t xml:space="preserve"> — Open-Meteo API. Free, no key. Geocodes city then fetches conditions.</w:t>
      </w:r>
    </w:p>
    <w:p>
      <w:pPr>
        <w:spacing w:after="0" w:before="100"/>
      </w:pPr>
      <w:r>
        <w:rPr>
          <w:rFonts w:ascii="Calibri" w:cs="Calibri" w:eastAsia="Calibri" w:hAnsi="Calibri"/>
        </w:rPr>
        <w:t xml:space="preserve"/>
      </w:r>
    </w:p>
    <w:p>
      <w:pPr>
        <w:pStyle w:val="Heading2"/>
        <w:spacing w:after="100" w:before="320"/>
      </w:pPr>
      <w:r>
        <w:rPr>
          <w:rFonts w:ascii="Calibri" w:cs="Calibri" w:eastAsia="Calibri" w:hAnsi="Calibri"/>
          <w:b/>
          <w:bCs/>
          <w:color w:val="0D6E6E"/>
          <w:sz w:val="26"/>
          <w:szCs w:val="26"/>
        </w:rPr>
        <w:t xml:space="preserve">1.2  Key engineering decisions</w:t>
      </w:r>
    </w:p>
    <w:p>
      <w:pPr>
        <w:pStyle w:val="ListParagraph"/>
        <w:numPr>
          <w:ilvl w:val="0"/>
          <w:numId w:val="2"/>
        </w:numPr>
        <w:spacing w:after="80" w:before="40"/>
      </w:pPr>
      <w:r>
        <w:rPr>
          <w:rFonts w:ascii="Calibri" w:cs="Calibri" w:eastAsia="Calibri" w:hAnsi="Calibri"/>
          <w:b/>
          <w:bCs/>
          <w:color w:val="1A1A2E"/>
          <w:sz w:val="20"/>
          <w:szCs w:val="20"/>
        </w:rPr>
        <w:t xml:space="preserve">Single agent node: </w:t>
      </w:r>
      <w:r>
        <w:rPr>
          <w:rFonts w:ascii="Calibri" w:cs="Calibri" w:eastAsia="Calibri" w:hAnsi="Calibri"/>
          <w:sz w:val="20"/>
          <w:szCs w:val="20"/>
        </w:rPr>
        <w:t xml:space="preserve">All LLM reasoning in one node keeps the graph readable. Specialised nodes can be added in v2.</w:t>
      </w:r>
    </w:p>
    <w:p>
      <w:pPr>
        <w:pStyle w:val="ListParagraph"/>
        <w:numPr>
          <w:ilvl w:val="0"/>
          <w:numId w:val="2"/>
        </w:numPr>
        <w:spacing w:after="80" w:before="40"/>
      </w:pPr>
      <w:r>
        <w:rPr>
          <w:rFonts w:ascii="Calibri" w:cs="Calibri" w:eastAsia="Calibri" w:hAnsi="Calibri"/>
          <w:b/>
          <w:bCs/>
          <w:color w:val="1A1A2E"/>
          <w:sz w:val="20"/>
          <w:szCs w:val="20"/>
        </w:rPr>
        <w:t xml:space="preserve">add_messages reducer: </w:t>
      </w:r>
      <w:r>
        <w:rPr>
          <w:rFonts w:ascii="Calibri" w:cs="Calibri" w:eastAsia="Calibri" w:hAnsi="Calibri"/>
          <w:sz w:val="20"/>
          <w:szCs w:val="20"/>
        </w:rPr>
        <w:t xml:space="preserve">Appends to message history instead of replacing it. Gives the LLM full conversation context across all tool turns.</w:t>
      </w:r>
    </w:p>
    <w:p>
      <w:pPr>
        <w:pStyle w:val="ListParagraph"/>
        <w:numPr>
          <w:ilvl w:val="0"/>
          <w:numId w:val="2"/>
        </w:numPr>
        <w:spacing w:after="80" w:before="40"/>
      </w:pPr>
      <w:r>
        <w:rPr>
          <w:rFonts w:ascii="Calibri" w:cs="Calibri" w:eastAsia="Calibri" w:hAnsi="Calibri"/>
          <w:b/>
          <w:bCs/>
          <w:color w:val="1A1A2E"/>
          <w:sz w:val="20"/>
          <w:szCs w:val="20"/>
        </w:rPr>
        <w:t xml:space="preserve">tool_calls_log: </w:t>
      </w:r>
      <w:r>
        <w:rPr>
          <w:rFonts w:ascii="Calibri" w:cs="Calibri" w:eastAsia="Calibri" w:hAnsi="Calibri"/>
          <w:sz w:val="20"/>
          <w:szCs w:val="20"/>
        </w:rPr>
        <w:t xml:space="preserve">Separate audit list in state — never sent to the LLM. Timestamps every tool call with args and result preview.</w:t>
      </w:r>
    </w:p>
    <w:p>
      <w:pPr>
        <w:pStyle w:val="ListParagraph"/>
        <w:numPr>
          <w:ilvl w:val="0"/>
          <w:numId w:val="2"/>
        </w:numPr>
        <w:spacing w:after="80" w:before="40"/>
      </w:pPr>
      <w:r>
        <w:rPr>
          <w:rFonts w:ascii="Calibri" w:cs="Calibri" w:eastAsia="Calibri" w:hAnsi="Calibri"/>
          <w:b/>
          <w:bCs/>
          <w:color w:val="1A1A2E"/>
          <w:sz w:val="20"/>
          <w:szCs w:val="20"/>
        </w:rPr>
        <w:t xml:space="preserve">recursion_limit: </w:t>
      </w:r>
      <w:r>
        <w:rPr>
          <w:rFonts w:ascii="Calibri" w:cs="Calibri" w:eastAsia="Calibri" w:hAnsi="Calibri"/>
          <w:sz w:val="20"/>
          <w:szCs w:val="20"/>
        </w:rPr>
        <w:t xml:space="preserve">Passed to invoke() to cap runaway loops. Set to 20 for complex multi-tool chains.</w:t>
      </w:r>
    </w:p>
    <w:p>
      <w:pPr>
        <w:pStyle w:val="ListParagraph"/>
        <w:numPr>
          <w:ilvl w:val="0"/>
          <w:numId w:val="2"/>
        </w:numPr>
        <w:spacing w:after="80" w:before="40"/>
      </w:pPr>
      <w:r>
        <w:rPr>
          <w:rFonts w:ascii="Calibri" w:cs="Calibri" w:eastAsia="Calibri" w:hAnsi="Calibri"/>
          <w:b/>
          <w:bCs/>
          <w:color w:val="1A1A2E"/>
          <w:sz w:val="20"/>
          <w:szCs w:val="20"/>
        </w:rPr>
        <w:t xml:space="preserve">AST guard on calculator: </w:t>
      </w:r>
      <w:r>
        <w:rPr>
          <w:rFonts w:ascii="Calibri" w:cs="Calibri" w:eastAsia="Calibri" w:hAnsi="Calibri"/>
          <w:sz w:val="20"/>
          <w:szCs w:val="20"/>
        </w:rPr>
        <w:t xml:space="preserve">Walks the parse tree before eval(). Rejects any name not in the math whitelist — prevents code injection.</w:t>
      </w:r>
    </w:p>
    <w:p>
      <w:pPr>
        <w:spacing w:after="0" w:before="8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D6E6E" w:val="clear"/>
            <w:tcMar>
              <w:top w:type="dxa" w:w="0"/>
              <w:left w:type="dxa" w:w="0"/>
              <w:bottom w:type="dxa" w:w="0"/>
              <w:right w:type="dxa" w:w="0"/>
            </w:tcMar>
          </w:tcPr>
          <w:p>
            <w:r>
              <w:rPr>
                <w:rFonts w:ascii="Calibri" w:cs="Calibri" w:eastAsia="Calibri" w:hAnsi="Calibri"/>
              </w:rPr>
              <w:t xml:space="preserve"/>
            </w:r>
          </w:p>
        </w:tc>
        <w:tc>
          <w:tcPr>
            <w:tcW w:type="dxa" w:w="9000"/>
            <w:tcBorders>
              <w:top w:val="none" w:color="FFFFFF" w:sz="0"/>
              <w:left w:val="single" w:color="0D6E6E" w:sz="16"/>
              <w:bottom w:val="none" w:color="FFFFFF" w:sz="0"/>
              <w:right w:val="none" w:color="FFFFFF" w:sz="0"/>
            </w:tcBorders>
            <w:shd w:fill="E0F2F2" w:val="clear"/>
            <w:tcMar>
              <w:top w:type="dxa" w:w="100"/>
              <w:left w:type="dxa" w:w="180"/>
              <w:bottom w:type="dxa" w:w="100"/>
              <w:right w:type="dxa" w:w="140"/>
            </w:tcMar>
          </w:tcPr>
          <w:p>
            <w:pPr>
              <w:spacing w:after="60" w:before="0"/>
            </w:pPr>
            <w:r>
              <w:rPr>
                <w:rFonts w:ascii="Calibri" w:cs="Calibri" w:eastAsia="Calibri" w:hAnsi="Calibri"/>
                <w:b/>
                <w:bCs/>
                <w:color w:val="0D6E6E"/>
                <w:sz w:val="19"/>
                <w:szCs w:val="19"/>
              </w:rPr>
              <w:t xml:space="preserve">Lesson from the build:</w:t>
            </w:r>
          </w:p>
          <w:p>
            <w:pPr>
              <w:spacing w:after="0" w:before="0"/>
            </w:pPr>
            <w:r>
              <w:rPr>
                <w:rFonts w:ascii="Calibri" w:cs="Calibri" w:eastAsia="Calibri" w:hAnsi="Calibri"/>
                <w:color w:val="1A1A2E"/>
                <w:sz w:val="19"/>
                <w:szCs w:val="19"/>
              </w:rPr>
              <w:t xml:space="preserve">Tool docstrings matter more than the implementation. The LLM decides which tool to call based entirely on the name and docstring — not the code. Vague or misleading docstrings cause wrong tool selection even when the implementation is correct.</w:t>
            </w:r>
          </w:p>
        </w:tc>
      </w:tr>
    </w:tbl>
    <w:p>
      <w:pPr>
        <w:spacing w:after="0" w:before="200"/>
      </w:pPr>
      <w:r>
        <w:rPr>
          <w:rFonts w:ascii="Calibri" w:cs="Calibri" w:eastAsia="Calibri" w:hAnsi="Calibri"/>
        </w:rPr>
        <w:t xml:space="preserve"/>
      </w:r>
    </w:p>
    <w:p>
      <w:pPr>
        <w:pStyle w:val="Heading1"/>
        <w:pBdr>
          <w:bottom w:val="single" w:color="0D6E6E" w:sz="8"/>
        </w:pBdr>
        <w:spacing w:after="120" w:before="400"/>
      </w:pPr>
      <w:r>
        <w:rPr>
          <w:rFonts w:ascii="Calibri" w:cs="Calibri" w:eastAsia="Calibri" w:hAnsi="Calibri"/>
          <w:b/>
          <w:bCs/>
          <w:color w:val="1A1A2E"/>
          <w:sz w:val="36"/>
          <w:szCs w:val="36"/>
        </w:rPr>
        <w:t xml:space="preserve">2. ReAct vs basic agent — summary</w:t>
      </w:r>
    </w:p>
    <w:p>
      <w:pPr>
        <w:spacing w:after="100" w:before="60"/>
      </w:pPr>
      <w:r>
        <w:rPr>
          <w:rFonts w:ascii="Calibri" w:cs="Calibri" w:eastAsia="Calibri" w:hAnsi="Calibri"/>
          <w:sz w:val="21"/>
          <w:szCs w:val="21"/>
        </w:rPr>
        <w:t xml:space="preserve">Two dominant patterns emerge when building LLM-powered agents. Understanding the difference determines which to reach for on any given task.</w:t>
      </w:r>
    </w:p>
    <w:p>
      <w:pPr>
        <w:spacing w:after="0" w:before="80"/>
      </w:pPr>
      <w:r>
        <w:rPr>
          <w:rFonts w:ascii="Calibri" w:cs="Calibri" w:eastAsia="Calibri" w:hAnsi="Calibri"/>
        </w:rPr>
        <w:t xml:space="preserve"/>
      </w:r>
    </w:p>
    <w:p>
      <w:pPr>
        <w:pStyle w:val="Heading2"/>
        <w:spacing w:after="100" w:before="320"/>
      </w:pPr>
      <w:r>
        <w:rPr>
          <w:rFonts w:ascii="Calibri" w:cs="Calibri" w:eastAsia="Calibri" w:hAnsi="Calibri"/>
          <w:b/>
          <w:bCs/>
          <w:color w:val="0D6E6E"/>
          <w:sz w:val="26"/>
          <w:szCs w:val="26"/>
        </w:rPr>
        <w:t xml:space="preserve">2.1  Basic agent (chain-based)</w:t>
      </w:r>
    </w:p>
    <w:p>
      <w:pPr>
        <w:spacing w:after="100" w:before="60"/>
      </w:pPr>
      <w:r>
        <w:rPr>
          <w:rFonts w:ascii="Calibri" w:cs="Calibri" w:eastAsia="Calibri" w:hAnsi="Calibri"/>
          <w:sz w:val="20"/>
          <w:szCs w:val="20"/>
        </w:rPr>
        <w:t xml:space="preserve">A basic agent uses a linear LangChain chain: prompt → LLM → output parser → tool → done. There is no loop. The LLM gets one shot to produce a final answer, optionally with a single round of tool use baked in.</w:t>
      </w:r>
    </w:p>
    <w:p>
      <w:pPr>
        <w:pStyle w:val="ListParagraph"/>
        <w:numPr>
          <w:ilvl w:val="0"/>
          <w:numId w:val="2"/>
        </w:numPr>
        <w:spacing w:after="80" w:before="40"/>
      </w:pPr>
      <w:r>
        <w:rPr>
          <w:rFonts w:ascii="Calibri" w:cs="Calibri" w:eastAsia="Calibri" w:hAnsi="Calibri"/>
          <w:b/>
          <w:bCs/>
          <w:color w:val="1A1A2E"/>
          <w:sz w:val="20"/>
          <w:szCs w:val="20"/>
        </w:rPr>
        <w:t xml:space="preserve">Structure: </w:t>
      </w:r>
      <w:r>
        <w:rPr>
          <w:rFonts w:ascii="Calibri" w:cs="Calibri" w:eastAsia="Calibri" w:hAnsi="Calibri"/>
          <w:sz w:val="20"/>
          <w:szCs w:val="20"/>
        </w:rPr>
        <w:t xml:space="preserve">Linear. No graph. Prompt → LLM → (optional tool) → response.</w:t>
      </w:r>
    </w:p>
    <w:p>
      <w:pPr>
        <w:pStyle w:val="ListParagraph"/>
        <w:numPr>
          <w:ilvl w:val="0"/>
          <w:numId w:val="2"/>
        </w:numPr>
        <w:spacing w:after="80" w:before="40"/>
      </w:pPr>
      <w:r>
        <w:rPr>
          <w:rFonts w:ascii="Calibri" w:cs="Calibri" w:eastAsia="Calibri" w:hAnsi="Calibri"/>
          <w:b/>
          <w:bCs/>
          <w:color w:val="1A1A2E"/>
          <w:sz w:val="20"/>
          <w:szCs w:val="20"/>
        </w:rPr>
        <w:t xml:space="preserve">Tool use: </w:t>
      </w:r>
      <w:r>
        <w:rPr>
          <w:rFonts w:ascii="Calibri" w:cs="Calibri" w:eastAsia="Calibri" w:hAnsi="Calibri"/>
          <w:sz w:val="20"/>
          <w:szCs w:val="20"/>
        </w:rPr>
        <w:t xml:space="preserve">Single call per invocation. The LLM cannot see the tool result and reason again.</w:t>
      </w:r>
    </w:p>
    <w:p>
      <w:pPr>
        <w:pStyle w:val="ListParagraph"/>
        <w:numPr>
          <w:ilvl w:val="0"/>
          <w:numId w:val="2"/>
        </w:numPr>
        <w:spacing w:after="80" w:before="40"/>
      </w:pPr>
      <w:r>
        <w:rPr>
          <w:rFonts w:ascii="Calibri" w:cs="Calibri" w:eastAsia="Calibri" w:hAnsi="Calibri"/>
          <w:b/>
          <w:bCs/>
          <w:color w:val="1A1A2E"/>
          <w:sz w:val="20"/>
          <w:szCs w:val="20"/>
        </w:rPr>
        <w:t xml:space="preserve">State: </w:t>
      </w:r>
      <w:r>
        <w:rPr>
          <w:rFonts w:ascii="Calibri" w:cs="Calibri" w:eastAsia="Calibri" w:hAnsi="Calibri"/>
          <w:sz w:val="20"/>
          <w:szCs w:val="20"/>
        </w:rPr>
        <w:t xml:space="preserve">Minimal. Input/output only. No cross-turn memory unless explicitly managed.</w:t>
      </w:r>
    </w:p>
    <w:p>
      <w:pPr>
        <w:pStyle w:val="ListParagraph"/>
        <w:numPr>
          <w:ilvl w:val="0"/>
          <w:numId w:val="2"/>
        </w:numPr>
        <w:spacing w:after="80" w:before="40"/>
      </w:pPr>
      <w:r>
        <w:rPr>
          <w:rFonts w:ascii="Calibri" w:cs="Calibri" w:eastAsia="Calibri" w:hAnsi="Calibri"/>
          <w:b/>
          <w:bCs/>
          <w:color w:val="1A1A2E"/>
          <w:sz w:val="20"/>
          <w:szCs w:val="20"/>
        </w:rPr>
        <w:t xml:space="preserve">When to use: </w:t>
      </w:r>
      <w:r>
        <w:rPr>
          <w:rFonts w:ascii="Calibri" w:cs="Calibri" w:eastAsia="Calibri" w:hAnsi="Calibri"/>
          <w:sz w:val="20"/>
          <w:szCs w:val="20"/>
        </w:rPr>
        <w:t xml:space="preserve">Simple, well-scoped tasks where the answer requires at most one lookup. FAQ bots, classification, single-step extraction.</w:t>
      </w:r>
    </w:p>
    <w:p>
      <w:pPr>
        <w:pStyle w:val="ListParagraph"/>
        <w:numPr>
          <w:ilvl w:val="0"/>
          <w:numId w:val="2"/>
        </w:numPr>
        <w:spacing w:after="80" w:before="40"/>
      </w:pPr>
      <w:r>
        <w:rPr>
          <w:rFonts w:ascii="Calibri" w:cs="Calibri" w:eastAsia="Calibri" w:hAnsi="Calibri"/>
          <w:b/>
          <w:bCs/>
          <w:color w:val="1A1A2E"/>
          <w:sz w:val="20"/>
          <w:szCs w:val="20"/>
        </w:rPr>
        <w:t xml:space="preserve">Failure mode: </w:t>
      </w:r>
      <w:r>
        <w:rPr>
          <w:rFonts w:ascii="Calibri" w:cs="Calibri" w:eastAsia="Calibri" w:hAnsi="Calibri"/>
          <w:sz w:val="20"/>
          <w:szCs w:val="20"/>
        </w:rPr>
        <w:t xml:space="preserve">Falls apart when the task requires observing a result and deciding what to do next.</w:t>
      </w:r>
    </w:p>
    <w:p>
      <w:pPr>
        <w:spacing w:after="0" w:before="80"/>
      </w:pPr>
      <w:r>
        <w:rPr>
          <w:rFonts w:ascii="Calibri" w:cs="Calibri" w:eastAsia="Calibri" w:hAnsi="Calibri"/>
        </w:rPr>
        <w:t xml:space="preserve"/>
      </w:r>
    </w:p>
    <w:p>
      <w:pPr>
        <w:pStyle w:val="Heading2"/>
        <w:spacing w:after="100" w:before="320"/>
      </w:pPr>
      <w:r>
        <w:rPr>
          <w:rFonts w:ascii="Calibri" w:cs="Calibri" w:eastAsia="Calibri" w:hAnsi="Calibri"/>
          <w:b/>
          <w:bCs/>
          <w:color w:val="0D6E6E"/>
          <w:sz w:val="26"/>
          <w:szCs w:val="26"/>
        </w:rPr>
        <w:t xml:space="preserve">2.2  ReAct agent (Reason + Act)</w:t>
      </w:r>
    </w:p>
    <w:p>
      <w:pPr>
        <w:spacing w:after="100" w:before="60"/>
      </w:pPr>
      <w:r>
        <w:rPr>
          <w:rFonts w:ascii="Calibri" w:cs="Calibri" w:eastAsia="Calibri" w:hAnsi="Calibri"/>
          <w:sz w:val="20"/>
          <w:szCs w:val="20"/>
        </w:rPr>
        <w:t xml:space="preserve">ReAct (Yao et al., 2022) interleaves reasoning traces with tool actions in a loop. The LLM explicitly thinks through what to do, does it, observes the result, then reasons again — repeating until the answer is ready.</w:t>
      </w:r>
    </w:p>
    <w:p>
      <w:pPr>
        <w:pStyle w:val="ListParagraph"/>
        <w:numPr>
          <w:ilvl w:val="0"/>
          <w:numId w:val="2"/>
        </w:numPr>
        <w:spacing w:after="80" w:before="40"/>
      </w:pPr>
      <w:r>
        <w:rPr>
          <w:rFonts w:ascii="Calibri" w:cs="Calibri" w:eastAsia="Calibri" w:hAnsi="Calibri"/>
          <w:b/>
          <w:bCs/>
          <w:color w:val="1A1A2E"/>
          <w:sz w:val="20"/>
          <w:szCs w:val="20"/>
        </w:rPr>
        <w:t xml:space="preserve">Structure: </w:t>
      </w:r>
      <w:r>
        <w:rPr>
          <w:rFonts w:ascii="Calibri" w:cs="Calibri" w:eastAsia="Calibri" w:hAnsi="Calibri"/>
          <w:sz w:val="20"/>
          <w:szCs w:val="20"/>
        </w:rPr>
        <w:t xml:space="preserve">Graph with a loop. agent → conditional router → tools → agent → … → END.</w:t>
      </w:r>
    </w:p>
    <w:p>
      <w:pPr>
        <w:pStyle w:val="ListParagraph"/>
        <w:numPr>
          <w:ilvl w:val="0"/>
          <w:numId w:val="2"/>
        </w:numPr>
        <w:spacing w:after="80" w:before="40"/>
      </w:pPr>
      <w:r>
        <w:rPr>
          <w:rFonts w:ascii="Calibri" w:cs="Calibri" w:eastAsia="Calibri" w:hAnsi="Calibri"/>
          <w:b/>
          <w:bCs/>
          <w:color w:val="1A1A2E"/>
          <w:sz w:val="20"/>
          <w:szCs w:val="20"/>
        </w:rPr>
        <w:t xml:space="preserve">Tool use: </w:t>
      </w:r>
      <w:r>
        <w:rPr>
          <w:rFonts w:ascii="Calibri" w:cs="Calibri" w:eastAsia="Calibri" w:hAnsi="Calibri"/>
          <w:sz w:val="20"/>
          <w:szCs w:val="20"/>
        </w:rPr>
        <w:t xml:space="preserve">Multiple sequential calls. Each result updates the message history the LLM sees next turn.</w:t>
      </w:r>
    </w:p>
    <w:p>
      <w:pPr>
        <w:pStyle w:val="ListParagraph"/>
        <w:numPr>
          <w:ilvl w:val="0"/>
          <w:numId w:val="2"/>
        </w:numPr>
        <w:spacing w:after="80" w:before="40"/>
      </w:pPr>
      <w:r>
        <w:rPr>
          <w:rFonts w:ascii="Calibri" w:cs="Calibri" w:eastAsia="Calibri" w:hAnsi="Calibri"/>
          <w:b/>
          <w:bCs/>
          <w:color w:val="1A1A2E"/>
          <w:sz w:val="20"/>
          <w:szCs w:val="20"/>
        </w:rPr>
        <w:t xml:space="preserve">State: </w:t>
      </w:r>
      <w:r>
        <w:rPr>
          <w:rFonts w:ascii="Calibri" w:cs="Calibri" w:eastAsia="Calibri" w:hAnsi="Calibri"/>
          <w:sz w:val="20"/>
          <w:szCs w:val="20"/>
        </w:rPr>
        <w:t xml:space="preserve">Rich. Full message history (add_messages), optional structured state fields (tool log, task label).</w:t>
      </w:r>
    </w:p>
    <w:p>
      <w:pPr>
        <w:pStyle w:val="ListParagraph"/>
        <w:numPr>
          <w:ilvl w:val="0"/>
          <w:numId w:val="2"/>
        </w:numPr>
        <w:spacing w:after="80" w:before="40"/>
      </w:pPr>
      <w:r>
        <w:rPr>
          <w:rFonts w:ascii="Calibri" w:cs="Calibri" w:eastAsia="Calibri" w:hAnsi="Calibri"/>
          <w:b/>
          <w:bCs/>
          <w:color w:val="1A1A2E"/>
          <w:sz w:val="20"/>
          <w:szCs w:val="20"/>
        </w:rPr>
        <w:t xml:space="preserve">When to use: </w:t>
      </w:r>
      <w:r>
        <w:rPr>
          <w:rFonts w:ascii="Calibri" w:cs="Calibri" w:eastAsia="Calibri" w:hAnsi="Calibri"/>
          <w:sz w:val="20"/>
          <w:szCs w:val="20"/>
        </w:rPr>
        <w:t xml:space="preserve">Multi-step tasks where intermediate results change the next action. Research, data pipelines, anything requiring chained reasoning.</w:t>
      </w:r>
    </w:p>
    <w:p>
      <w:pPr>
        <w:pStyle w:val="ListParagraph"/>
        <w:numPr>
          <w:ilvl w:val="0"/>
          <w:numId w:val="2"/>
        </w:numPr>
        <w:spacing w:after="80" w:before="40"/>
      </w:pPr>
      <w:r>
        <w:rPr>
          <w:rFonts w:ascii="Calibri" w:cs="Calibri" w:eastAsia="Calibri" w:hAnsi="Calibri"/>
          <w:b/>
          <w:bCs/>
          <w:color w:val="1A1A2E"/>
          <w:sz w:val="20"/>
          <w:szCs w:val="20"/>
        </w:rPr>
        <w:t xml:space="preserve">Failure mode: </w:t>
      </w:r>
      <w:r>
        <w:rPr>
          <w:rFonts w:ascii="Calibri" w:cs="Calibri" w:eastAsia="Calibri" w:hAnsi="Calibri"/>
          <w:sz w:val="20"/>
          <w:szCs w:val="20"/>
        </w:rPr>
        <w:t xml:space="preserve">Can loop excessively if the system prompt is weak or the task is ambiguous. Needs a recursion limit.</w:t>
      </w:r>
    </w:p>
    <w:p>
      <w:pPr>
        <w:spacing w:after="0" w:before="100"/>
      </w:pPr>
      <w:r>
        <w:rPr>
          <w:rFonts w:ascii="Calibri" w:cs="Calibri" w:eastAsia="Calibri" w:hAnsi="Calibri"/>
        </w:rPr>
        <w:t xml:space="preserve"/>
      </w:r>
    </w:p>
    <w:p>
      <w:pPr>
        <w:pStyle w:val="Heading2"/>
        <w:spacing w:after="100" w:before="320"/>
      </w:pPr>
      <w:r>
        <w:rPr>
          <w:rFonts w:ascii="Calibri" w:cs="Calibri" w:eastAsia="Calibri" w:hAnsi="Calibri"/>
          <w:b/>
          <w:bCs/>
          <w:color w:val="0D6E6E"/>
          <w:sz w:val="26"/>
          <w:szCs w:val="26"/>
        </w:rPr>
        <w:t xml:space="preserve">2.3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A1A2E" w:sz="2"/>
              <w:left w:val="single" w:color="1A1A2E" w:sz="2"/>
              <w:bottom w:val="single" w:color="1A1A2E" w:sz="2"/>
              <w:right w:val="single" w:color="1A1A2E" w:sz="2"/>
            </w:tcBorders>
            <w:shd w:fill="1A1A2E" w:val="clear"/>
            <w:tcMar>
              <w:top w:type="dxa" w:w="100"/>
              <w:left w:type="dxa" w:w="140"/>
              <w:bottom w:type="dxa" w:w="100"/>
              <w:right w:type="dxa" w:w="140"/>
            </w:tcMar>
          </w:tcPr>
          <w:p>
            <w:pPr>
              <w:jc w:val="left"/>
            </w:pPr>
            <w:r>
              <w:rPr>
                <w:rFonts w:ascii="Calibri" w:cs="Calibri" w:eastAsia="Calibri" w:hAnsi="Calibri"/>
                <w:b/>
                <w:bCs/>
                <w:color w:val="FFFFFF"/>
                <w:sz w:val="19"/>
                <w:szCs w:val="19"/>
              </w:rPr>
              <w:t xml:space="preserve">Dimension</w:t>
            </w:r>
          </w:p>
        </w:tc>
        <w:tc>
          <w:tcPr>
            <w:tcW w:type="dxa" w:w="3580"/>
            <w:tcBorders>
              <w:top w:val="single" w:color="1A1A2E" w:sz="2"/>
              <w:left w:val="single" w:color="1A1A2E" w:sz="2"/>
              <w:bottom w:val="single" w:color="1A1A2E" w:sz="2"/>
              <w:right w:val="single" w:color="1A1A2E" w:sz="2"/>
            </w:tcBorders>
            <w:shd w:fill="1A1A2E"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Basic agent</w:t>
            </w:r>
          </w:p>
        </w:tc>
        <w:tc>
          <w:tcPr>
            <w:tcW w:type="dxa" w:w="3580"/>
            <w:tcBorders>
              <w:top w:val="single" w:color="1A1A2E" w:sz="2"/>
              <w:left w:val="single" w:color="1A1A2E" w:sz="2"/>
              <w:bottom w:val="single" w:color="1A1A2E" w:sz="2"/>
              <w:right w:val="single" w:color="1A1A2E" w:sz="2"/>
            </w:tcBorders>
            <w:shd w:fill="1A1A2E"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ReAct agent</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Architecture</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Linear chain</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Graph with agent–tool loop</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Tool calls</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One per invocation (max)</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Multiple, sequential</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Result handling</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Final output only</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Each result feeds next reasoning step</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State</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Input + output</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Full message history + structured state</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Complexity</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Low — easy to debug</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Higher — graph + router + loop</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Latency</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Fast — single LLM call</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Slower — one call per reasoning step</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Cost</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Cheap</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Higher — more tokens per task</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Best for</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Simple Q&amp;A, single lookups</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Multi-step tasks, chained reasoning</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LangChain tool</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RunnableSequence / LCEL chain</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LangGraph StateGraph</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Failure risk</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Wrong answer (no iteration)</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Infinite loop (needs recursion_limit)</w:t>
            </w:r>
          </w:p>
        </w:tc>
      </w:tr>
    </w:tbl>
    <w:p>
      <w:pPr>
        <w:spacing w:after="0" w:before="10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4B3D8F" w:val="clear"/>
            <w:tcMar>
              <w:top w:type="dxa" w:w="0"/>
              <w:left w:type="dxa" w:w="0"/>
              <w:bottom w:type="dxa" w:w="0"/>
              <w:right w:type="dxa" w:w="0"/>
            </w:tcMar>
          </w:tcPr>
          <w:p>
            <w:r>
              <w:rPr>
                <w:rFonts w:ascii="Calibri" w:cs="Calibri" w:eastAsia="Calibri" w:hAnsi="Calibri"/>
              </w:rPr>
              <w:t xml:space="preserve"/>
            </w:r>
          </w:p>
        </w:tc>
        <w:tc>
          <w:tcPr>
            <w:tcW w:type="dxa" w:w="9000"/>
            <w:tcBorders>
              <w:top w:val="none" w:color="FFFFFF" w:sz="0"/>
              <w:left w:val="single" w:color="4B3D8F" w:sz="16"/>
              <w:bottom w:val="none" w:color="FFFFFF" w:sz="0"/>
              <w:right w:val="none" w:color="FFFFFF" w:sz="0"/>
            </w:tcBorders>
            <w:shd w:fill="EEEDFE" w:val="clear"/>
            <w:tcMar>
              <w:top w:type="dxa" w:w="100"/>
              <w:left w:type="dxa" w:w="180"/>
              <w:bottom w:type="dxa" w:w="100"/>
              <w:right w:type="dxa" w:w="140"/>
            </w:tcMar>
          </w:tcPr>
          <w:p>
            <w:pPr>
              <w:spacing w:after="60" w:before="0"/>
            </w:pPr>
            <w:r>
              <w:rPr>
                <w:rFonts w:ascii="Calibri" w:cs="Calibri" w:eastAsia="Calibri" w:hAnsi="Calibri"/>
                <w:b/>
                <w:bCs/>
                <w:color w:val="4B3D8F"/>
                <w:sz w:val="19"/>
                <w:szCs w:val="19"/>
              </w:rPr>
              <w:t xml:space="preserve">Rule of thumb:</w:t>
            </w:r>
          </w:p>
          <w:p>
            <w:pPr>
              <w:spacing w:after="0" w:before="0"/>
            </w:pPr>
            <w:r>
              <w:rPr>
                <w:rFonts w:ascii="Calibri" w:cs="Calibri" w:eastAsia="Calibri" w:hAnsi="Calibri"/>
                <w:color w:val="1A1A2E"/>
                <w:sz w:val="19"/>
                <w:szCs w:val="19"/>
              </w:rPr>
              <w:t xml:space="preserve">If you can write the steps on a napkin before the LLM sees the input, use a basic agent. If the LLM needs to figure out the steps as it goes, use ReAct.</w:t>
            </w:r>
          </w:p>
        </w:tc>
      </w:tr>
    </w:tbl>
    <w:p>
      <w:pPr>
        <w:spacing w:after="0" w:before="200"/>
      </w:pPr>
      <w:r>
        <w:rPr>
          <w:rFonts w:ascii="Calibri" w:cs="Calibri" w:eastAsia="Calibri" w:hAnsi="Calibri"/>
        </w:rPr>
        <w:t xml:space="preserve"/>
      </w:r>
    </w:p>
    <w:p>
      <w:pPr>
        <w:pStyle w:val="Heading1"/>
        <w:pBdr>
          <w:bottom w:val="single" w:color="0D6E6E" w:sz="8"/>
        </w:pBdr>
        <w:spacing w:after="120" w:before="400"/>
      </w:pPr>
      <w:r>
        <w:rPr>
          <w:rFonts w:ascii="Calibri" w:cs="Calibri" w:eastAsia="Calibri" w:hAnsi="Calibri"/>
          <w:b/>
          <w:bCs/>
          <w:color w:val="1A1A2E"/>
          <w:sz w:val="36"/>
          <w:szCs w:val="36"/>
        </w:rPr>
        <w:t xml:space="preserve">3. Tool calling — pattern review</w:t>
      </w:r>
    </w:p>
    <w:p>
      <w:pPr>
        <w:pStyle w:val="Heading2"/>
        <w:spacing w:after="100" w:before="320"/>
      </w:pPr>
      <w:r>
        <w:rPr>
          <w:rFonts w:ascii="Calibri" w:cs="Calibri" w:eastAsia="Calibri" w:hAnsi="Calibri"/>
          <w:b/>
          <w:bCs/>
          <w:color w:val="0D6E6E"/>
          <w:sz w:val="26"/>
          <w:szCs w:val="26"/>
        </w:rPr>
        <w:t xml:space="preserve">3.1  How tool calling works end-to-end</w:t>
      </w:r>
    </w:p>
    <w:p>
      <w:pPr>
        <w:spacing w:after="80" w:before="60"/>
      </w:pPr>
      <w:r>
        <w:rPr>
          <w:rFonts w:ascii="Calibri" w:cs="Calibri" w:eastAsia="Calibri" w:hAnsi="Calibri"/>
          <w:b/>
          <w:bCs/>
          <w:color w:val="0D6E6E"/>
          <w:sz w:val="20"/>
          <w:szCs w:val="20"/>
        </w:rPr>
        <w:t xml:space="preserve">1.</w:t>
      </w:r>
      <w:r>
        <w:rPr>
          <w:rFonts w:ascii="Calibri" w:cs="Calibri" w:eastAsia="Calibri" w:hAnsi="Calibri"/>
          <w:sz w:val="20"/>
          <w:szCs w:val="20"/>
        </w:rPr>
        <w:t xml:space="preserve">  </w:t>
      </w:r>
      <w:r>
        <w:rPr>
          <w:rFonts w:ascii="Calibri" w:cs="Calibri" w:eastAsia="Calibri" w:hAnsi="Calibri"/>
          <w:b/>
          <w:bCs/>
          <w:sz w:val="20"/>
          <w:szCs w:val="20"/>
        </w:rPr>
        <w:t xml:space="preserve">Tool schema registration </w:t>
      </w:r>
      <w:r>
        <w:rPr>
          <w:rFonts w:ascii="Calibri" w:cs="Calibri" w:eastAsia="Calibri" w:hAnsi="Calibri"/>
          <w:sz w:val="20"/>
          <w:szCs w:val="20"/>
        </w:rPr>
        <w:t xml:space="preserve">— </w:t>
      </w:r>
      <w:r>
        <w:rPr>
          <w:rFonts w:ascii="Courier New" w:cs="Courier New" w:eastAsia="Courier New" w:hAnsi="Courier New"/>
          <w:color w:val="0D6E6E"/>
          <w:sz w:val="18"/>
          <w:szCs w:val="18"/>
        </w:rPr>
        <w:t xml:space="preserve">bind_tools()</w:t>
      </w:r>
      <w:r>
        <w:rPr>
          <w:rFonts w:ascii="Calibri" w:cs="Calibri" w:eastAsia="Calibri" w:hAnsi="Calibri"/>
          <w:sz w:val="20"/>
          <w:szCs w:val="20"/>
        </w:rPr>
        <w:t xml:space="preserve"> converts @tool functions into JSON Schema. The LLM receives name + description + parameter types.</w:t>
      </w:r>
    </w:p>
    <w:p>
      <w:pPr>
        <w:spacing w:after="80" w:before="60"/>
      </w:pPr>
      <w:r>
        <w:rPr>
          <w:rFonts w:ascii="Calibri" w:cs="Calibri" w:eastAsia="Calibri" w:hAnsi="Calibri"/>
          <w:b/>
          <w:bCs/>
          <w:color w:val="0D6E6E"/>
          <w:sz w:val="20"/>
          <w:szCs w:val="20"/>
        </w:rPr>
        <w:t xml:space="preserve">2.</w:t>
      </w:r>
      <w:r>
        <w:rPr>
          <w:rFonts w:ascii="Calibri" w:cs="Calibri" w:eastAsia="Calibri" w:hAnsi="Calibri"/>
          <w:sz w:val="20"/>
          <w:szCs w:val="20"/>
        </w:rPr>
        <w:t xml:space="preserve">  </w:t>
      </w:r>
      <w:r>
        <w:rPr>
          <w:rFonts w:ascii="Calibri" w:cs="Calibri" w:eastAsia="Calibri" w:hAnsi="Calibri"/>
          <w:b/>
          <w:bCs/>
          <w:sz w:val="20"/>
          <w:szCs w:val="20"/>
        </w:rPr>
        <w:t xml:space="preserve">Tool selection </w:t>
      </w:r>
      <w:r>
        <w:rPr>
          <w:rFonts w:ascii="Calibri" w:cs="Calibri" w:eastAsia="Calibri" w:hAnsi="Calibri"/>
          <w:sz w:val="20"/>
          <w:szCs w:val="20"/>
        </w:rPr>
        <w:t xml:space="preserve">— The LLM emits a </w:t>
      </w:r>
      <w:r>
        <w:rPr>
          <w:rFonts w:ascii="Courier New" w:cs="Courier New" w:eastAsia="Courier New" w:hAnsi="Courier New"/>
          <w:color w:val="0D6E6E"/>
          <w:sz w:val="18"/>
          <w:szCs w:val="18"/>
        </w:rPr>
        <w:t xml:space="preserve">tool_calls</w:t>
      </w:r>
      <w:r>
        <w:rPr>
          <w:rFonts w:ascii="Calibri" w:cs="Calibri" w:eastAsia="Calibri" w:hAnsi="Calibri"/>
          <w:sz w:val="20"/>
          <w:szCs w:val="20"/>
        </w:rPr>
        <w:t xml:space="preserve"> field on its AIMessage instead of plain text. Each call includes name and structured args.</w:t>
      </w:r>
    </w:p>
    <w:p>
      <w:pPr>
        <w:spacing w:after="80" w:before="60"/>
      </w:pPr>
      <w:r>
        <w:rPr>
          <w:rFonts w:ascii="Calibri" w:cs="Calibri" w:eastAsia="Calibri" w:hAnsi="Calibri"/>
          <w:b/>
          <w:bCs/>
          <w:color w:val="0D6E6E"/>
          <w:sz w:val="20"/>
          <w:szCs w:val="20"/>
        </w:rPr>
        <w:t xml:space="preserve">3.</w:t>
      </w:r>
      <w:r>
        <w:rPr>
          <w:rFonts w:ascii="Calibri" w:cs="Calibri" w:eastAsia="Calibri" w:hAnsi="Calibri"/>
          <w:sz w:val="20"/>
          <w:szCs w:val="20"/>
        </w:rPr>
        <w:t xml:space="preserve">  </w:t>
      </w:r>
      <w:r>
        <w:rPr>
          <w:rFonts w:ascii="Calibri" w:cs="Calibri" w:eastAsia="Calibri" w:hAnsi="Calibri"/>
          <w:b/>
          <w:bCs/>
          <w:sz w:val="20"/>
          <w:szCs w:val="20"/>
        </w:rPr>
        <w:t xml:space="preserve">Execution </w:t>
      </w:r>
      <w:r>
        <w:rPr>
          <w:rFonts w:ascii="Calibri" w:cs="Calibri" w:eastAsia="Calibri" w:hAnsi="Calibri"/>
          <w:sz w:val="20"/>
          <w:szCs w:val="20"/>
        </w:rPr>
        <w:t xml:space="preserve">— The tool node iterates </w:t>
      </w:r>
      <w:r>
        <w:rPr>
          <w:rFonts w:ascii="Courier New" w:cs="Courier New" w:eastAsia="Courier New" w:hAnsi="Courier New"/>
          <w:color w:val="0D6E6E"/>
          <w:sz w:val="18"/>
          <w:szCs w:val="18"/>
        </w:rPr>
        <w:t xml:space="preserve">last_msg.tool_calls</w:t>
      </w:r>
      <w:r>
        <w:rPr>
          <w:rFonts w:ascii="Calibri" w:cs="Calibri" w:eastAsia="Calibri" w:hAnsi="Calibri"/>
          <w:sz w:val="20"/>
          <w:szCs w:val="20"/>
        </w:rPr>
        <w:t xml:space="preserve">, calls each function via TOOL_MAP, wraps result in a ToolMessage.</w:t>
      </w:r>
    </w:p>
    <w:p>
      <w:pPr>
        <w:spacing w:after="80" w:before="60"/>
      </w:pPr>
      <w:r>
        <w:rPr>
          <w:rFonts w:ascii="Calibri" w:cs="Calibri" w:eastAsia="Calibri" w:hAnsi="Calibri"/>
          <w:b/>
          <w:bCs/>
          <w:color w:val="0D6E6E"/>
          <w:sz w:val="20"/>
          <w:szCs w:val="20"/>
        </w:rPr>
        <w:t xml:space="preserve">4.</w:t>
      </w:r>
      <w:r>
        <w:rPr>
          <w:rFonts w:ascii="Calibri" w:cs="Calibri" w:eastAsia="Calibri" w:hAnsi="Calibri"/>
          <w:sz w:val="20"/>
          <w:szCs w:val="20"/>
        </w:rPr>
        <w:t xml:space="preserve">  </w:t>
      </w:r>
      <w:r>
        <w:rPr>
          <w:rFonts w:ascii="Calibri" w:cs="Calibri" w:eastAsia="Calibri" w:hAnsi="Calibri"/>
          <w:b/>
          <w:bCs/>
          <w:sz w:val="20"/>
          <w:szCs w:val="20"/>
        </w:rPr>
        <w:t xml:space="preserve">Observation </w:t>
      </w:r>
      <w:r>
        <w:rPr>
          <w:rFonts w:ascii="Calibri" w:cs="Calibri" w:eastAsia="Calibri" w:hAnsi="Calibri"/>
          <w:sz w:val="20"/>
          <w:szCs w:val="20"/>
        </w:rPr>
        <w:t xml:space="preserve">— ToolMessages are appended to history. The LLM sees them on the next agent turn and reasons about what to do next.</w:t>
      </w:r>
    </w:p>
    <w:p>
      <w:pPr>
        <w:spacing w:after="0" w:before="80"/>
      </w:pPr>
      <w:r>
        <w:rPr>
          <w:rFonts w:ascii="Calibri" w:cs="Calibri" w:eastAsia="Calibri" w:hAnsi="Calibri"/>
        </w:rPr>
        <w:t xml:space="preserve"/>
      </w:r>
    </w:p>
    <w:p>
      <w:pPr>
        <w:pStyle w:val="Heading2"/>
        <w:spacing w:after="100" w:before="320"/>
      </w:pPr>
      <w:r>
        <w:rPr>
          <w:rFonts w:ascii="Calibri" w:cs="Calibri" w:eastAsia="Calibri" w:hAnsi="Calibri"/>
          <w:b/>
          <w:bCs/>
          <w:color w:val="0D6E6E"/>
          <w:sz w:val="26"/>
          <w:szCs w:val="26"/>
        </w:rPr>
        <w:t xml:space="preserve">3.2  The @tool decorator — what it does</w:t>
      </w:r>
    </w:p>
    <w:p>
      <w:pPr>
        <w:pStyle w:val="ListParagraph"/>
        <w:numPr>
          <w:ilvl w:val="0"/>
          <w:numId w:val="2"/>
        </w:numPr>
        <w:spacing w:after="80" w:before="40"/>
      </w:pPr>
      <w:r>
        <w:rPr>
          <w:rFonts w:ascii="Calibri" w:cs="Calibri" w:eastAsia="Calibri" w:hAnsi="Calibri"/>
          <w:sz w:val="20"/>
          <w:szCs w:val="20"/>
        </w:rPr>
        <w:t xml:space="preserve">Extracts the function name (becomes the tool name the LLM uses)</w:t>
      </w:r>
    </w:p>
    <w:p>
      <w:pPr>
        <w:pStyle w:val="ListParagraph"/>
        <w:numPr>
          <w:ilvl w:val="0"/>
          <w:numId w:val="2"/>
        </w:numPr>
        <w:spacing w:after="80" w:before="40"/>
      </w:pPr>
      <w:r>
        <w:rPr>
          <w:rFonts w:ascii="Calibri" w:cs="Calibri" w:eastAsia="Calibri" w:hAnsi="Calibri"/>
          <w:sz w:val="20"/>
          <w:szCs w:val="20"/>
        </w:rPr>
        <w:t xml:space="preserve">Parses the docstring (becomes the tool description — the most important field for correct selection)</w:t>
      </w:r>
    </w:p>
    <w:p>
      <w:pPr>
        <w:pStyle w:val="ListParagraph"/>
        <w:numPr>
          <w:ilvl w:val="0"/>
          <w:numId w:val="2"/>
        </w:numPr>
        <w:spacing w:after="80" w:before="40"/>
      </w:pPr>
      <w:r>
        <w:rPr>
          <w:rFonts w:ascii="Calibri" w:cs="Calibri" w:eastAsia="Calibri" w:hAnsi="Calibri"/>
          <w:sz w:val="20"/>
          <w:szCs w:val="20"/>
        </w:rPr>
        <w:t xml:space="preserve">Inspects type annotations (becomes the JSON Schema input spec)</w:t>
      </w:r>
    </w:p>
    <w:p>
      <w:pPr>
        <w:pStyle w:val="ListParagraph"/>
        <w:numPr>
          <w:ilvl w:val="0"/>
          <w:numId w:val="2"/>
        </w:numPr>
        <w:spacing w:after="80" w:before="40"/>
      </w:pPr>
      <w:r>
        <w:rPr>
          <w:rFonts w:ascii="Calibri" w:cs="Calibri" w:eastAsia="Calibri" w:hAnsi="Calibri"/>
          <w:sz w:val="20"/>
          <w:szCs w:val="20"/>
        </w:rPr>
        <w:t xml:space="preserve">Returns a StructuredTool with .invoke(), .name, .description, .args_schema</w:t>
      </w:r>
    </w:p>
    <w:p>
      <w:pPr>
        <w:spacing w:after="0" w:before="80"/>
      </w:pPr>
      <w:r>
        <w:rPr>
          <w:rFonts w:ascii="Calibri" w:cs="Calibri" w:eastAsia="Calibri" w:hAnsi="Calibri"/>
        </w:rPr>
        <w:t xml:space="preserve"/>
      </w:r>
    </w:p>
    <w:p>
      <w:pPr>
        <w:pStyle w:val="Heading2"/>
        <w:spacing w:after="100" w:before="320"/>
      </w:pPr>
      <w:r>
        <w:rPr>
          <w:rFonts w:ascii="Calibri" w:cs="Calibri" w:eastAsia="Calibri" w:hAnsi="Calibri"/>
          <w:b/>
          <w:bCs/>
          <w:color w:val="0D6E6E"/>
          <w:sz w:val="26"/>
          <w:szCs w:val="26"/>
        </w:rPr>
        <w:t xml:space="preserve">3.3  Safety considerations</w:t>
      </w:r>
    </w:p>
    <w:p>
      <w:pPr>
        <w:pStyle w:val="ListParagraph"/>
        <w:numPr>
          <w:ilvl w:val="0"/>
          <w:numId w:val="2"/>
        </w:numPr>
        <w:spacing w:after="80" w:before="40"/>
      </w:pPr>
      <w:r>
        <w:rPr>
          <w:rFonts w:ascii="Calibri" w:cs="Calibri" w:eastAsia="Calibri" w:hAnsi="Calibri"/>
          <w:b/>
          <w:bCs/>
          <w:color w:val="1A1A2E"/>
          <w:sz w:val="20"/>
          <w:szCs w:val="20"/>
        </w:rPr>
        <w:t xml:space="preserve">Calculator: </w:t>
      </w:r>
      <w:r>
        <w:rPr>
          <w:rFonts w:ascii="Calibri" w:cs="Calibri" w:eastAsia="Calibri" w:hAnsi="Calibri"/>
          <w:sz w:val="20"/>
          <w:szCs w:val="20"/>
        </w:rPr>
        <w:t xml:space="preserve">Always use AST parsing before eval(). Validate every node type against a whitelist. Never eval() raw strings from an LLM.</w:t>
      </w:r>
    </w:p>
    <w:p>
      <w:pPr>
        <w:pStyle w:val="ListParagraph"/>
        <w:numPr>
          <w:ilvl w:val="0"/>
          <w:numId w:val="2"/>
        </w:numPr>
        <w:spacing w:after="80" w:before="40"/>
      </w:pPr>
      <w:r>
        <w:rPr>
          <w:rFonts w:ascii="Calibri" w:cs="Calibri" w:eastAsia="Calibri" w:hAnsi="Calibri"/>
          <w:b/>
          <w:bCs/>
          <w:color w:val="1A1A2E"/>
          <w:sz w:val="20"/>
          <w:szCs w:val="20"/>
        </w:rPr>
        <w:t xml:space="preserve">File I/O: </w:t>
      </w:r>
      <w:r>
        <w:rPr>
          <w:rFonts w:ascii="Calibri" w:cs="Calibri" w:eastAsia="Calibri" w:hAnsi="Calibri"/>
          <w:sz w:val="20"/>
          <w:szCs w:val="20"/>
        </w:rPr>
        <w:t xml:space="preserve">Consider sandboxing to a designated output directory. An agent that can write anywhere is a risk if the LLM is confused or manipulated.</w:t>
      </w:r>
    </w:p>
    <w:p>
      <w:pPr>
        <w:pStyle w:val="ListParagraph"/>
        <w:numPr>
          <w:ilvl w:val="0"/>
          <w:numId w:val="2"/>
        </w:numPr>
        <w:spacing w:after="80" w:before="40"/>
      </w:pPr>
      <w:r>
        <w:rPr>
          <w:rFonts w:ascii="Calibri" w:cs="Calibri" w:eastAsia="Calibri" w:hAnsi="Calibri"/>
          <w:b/>
          <w:bCs/>
          <w:color w:val="1A1A2E"/>
          <w:sz w:val="20"/>
          <w:szCs w:val="20"/>
        </w:rPr>
        <w:t xml:space="preserve">Web search: </w:t>
      </w:r>
      <w:r>
        <w:rPr>
          <w:rFonts w:ascii="Calibri" w:cs="Calibri" w:eastAsia="Calibri" w:hAnsi="Calibri"/>
          <w:sz w:val="20"/>
          <w:szCs w:val="20"/>
        </w:rPr>
        <w:t xml:space="preserve">Results can contain prompt injection. System prompt should instruct the agent to distrust and summarise rather than follow instructions found in search results.</w:t>
      </w:r>
    </w:p>
    <w:p>
      <w:pPr>
        <w:pStyle w:val="ListParagraph"/>
        <w:numPr>
          <w:ilvl w:val="0"/>
          <w:numId w:val="2"/>
        </w:numPr>
        <w:spacing w:after="80" w:before="40"/>
      </w:pPr>
      <w:r>
        <w:rPr>
          <w:rFonts w:ascii="Calibri" w:cs="Calibri" w:eastAsia="Calibri" w:hAnsi="Calibri"/>
          <w:b/>
          <w:bCs/>
          <w:color w:val="1A1A2E"/>
          <w:sz w:val="20"/>
          <w:szCs w:val="20"/>
        </w:rPr>
        <w:t xml:space="preserve">Recursion limit: </w:t>
      </w:r>
      <w:r>
        <w:rPr>
          <w:rFonts w:ascii="Calibri" w:cs="Calibri" w:eastAsia="Calibri" w:hAnsi="Calibri"/>
          <w:sz w:val="20"/>
          <w:szCs w:val="20"/>
        </w:rPr>
        <w:t xml:space="preserve">Always set. Without it, a looping agent can drain your API budget in seconds.</w:t>
      </w:r>
    </w:p>
    <w:p>
      <w:pPr>
        <w:spacing w:after="0" w:before="10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8B5E1A" w:val="clear"/>
            <w:tcMar>
              <w:top w:type="dxa" w:w="0"/>
              <w:left w:type="dxa" w:w="0"/>
              <w:bottom w:type="dxa" w:w="0"/>
              <w:right w:type="dxa" w:w="0"/>
            </w:tcMar>
          </w:tcPr>
          <w:p>
            <w:r>
              <w:rPr>
                <w:rFonts w:ascii="Calibri" w:cs="Calibri" w:eastAsia="Calibri" w:hAnsi="Calibri"/>
              </w:rPr>
              <w:t xml:space="preserve"/>
            </w:r>
          </w:p>
        </w:tc>
        <w:tc>
          <w:tcPr>
            <w:tcW w:type="dxa" w:w="9000"/>
            <w:tcBorders>
              <w:top w:val="none" w:color="FFFFFF" w:sz="0"/>
              <w:left w:val="single" w:color="8B5E1A" w:sz="16"/>
              <w:bottom w:val="none" w:color="FFFFFF" w:sz="0"/>
              <w:right w:val="none" w:color="FFFFFF" w:sz="0"/>
            </w:tcBorders>
            <w:shd w:fill="FEF3E0" w:val="clear"/>
            <w:tcMar>
              <w:top w:type="dxa" w:w="100"/>
              <w:left w:type="dxa" w:w="180"/>
              <w:bottom w:type="dxa" w:w="100"/>
              <w:right w:type="dxa" w:w="140"/>
            </w:tcMar>
          </w:tcPr>
          <w:p>
            <w:pPr>
              <w:spacing w:after="60" w:before="0"/>
            </w:pPr>
            <w:r>
              <w:rPr>
                <w:rFonts w:ascii="Calibri" w:cs="Calibri" w:eastAsia="Calibri" w:hAnsi="Calibri"/>
                <w:b/>
                <w:bCs/>
                <w:color w:val="8B5E1A"/>
                <w:sz w:val="19"/>
                <w:szCs w:val="19"/>
              </w:rPr>
              <w:t xml:space="preserve">Common mistake:</w:t>
            </w:r>
          </w:p>
          <w:p>
            <w:pPr>
              <w:spacing w:after="0" w:before="0"/>
            </w:pPr>
            <w:r>
              <w:rPr>
                <w:rFonts w:ascii="Calibri" w:cs="Calibri" w:eastAsia="Calibri" w:hAnsi="Calibri"/>
                <w:color w:val="1A1A2E"/>
                <w:sz w:val="19"/>
                <w:szCs w:val="19"/>
              </w:rPr>
              <w:t xml:space="preserve">Forgetting that the LLM cannot see tool implementation code. If the agent calls the wrong tool, fix the docstring first, not the code. The docstring is the only interface the LLM has.</w:t>
            </w:r>
          </w:p>
        </w:tc>
      </w:tr>
    </w:tbl>
    <w:p>
      <w:pPr>
        <w:spacing w:after="0" w:before="200"/>
      </w:pPr>
      <w:r>
        <w:rPr>
          <w:rFonts w:ascii="Calibri" w:cs="Calibri" w:eastAsia="Calibri" w:hAnsi="Calibri"/>
        </w:rPr>
        <w:t xml:space="preserve"/>
      </w:r>
    </w:p>
    <w:p>
      <w:pPr>
        <w:pStyle w:val="Heading1"/>
        <w:pBdr>
          <w:bottom w:val="single" w:color="0D6E6E" w:sz="8"/>
        </w:pBdr>
        <w:spacing w:after="120" w:before="400"/>
      </w:pPr>
      <w:r>
        <w:rPr>
          <w:rFonts w:ascii="Calibri" w:cs="Calibri" w:eastAsia="Calibri" w:hAnsi="Calibri"/>
          <w:b/>
          <w:bCs/>
          <w:color w:val="1A1A2E"/>
          <w:sz w:val="36"/>
          <w:szCs w:val="36"/>
        </w:rPr>
        <w:t xml:space="preserve">4. LangChain concepts — quick review</w:t>
      </w:r>
    </w:p>
    <w:p>
      <w:pPr>
        <w:pStyle w:val="Heading2"/>
        <w:spacing w:after="100" w:before="320"/>
      </w:pPr>
      <w:r>
        <w:rPr>
          <w:rFonts w:ascii="Calibri" w:cs="Calibri" w:eastAsia="Calibri" w:hAnsi="Calibri"/>
          <w:b/>
          <w:bCs/>
          <w:color w:val="0D6E6E"/>
          <w:sz w:val="26"/>
          <w:szCs w:val="26"/>
        </w:rPr>
        <w:t xml:space="preserve">4.1  Core abstractions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A1A2E" w:sz="2"/>
              <w:left w:val="single" w:color="1A1A2E" w:sz="2"/>
              <w:bottom w:val="single" w:color="1A1A2E" w:sz="2"/>
              <w:right w:val="single" w:color="1A1A2E" w:sz="2"/>
            </w:tcBorders>
            <w:shd w:fill="1A1A2E" w:val="clear"/>
            <w:tcMar>
              <w:top w:type="dxa" w:w="100"/>
              <w:left w:type="dxa" w:w="140"/>
              <w:bottom w:type="dxa" w:w="100"/>
              <w:right w:type="dxa" w:w="140"/>
            </w:tcMar>
          </w:tcPr>
          <w:p>
            <w:pPr>
              <w:jc w:val="left"/>
            </w:pPr>
            <w:r>
              <w:rPr>
                <w:rFonts w:ascii="Calibri" w:cs="Calibri" w:eastAsia="Calibri" w:hAnsi="Calibri"/>
                <w:b/>
                <w:bCs/>
                <w:color w:val="FFFFFF"/>
                <w:sz w:val="19"/>
                <w:szCs w:val="19"/>
              </w:rPr>
              <w:t xml:space="preserve">Concept</w:t>
            </w:r>
          </w:p>
        </w:tc>
        <w:tc>
          <w:tcPr>
            <w:tcW w:type="dxa" w:w="3580"/>
            <w:tcBorders>
              <w:top w:val="single" w:color="1A1A2E" w:sz="2"/>
              <w:left w:val="single" w:color="1A1A2E" w:sz="2"/>
              <w:bottom w:val="single" w:color="1A1A2E" w:sz="2"/>
              <w:right w:val="single" w:color="1A1A2E" w:sz="2"/>
            </w:tcBorders>
            <w:shd w:fill="1A1A2E"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What it is</w:t>
            </w:r>
          </w:p>
        </w:tc>
        <w:tc>
          <w:tcPr>
            <w:tcW w:type="dxa" w:w="3580"/>
            <w:tcBorders>
              <w:top w:val="single" w:color="1A1A2E" w:sz="2"/>
              <w:left w:val="single" w:color="1A1A2E" w:sz="2"/>
              <w:bottom w:val="single" w:color="1A1A2E" w:sz="2"/>
              <w:right w:val="single" w:color="1A1A2E" w:sz="2"/>
            </w:tcBorders>
            <w:shd w:fill="1A1A2E"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When you use it</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Runnable</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Base interface for all LangChain components. Has .invoke(), .stream(), .batch()</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Everything — it’s the universal contract</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LCEL (|)</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Pipe syntax for composing Runnables into chains</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Simple linear pipelines: prompt | llm | parser</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ChatModel</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Wrapper around an LLM API that speaks in messages</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Any conversation or tool-use task</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Prompt template</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Parameterised template that produces a list of messages</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Structuring input before it hits the LLM</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Output parser</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Converts raw LLM string output to structured data</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JSON extraction, list parsing, Pydantic models</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Tool</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@tool-decorated function with schema, name, description</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Giving the LLM capabilities to act on the world</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bind_tools()</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Attaches tool schemas to a ChatModel</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Before building any agent graph</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StateGraph</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LangGraph’s graph builder — nodes, edges, state</w:t>
            </w:r>
          </w:p>
        </w:tc>
        <w:tc>
          <w:tcPr>
            <w:tcW w:type="dxa" w:w="3580"/>
            <w:tcBorders>
              <w:top w:val="single" w:color="D1D5DB" w:sz="2"/>
              <w:left w:val="single" w:color="D1D5DB" w:sz="2"/>
              <w:bottom w:val="single" w:color="D1D5DB" w:sz="2"/>
              <w:right w:val="single" w:color="D1D5DB" w:sz="2"/>
            </w:tcBorders>
            <w:shd w:fill="F9FAFB" w:val="clear"/>
            <w:tcMar>
              <w:top w:type="dxa" w:w="80"/>
              <w:left w:type="dxa" w:w="140"/>
              <w:bottom w:type="dxa" w:w="80"/>
              <w:right w:type="dxa" w:w="140"/>
            </w:tcMar>
          </w:tcPr>
          <w:p>
            <w:r>
              <w:rPr>
                <w:rFonts w:ascii="Calibri" w:cs="Calibri" w:eastAsia="Calibri" w:hAnsi="Calibri"/>
                <w:color w:val="1A1A2E"/>
                <w:sz w:val="19"/>
                <w:szCs w:val="19"/>
              </w:rPr>
              <w:t xml:space="preserve">Multi-step, looping, or branching agent logic</w:t>
            </w:r>
          </w:p>
        </w:tc>
      </w:tr>
      <w:tr>
        <w:tc>
          <w:tcPr>
            <w:tcW w:type="dxa" w:w="2200"/>
            <w:tcBorders>
              <w:top w:val="single" w:color="D1D5DB" w:sz="2"/>
              <w:left w:val="single" w:color="D1D5DB" w:sz="2"/>
              <w:bottom w:val="single" w:color="D1D5DB" w:sz="2"/>
              <w:right w:val="single" w:color="D1D5DB" w:sz="2"/>
            </w:tcBorders>
            <w:shd w:fill="EEEDFE" w:val="clear"/>
            <w:tcMar>
              <w:top w:type="dxa" w:w="80"/>
              <w:left w:type="dxa" w:w="140"/>
              <w:bottom w:type="dxa" w:w="80"/>
              <w:right w:type="dxa" w:w="140"/>
            </w:tcMar>
          </w:tcPr>
          <w:p>
            <w:r>
              <w:rPr>
                <w:rFonts w:ascii="Calibri" w:cs="Calibri" w:eastAsia="Calibri" w:hAnsi="Calibri"/>
                <w:b/>
                <w:bCs/>
                <w:color w:val="4B3D8F"/>
                <w:sz w:val="19"/>
                <w:szCs w:val="19"/>
              </w:rPr>
              <w:t xml:space="preserve">add_messages</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Reducer that appends messages instead of replacing</w:t>
            </w:r>
          </w:p>
        </w:tc>
        <w:tc>
          <w:tcPr>
            <w:tcW w:type="dxa" w:w="3580"/>
            <w:tcBorders>
              <w:top w:val="single" w:color="D1D5DB" w:sz="2"/>
              <w:left w:val="single" w:color="D1D5DB" w:sz="2"/>
              <w:bottom w:val="single" w:color="D1D5DB" w:sz="2"/>
              <w:right w:val="single" w:color="D1D5DB" w:sz="2"/>
            </w:tcBorders>
            <w:shd w:fill="FFFFFF" w:val="clear"/>
            <w:tcMar>
              <w:top w:type="dxa" w:w="80"/>
              <w:left w:type="dxa" w:w="140"/>
              <w:bottom w:type="dxa" w:w="80"/>
              <w:right w:type="dxa" w:w="140"/>
            </w:tcMar>
          </w:tcPr>
          <w:p>
            <w:r>
              <w:rPr>
                <w:rFonts w:ascii="Calibri" w:cs="Calibri" w:eastAsia="Calibri" w:hAnsi="Calibri"/>
                <w:color w:val="1A1A2E"/>
                <w:sz w:val="19"/>
                <w:szCs w:val="19"/>
              </w:rPr>
              <w:t xml:space="preserve">Whenever the agent needs full history across turns</w:t>
            </w:r>
          </w:p>
        </w:tc>
      </w:tr>
    </w:tbl>
    <w:p>
      <w:pPr>
        <w:spacing w:after="0" w:before="200"/>
      </w:pPr>
      <w:r>
        <w:rPr>
          <w:rFonts w:ascii="Calibri" w:cs="Calibri" w:eastAsia="Calibri" w:hAnsi="Calibri"/>
        </w:rPr>
        <w:t xml:space="preserve"/>
      </w:r>
    </w:p>
    <w:p>
      <w:pPr>
        <w:pStyle w:val="Heading1"/>
        <w:pBdr>
          <w:bottom w:val="single" w:color="0D6E6E" w:sz="8"/>
        </w:pBdr>
        <w:spacing w:after="120" w:before="400"/>
      </w:pPr>
      <w:r>
        <w:rPr>
          <w:rFonts w:ascii="Calibri" w:cs="Calibri" w:eastAsia="Calibri" w:hAnsi="Calibri"/>
          <w:b/>
          <w:bCs/>
          <w:color w:val="1A1A2E"/>
          <w:sz w:val="36"/>
          <w:szCs w:val="36"/>
        </w:rPr>
        <w:t xml:space="preserve">5. Week 5 — plan &amp; preview</w:t>
      </w:r>
    </w:p>
    <w:p>
      <w:pPr>
        <w:spacing w:after="100" w:before="60"/>
      </w:pPr>
      <w:r>
        <w:rPr>
          <w:rFonts w:ascii="Calibri" w:cs="Calibri" w:eastAsia="Calibri" w:hAnsi="Calibri"/>
          <w:sz w:val="21"/>
          <w:szCs w:val="21"/>
        </w:rPr>
        <w:t xml:space="preserve">Week 5 escalates from a single-session agent to production-grade patterns: persistent memory, human oversight, streaming interfaces, and multi-agent coordination.</w:t>
      </w:r>
    </w:p>
    <w:p>
      <w:pPr>
        <w:spacing w:after="0" w:before="80"/>
      </w:pPr>
      <w:r>
        <w:rPr>
          <w:rFonts w:ascii="Calibri" w:cs="Calibri" w:eastAsia="Calibri" w:hAnsi="Calibri"/>
        </w:rPr>
        <w:t xml:space="preserve"/>
      </w:r>
    </w:p>
    <w:p>
      <w:pPr>
        <w:pStyle w:val="Heading2"/>
        <w:spacing w:after="100" w:before="320"/>
      </w:pPr>
      <w:r>
        <w:rPr>
          <w:rFonts w:ascii="Calibri" w:cs="Calibri" w:eastAsia="Calibri" w:hAnsi="Calibri"/>
          <w:b/>
          <w:bCs/>
          <w:color w:val="0D6E6E"/>
          <w:sz w:val="26"/>
          <w:szCs w:val="26"/>
        </w:rPr>
        <w:t xml:space="preserve">5.1  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2880"/>
        <w:gridCol w:w="2400"/>
      </w:tblGrid>
      <w:tr>
        <w:trPr>
          <w:tblHeader/>
        </w:trPr>
        <w:tc>
          <w:tcPr>
            <w:tcW w:type="dxa" w:w="1200"/>
            <w:tcBorders>
              <w:top w:val="single" w:color="0D6E6E" w:sz="2"/>
              <w:left w:val="single" w:color="0D6E6E" w:sz="2"/>
              <w:bottom w:val="single" w:color="0D6E6E" w:sz="2"/>
              <w:right w:val="single" w:color="0D6E6E" w:sz="2"/>
            </w:tcBorders>
            <w:shd w:fill="0D6E6E" w:val="clear"/>
            <w:tcMar>
              <w:top w:type="dxa" w:w="80"/>
              <w:left w:type="dxa" w:w="120"/>
              <w:bottom w:type="dxa" w:w="80"/>
              <w:right w:type="dxa" w:w="120"/>
            </w:tcMar>
          </w:tcPr>
          <w:p>
            <w:r>
              <w:rPr>
                <w:rFonts w:ascii="Calibri" w:cs="Calibri" w:eastAsia="Calibri" w:hAnsi="Calibri"/>
                <w:b/>
                <w:bCs/>
                <w:color w:val="FFFFFF"/>
                <w:sz w:val="18"/>
                <w:szCs w:val="18"/>
              </w:rPr>
              <w:t xml:space="preserve">Day</w:t>
            </w:r>
          </w:p>
        </w:tc>
        <w:tc>
          <w:tcPr>
            <w:tcW w:type="dxa" w:w="2880"/>
            <w:tcBorders>
              <w:top w:val="single" w:color="0D6E6E" w:sz="2"/>
              <w:left w:val="single" w:color="0D6E6E" w:sz="2"/>
              <w:bottom w:val="single" w:color="0D6E6E" w:sz="2"/>
              <w:right w:val="single" w:color="0D6E6E" w:sz="2"/>
            </w:tcBorders>
            <w:shd w:fill="0D6E6E" w:val="clear"/>
            <w:tcMar>
              <w:top w:type="dxa" w:w="80"/>
              <w:left w:type="dxa" w:w="120"/>
              <w:bottom w:type="dxa" w:w="80"/>
              <w:right w:type="dxa" w:w="120"/>
            </w:tcMar>
          </w:tcPr>
          <w:p>
            <w:r>
              <w:rPr>
                <w:rFonts w:ascii="Calibri" w:cs="Calibri" w:eastAsia="Calibri" w:hAnsi="Calibri"/>
                <w:b/>
                <w:bCs/>
                <w:color w:val="FFFFFF"/>
                <w:sz w:val="18"/>
                <w:szCs w:val="18"/>
              </w:rPr>
              <w:t xml:space="preserve">Morning topic</w:t>
            </w:r>
          </w:p>
        </w:tc>
        <w:tc>
          <w:tcPr>
            <w:tcW w:type="dxa" w:w="2880"/>
            <w:tcBorders>
              <w:top w:val="single" w:color="0D6E6E" w:sz="2"/>
              <w:left w:val="single" w:color="0D6E6E" w:sz="2"/>
              <w:bottom w:val="single" w:color="0D6E6E" w:sz="2"/>
              <w:right w:val="single" w:color="0D6E6E" w:sz="2"/>
            </w:tcBorders>
            <w:shd w:fill="0D6E6E" w:val="clear"/>
            <w:tcMar>
              <w:top w:type="dxa" w:w="80"/>
              <w:left w:type="dxa" w:w="120"/>
              <w:bottom w:type="dxa" w:w="80"/>
              <w:right w:type="dxa" w:w="120"/>
            </w:tcMar>
          </w:tcPr>
          <w:p>
            <w:r>
              <w:rPr>
                <w:rFonts w:ascii="Calibri" w:cs="Calibri" w:eastAsia="Calibri" w:hAnsi="Calibri"/>
                <w:b/>
                <w:bCs/>
                <w:color w:val="FFFFFF"/>
                <w:sz w:val="18"/>
                <w:szCs w:val="18"/>
              </w:rPr>
              <w:t xml:space="preserve">Afternoon build</w:t>
            </w:r>
          </w:p>
        </w:tc>
        <w:tc>
          <w:tcPr>
            <w:tcW w:type="dxa" w:w="2400"/>
            <w:tcBorders>
              <w:top w:val="single" w:color="0D6E6E" w:sz="2"/>
              <w:left w:val="single" w:color="0D6E6E" w:sz="2"/>
              <w:bottom w:val="single" w:color="0D6E6E" w:sz="2"/>
              <w:right w:val="single" w:color="0D6E6E" w:sz="2"/>
            </w:tcBorders>
            <w:shd w:fill="0D6E6E" w:val="clear"/>
            <w:tcMar>
              <w:top w:type="dxa" w:w="80"/>
              <w:left w:type="dxa" w:w="120"/>
              <w:bottom w:type="dxa" w:w="80"/>
              <w:right w:type="dxa" w:w="120"/>
            </w:tcMar>
          </w:tcPr>
          <w:p>
            <w:r>
              <w:rPr>
                <w:rFonts w:ascii="Calibri" w:cs="Calibri" w:eastAsia="Calibri" w:hAnsi="Calibri"/>
                <w:b/>
                <w:bCs/>
                <w:color w:val="FFFFFF"/>
                <w:sz w:val="18"/>
                <w:szCs w:val="18"/>
              </w:rPr>
              <w:t xml:space="preserve">Deliverable</w:t>
            </w:r>
          </w:p>
        </w:tc>
      </w:tr>
      <w:tr>
        <w:tc>
          <w:tcPr>
            <w:tcW w:type="dxa" w:w="1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bCs/>
                <w:color w:val="0D6E6E"/>
                <w:sz w:val="18"/>
                <w:szCs w:val="18"/>
              </w:rPr>
              <w:t xml:space="preserve">Mon</w:t>
            </w:r>
          </w:p>
        </w:tc>
        <w:tc>
          <w:tcPr>
            <w:tcW w:type="dxa" w:w="28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Memory &amp; persistence</w:t>
            </w:r>
          </w:p>
        </w:tc>
        <w:tc>
          <w:tcPr>
            <w:tcW w:type="dxa" w:w="28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MemorySaver + thread IDs</w:t>
            </w:r>
          </w:p>
        </w:tc>
        <w:tc>
          <w:tcPr>
            <w:tcW w:type="dxa" w:w="2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Stateful chatbot</w:t>
            </w:r>
          </w:p>
        </w:tc>
      </w:tr>
      <w:tr>
        <w:tc>
          <w:tcPr>
            <w:tcW w:type="dxa" w:w="12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tcPr>
          <w:p>
            <w:r>
              <w:rPr>
                <w:rFonts w:ascii="Calibri" w:cs="Calibri" w:eastAsia="Calibri" w:hAnsi="Calibri"/>
                <w:b/>
                <w:bCs/>
                <w:color w:val="0D6E6E"/>
                <w:sz w:val="18"/>
                <w:szCs w:val="18"/>
              </w:rPr>
              <w:t xml:space="preserve">Tue</w:t>
            </w:r>
          </w:p>
        </w:tc>
        <w:tc>
          <w:tcPr>
            <w:tcW w:type="dxa" w:w="28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Human-in-the-loop</w:t>
            </w:r>
          </w:p>
        </w:tc>
        <w:tc>
          <w:tcPr>
            <w:tcW w:type="dxa" w:w="28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Interrupt / approval nodes</w:t>
            </w:r>
          </w:p>
        </w:tc>
        <w:tc>
          <w:tcPr>
            <w:tcW w:type="dxa" w:w="24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Approval workflow</w:t>
            </w:r>
          </w:p>
        </w:tc>
      </w:tr>
      <w:tr>
        <w:tc>
          <w:tcPr>
            <w:tcW w:type="dxa" w:w="1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bCs/>
                <w:color w:val="0D6E6E"/>
                <w:sz w:val="18"/>
                <w:szCs w:val="18"/>
              </w:rPr>
              <w:t xml:space="preserve">Wed</w:t>
            </w:r>
          </w:p>
        </w:tc>
        <w:tc>
          <w:tcPr>
            <w:tcW w:type="dxa" w:w="28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Streaming responses</w:t>
            </w:r>
          </w:p>
        </w:tc>
        <w:tc>
          <w:tcPr>
            <w:tcW w:type="dxa" w:w="28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FastAPI + SSE streaming</w:t>
            </w:r>
          </w:p>
        </w:tc>
        <w:tc>
          <w:tcPr>
            <w:tcW w:type="dxa" w:w="2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Live-update agent UI</w:t>
            </w:r>
          </w:p>
        </w:tc>
      </w:tr>
      <w:tr>
        <w:tc>
          <w:tcPr>
            <w:tcW w:type="dxa" w:w="12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tcPr>
          <w:p>
            <w:r>
              <w:rPr>
                <w:rFonts w:ascii="Calibri" w:cs="Calibri" w:eastAsia="Calibri" w:hAnsi="Calibri"/>
                <w:b/>
                <w:bCs/>
                <w:color w:val="0D6E6E"/>
                <w:sz w:val="18"/>
                <w:szCs w:val="18"/>
              </w:rPr>
              <w:t xml:space="preserve">Thu</w:t>
            </w:r>
          </w:p>
        </w:tc>
        <w:tc>
          <w:tcPr>
            <w:tcW w:type="dxa" w:w="28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Multi-agent systems</w:t>
            </w:r>
          </w:p>
        </w:tc>
        <w:tc>
          <w:tcPr>
            <w:tcW w:type="dxa" w:w="28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Supervisor + sub-agent graph</w:t>
            </w:r>
          </w:p>
        </w:tc>
        <w:tc>
          <w:tcPr>
            <w:tcW w:type="dxa" w:w="24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Research pipeline</w:t>
            </w:r>
          </w:p>
        </w:tc>
      </w:tr>
      <w:tr>
        <w:tc>
          <w:tcPr>
            <w:tcW w:type="dxa" w:w="1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bCs/>
                <w:color w:val="0D6E6E"/>
                <w:sz w:val="18"/>
                <w:szCs w:val="18"/>
              </w:rPr>
              <w:t xml:space="preserve">Fri</w:t>
            </w:r>
          </w:p>
        </w:tc>
        <w:tc>
          <w:tcPr>
            <w:tcW w:type="dxa" w:w="28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Week 5 review</w:t>
            </w:r>
          </w:p>
        </w:tc>
        <w:tc>
          <w:tcPr>
            <w:tcW w:type="dxa" w:w="28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End-to-end capstone agent</w:t>
            </w:r>
          </w:p>
        </w:tc>
        <w:tc>
          <w:tcPr>
            <w:tcW w:type="dxa" w:w="2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Production-ready agent</w:t>
            </w:r>
          </w:p>
        </w:tc>
      </w:tr>
    </w:tbl>
    <w:p>
      <w:pPr>
        <w:spacing w:after="0" w:before="100"/>
      </w:pPr>
      <w:r>
        <w:rPr>
          <w:rFonts w:ascii="Calibri" w:cs="Calibri" w:eastAsia="Calibri" w:hAnsi="Calibri"/>
        </w:rPr>
        <w:t xml:space="preserve"/>
      </w:r>
    </w:p>
    <w:p>
      <w:pPr>
        <w:pStyle w:val="Heading2"/>
        <w:spacing w:after="100" w:before="320"/>
      </w:pPr>
      <w:r>
        <w:rPr>
          <w:rFonts w:ascii="Calibri" w:cs="Calibri" w:eastAsia="Calibri" w:hAnsi="Calibri"/>
          <w:b/>
          <w:bCs/>
          <w:color w:val="0D6E6E"/>
          <w:sz w:val="26"/>
          <w:szCs w:val="26"/>
        </w:rPr>
        <w:t xml:space="preserve">5.2  New concepts to introduce</w:t>
      </w:r>
    </w:p>
    <w:p>
      <w:pPr>
        <w:pStyle w:val="ListParagraph"/>
        <w:numPr>
          <w:ilvl w:val="0"/>
          <w:numId w:val="2"/>
        </w:numPr>
        <w:spacing w:after="80" w:before="40"/>
      </w:pPr>
      <w:r>
        <w:rPr>
          <w:rFonts w:ascii="Calibri" w:cs="Calibri" w:eastAsia="Calibri" w:hAnsi="Calibri"/>
          <w:b/>
          <w:bCs/>
          <w:color w:val="0D6E6E"/>
          <w:sz w:val="20"/>
          <w:szCs w:val="20"/>
        </w:rPr>
        <w:t xml:space="preserve">MemorySaver + thread_id: </w:t>
      </w:r>
      <w:r>
        <w:rPr>
          <w:rFonts w:ascii="Calibri" w:cs="Calibri" w:eastAsia="Calibri" w:hAnsi="Calibri"/>
          <w:sz w:val="20"/>
          <w:szCs w:val="20"/>
        </w:rPr>
        <w:t xml:space="preserve">LangGraph’s built-in checkpointer. Pass config={"configurable": {"thread_id": "xyz"}} to invoke() to persist state across sessions.</w:t>
      </w:r>
    </w:p>
    <w:p>
      <w:pPr>
        <w:pStyle w:val="ListParagraph"/>
        <w:numPr>
          <w:ilvl w:val="0"/>
          <w:numId w:val="2"/>
        </w:numPr>
        <w:spacing w:after="80" w:before="40"/>
      </w:pPr>
      <w:r>
        <w:rPr>
          <w:rFonts w:ascii="Calibri" w:cs="Calibri" w:eastAsia="Calibri" w:hAnsi="Calibri"/>
          <w:b/>
          <w:bCs/>
          <w:color w:val="0D6E6E"/>
          <w:sz w:val="20"/>
          <w:szCs w:val="20"/>
        </w:rPr>
        <w:t xml:space="preserve">Interrupt before / interrupt after: </w:t>
      </w:r>
      <w:r>
        <w:rPr>
          <w:rFonts w:ascii="Calibri" w:cs="Calibri" w:eastAsia="Calibri" w:hAnsi="Calibri"/>
          <w:sz w:val="20"/>
          <w:szCs w:val="20"/>
        </w:rPr>
        <w:t xml:space="preserve">Pause graph execution at a node to request human approval. The graph saves state; resumes from the interruption point when approved.</w:t>
      </w:r>
    </w:p>
    <w:p>
      <w:pPr>
        <w:pStyle w:val="ListParagraph"/>
        <w:numPr>
          <w:ilvl w:val="0"/>
          <w:numId w:val="2"/>
        </w:numPr>
        <w:spacing w:after="80" w:before="40"/>
      </w:pPr>
      <w:r>
        <w:rPr>
          <w:rFonts w:ascii="Calibri" w:cs="Calibri" w:eastAsia="Calibri" w:hAnsi="Calibri"/>
          <w:b/>
          <w:bCs/>
          <w:color w:val="0D6E6E"/>
          <w:sz w:val="20"/>
          <w:szCs w:val="20"/>
        </w:rPr>
        <w:t xml:space="preserve">Streaming with .astream_events(): </w:t>
      </w:r>
      <w:r>
        <w:rPr>
          <w:rFonts w:ascii="Calibri" w:cs="Calibri" w:eastAsia="Calibri" w:hAnsi="Calibri"/>
          <w:sz w:val="20"/>
          <w:szCs w:val="20"/>
        </w:rPr>
        <w:t xml:space="preserve">Async generator that emits on_llm_new_token, on_tool_start, on_tool_end events. Pipe to SSE for a real-time frontend.</w:t>
      </w:r>
    </w:p>
    <w:p>
      <w:pPr>
        <w:pStyle w:val="ListParagraph"/>
        <w:numPr>
          <w:ilvl w:val="0"/>
          <w:numId w:val="2"/>
        </w:numPr>
        <w:spacing w:after="80" w:before="40"/>
      </w:pPr>
      <w:r>
        <w:rPr>
          <w:rFonts w:ascii="Calibri" w:cs="Calibri" w:eastAsia="Calibri" w:hAnsi="Calibri"/>
          <w:b/>
          <w:bCs/>
          <w:color w:val="0D6E6E"/>
          <w:sz w:val="20"/>
          <w:szCs w:val="20"/>
        </w:rPr>
        <w:t xml:space="preserve">Supervisor agent: </w:t>
      </w:r>
      <w:r>
        <w:rPr>
          <w:rFonts w:ascii="Calibri" w:cs="Calibri" w:eastAsia="Calibri" w:hAnsi="Calibri"/>
          <w:sz w:val="20"/>
          <w:szCs w:val="20"/>
        </w:rPr>
        <w:t xml:space="preserve">A top-level LLM that routes tasks to specialised sub-agents. Each sub-agent is its own compiled graph. The supervisor receives their outputs and decides next steps.</w:t>
      </w:r>
    </w:p>
    <w:p>
      <w:pPr>
        <w:pStyle w:val="ListParagraph"/>
        <w:numPr>
          <w:ilvl w:val="0"/>
          <w:numId w:val="2"/>
        </w:numPr>
        <w:spacing w:after="80" w:before="40"/>
      </w:pPr>
      <w:r>
        <w:rPr>
          <w:rFonts w:ascii="Calibri" w:cs="Calibri" w:eastAsia="Calibri" w:hAnsi="Calibri"/>
          <w:b/>
          <w:bCs/>
          <w:color w:val="0D6E6E"/>
          <w:sz w:val="20"/>
          <w:szCs w:val="20"/>
        </w:rPr>
        <w:t xml:space="preserve">Sub-graphs: </w:t>
      </w:r>
      <w:r>
        <w:rPr>
          <w:rFonts w:ascii="Calibri" w:cs="Calibri" w:eastAsia="Calibri" w:hAnsi="Calibri"/>
          <w:sz w:val="20"/>
          <w:szCs w:val="20"/>
        </w:rPr>
        <w:t xml:space="preserve">Full StateGraphs used as nodes inside a parent graph. Enables modular, testable agent components that can be developed and tested independently.</w:t>
      </w:r>
    </w:p>
    <w:p>
      <w:pPr>
        <w:spacing w:after="0" w:before="100"/>
      </w:pPr>
      <w:r>
        <w:rPr>
          <w:rFonts w:ascii="Calibri" w:cs="Calibri" w:eastAsia="Calibri" w:hAnsi="Calibri"/>
        </w:rPr>
        <w:t xml:space="preserve"/>
      </w:r>
    </w:p>
    <w:p>
      <w:pPr>
        <w:pStyle w:val="Heading2"/>
        <w:spacing w:after="100" w:before="320"/>
      </w:pPr>
      <w:r>
        <w:rPr>
          <w:rFonts w:ascii="Calibri" w:cs="Calibri" w:eastAsia="Calibri" w:hAnsi="Calibri"/>
          <w:b/>
          <w:bCs/>
          <w:color w:val="0D6E6E"/>
          <w:sz w:val="26"/>
          <w:szCs w:val="26"/>
        </w:rPr>
        <w:t xml:space="preserve">5.3  Preparatory reading</w:t>
      </w:r>
    </w:p>
    <w:p>
      <w:pPr>
        <w:pStyle w:val="ListParagraph"/>
        <w:numPr>
          <w:ilvl w:val="0"/>
          <w:numId w:val="2"/>
        </w:numPr>
        <w:spacing w:after="80" w:before="40"/>
      </w:pPr>
      <w:r>
        <w:rPr>
          <w:rFonts w:ascii="Calibri" w:cs="Calibri" w:eastAsia="Calibri" w:hAnsi="Calibri"/>
          <w:sz w:val="20"/>
          <w:szCs w:val="20"/>
        </w:rPr>
        <w:t xml:space="preserve">LangGraph docs: Memory — </w:t>
      </w:r>
      <w:r>
        <w:rPr>
          <w:rFonts w:ascii="Calibri" w:cs="Calibri" w:eastAsia="Calibri" w:hAnsi="Calibri"/>
          <w:color w:val="0D6E6E"/>
          <w:sz w:val="20"/>
          <w:szCs w:val="20"/>
        </w:rPr>
        <w:t xml:space="preserve">https://langchain-ai.github.io/langgraph/concepts/memory/</w:t>
      </w:r>
    </w:p>
    <w:p>
      <w:pPr>
        <w:pStyle w:val="ListParagraph"/>
        <w:numPr>
          <w:ilvl w:val="0"/>
          <w:numId w:val="2"/>
        </w:numPr>
        <w:spacing w:after="80" w:before="40"/>
      </w:pPr>
      <w:r>
        <w:rPr>
          <w:rFonts w:ascii="Calibri" w:cs="Calibri" w:eastAsia="Calibri" w:hAnsi="Calibri"/>
          <w:sz w:val="20"/>
          <w:szCs w:val="20"/>
        </w:rPr>
        <w:t xml:space="preserve">LangGraph docs: Human-in-the-loop — breakpoints and interrupt</w:t>
      </w:r>
    </w:p>
    <w:p>
      <w:pPr>
        <w:pStyle w:val="ListParagraph"/>
        <w:numPr>
          <w:ilvl w:val="0"/>
          <w:numId w:val="2"/>
        </w:numPr>
        <w:spacing w:after="80" w:before="40"/>
      </w:pPr>
      <w:r>
        <w:rPr>
          <w:rFonts w:ascii="Calibri" w:cs="Calibri" w:eastAsia="Calibri" w:hAnsi="Calibri"/>
          <w:sz w:val="20"/>
          <w:szCs w:val="20"/>
        </w:rPr>
        <w:t xml:space="preserve">LangGraph docs: Multi-agent — supervisor pattern</w:t>
      </w:r>
    </w:p>
    <w:p>
      <w:pPr>
        <w:pStyle w:val="ListParagraph"/>
        <w:numPr>
          <w:ilvl w:val="0"/>
          <w:numId w:val="2"/>
        </w:numPr>
        <w:spacing w:after="80" w:before="40"/>
      </w:pPr>
      <w:r>
        <w:rPr>
          <w:rFonts w:ascii="Calibri" w:cs="Calibri" w:eastAsia="Calibri" w:hAnsi="Calibri"/>
          <w:sz w:val="20"/>
          <w:szCs w:val="20"/>
        </w:rPr>
        <w:t xml:space="preserve">Paper: ReAct — Synergizing Reasoning and Acting in Language Models (Yao et al., 2022)</w:t>
      </w:r>
    </w:p>
    <w:p>
      <w:pPr>
        <w:spacing w:after="0" w:before="100"/>
      </w:pPr>
      <w:r>
        <w:rPr>
          <w:rFonts w:ascii="Calibri" w:cs="Calibri" w:eastAsia="Calibri" w:hAnsi="Calibri"/>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D6E6E" w:val="clear"/>
            <w:tcMar>
              <w:top w:type="dxa" w:w="0"/>
              <w:left w:type="dxa" w:w="0"/>
              <w:bottom w:type="dxa" w:w="0"/>
              <w:right w:type="dxa" w:w="0"/>
            </w:tcMar>
          </w:tcPr>
          <w:p>
            <w:r>
              <w:rPr>
                <w:rFonts w:ascii="Calibri" w:cs="Calibri" w:eastAsia="Calibri" w:hAnsi="Calibri"/>
              </w:rPr>
              <w:t xml:space="preserve"/>
            </w:r>
          </w:p>
        </w:tc>
        <w:tc>
          <w:tcPr>
            <w:tcW w:type="dxa" w:w="9000"/>
            <w:tcBorders>
              <w:top w:val="none" w:color="FFFFFF" w:sz="0"/>
              <w:left w:val="single" w:color="0D6E6E" w:sz="16"/>
              <w:bottom w:val="none" w:color="FFFFFF" w:sz="0"/>
              <w:right w:val="none" w:color="FFFFFF" w:sz="0"/>
            </w:tcBorders>
            <w:shd w:fill="E0F2F2" w:val="clear"/>
            <w:tcMar>
              <w:top w:type="dxa" w:w="100"/>
              <w:left w:type="dxa" w:w="180"/>
              <w:bottom w:type="dxa" w:w="100"/>
              <w:right w:type="dxa" w:w="140"/>
            </w:tcMar>
          </w:tcPr>
          <w:p>
            <w:pPr>
              <w:spacing w:after="60" w:before="0"/>
            </w:pPr>
            <w:r>
              <w:rPr>
                <w:rFonts w:ascii="Calibri" w:cs="Calibri" w:eastAsia="Calibri" w:hAnsi="Calibri"/>
                <w:b/>
                <w:bCs/>
                <w:color w:val="0D6E6E"/>
                <w:sz w:val="19"/>
                <w:szCs w:val="19"/>
              </w:rPr>
              <w:t xml:space="preserve">Week 5 goal:</w:t>
            </w:r>
          </w:p>
          <w:p>
            <w:pPr>
              <w:spacing w:after="0" w:before="0"/>
            </w:pPr>
            <w:r>
              <w:rPr>
                <w:rFonts w:ascii="Calibri" w:cs="Calibri" w:eastAsia="Calibri" w:hAnsi="Calibri"/>
                <w:color w:val="1A1A2E"/>
                <w:sz w:val="19"/>
                <w:szCs w:val="19"/>
              </w:rPr>
              <w:t xml:space="preserve">By Friday, have a production-ready agent with persistent memory, streaming output, human approval for destructive actions, and at least two coordinated sub-agents. This becomes the capstone project for the course.</w:t>
            </w:r>
          </w:p>
        </w:tc>
      </w:tr>
    </w:tbl>
    <w:p>
      <w:pPr>
        <w:spacing w:after="0" w:before="200"/>
      </w:pPr>
      <w:r>
        <w:rPr>
          <w:rFonts w:ascii="Calibri" w:cs="Calibri" w:eastAsia="Calibri" w:hAnsi="Calibri"/>
        </w:rPr>
        <w:t xml:space="preserve"/>
      </w:r>
    </w:p>
    <w:p>
      <w:pPr>
        <w:pStyle w:val="Heading1"/>
        <w:pBdr>
          <w:bottom w:val="single" w:color="0D6E6E" w:sz="8"/>
        </w:pBdr>
        <w:spacing w:after="120" w:before="400"/>
      </w:pPr>
      <w:r>
        <w:rPr>
          <w:rFonts w:ascii="Calibri" w:cs="Calibri" w:eastAsia="Calibri" w:hAnsi="Calibri"/>
          <w:b/>
          <w:bCs/>
          <w:color w:val="1A1A2E"/>
          <w:sz w:val="36"/>
          <w:szCs w:val="36"/>
        </w:rPr>
        <w:t xml:space="preserve">6. Week 4 self-check</w:t>
      </w:r>
    </w:p>
    <w:p>
      <w:pPr>
        <w:spacing w:after="100" w:before="60"/>
      </w:pPr>
      <w:r>
        <w:rPr>
          <w:rFonts w:ascii="Calibri" w:cs="Calibri" w:eastAsia="Calibri" w:hAnsi="Calibri"/>
          <w:i/>
          <w:iCs/>
          <w:color w:val="6B7280"/>
          <w:sz w:val="20"/>
          <w:szCs w:val="20"/>
        </w:rPr>
        <w:t xml:space="preserve">Verify you can answer each of these without notes before Week 5 starts.</w:t>
      </w:r>
    </w:p>
    <w:p>
      <w:pPr>
        <w:spacing w:after="0" w:before="60"/>
      </w:pPr>
      <w:r>
        <w:rPr>
          <w:rFonts w:ascii="Calibri" w:cs="Calibri" w:eastAsia="Calibri" w:hAnsi="Calibri"/>
        </w:rPr>
        <w:t xml:space="preserve"/>
      </w:r>
    </w:p>
    <w:p>
      <w:pPr>
        <w:spacing w:after="80" w:before="80"/>
      </w:pPr>
      <w:r>
        <w:rPr>
          <w:rFonts w:ascii="Calibri" w:cs="Calibri" w:eastAsia="Calibri" w:hAnsi="Calibri"/>
          <w:b/>
          <w:bCs/>
          <w:color w:val="0D6E6E"/>
          <w:sz w:val="20"/>
          <w:szCs w:val="20"/>
        </w:rPr>
        <w:t xml:space="preserve">Conceptual</w:t>
      </w:r>
    </w:p>
    <w:p>
      <w:pPr>
        <w:pStyle w:val="ListParagraph"/>
        <w:numPr>
          <w:ilvl w:val="0"/>
          <w:numId w:val="2"/>
        </w:numPr>
        <w:spacing w:after="80" w:before="40"/>
      </w:pPr>
      <w:r>
        <w:rPr>
          <w:rFonts w:ascii="Calibri" w:cs="Calibri" w:eastAsia="Calibri" w:hAnsi="Calibri"/>
          <w:sz w:val="20"/>
          <w:szCs w:val="20"/>
        </w:rPr>
        <w:t xml:space="preserve">What is the difference between a basic agent and a ReAct agent?</w:t>
      </w:r>
    </w:p>
    <w:p>
      <w:pPr>
        <w:pStyle w:val="ListParagraph"/>
        <w:numPr>
          <w:ilvl w:val="0"/>
          <w:numId w:val="2"/>
        </w:numPr>
        <w:spacing w:after="80" w:before="40"/>
      </w:pPr>
      <w:r>
        <w:rPr>
          <w:rFonts w:ascii="Calibri" w:cs="Calibri" w:eastAsia="Calibri" w:hAnsi="Calibri"/>
          <w:sz w:val="20"/>
          <w:szCs w:val="20"/>
        </w:rPr>
        <w:t xml:space="preserve">Why does the agent loop back to the agent node after tool execution?</w:t>
      </w:r>
    </w:p>
    <w:p>
      <w:pPr>
        <w:pStyle w:val="ListParagraph"/>
        <w:numPr>
          <w:ilvl w:val="0"/>
          <w:numId w:val="2"/>
        </w:numPr>
        <w:spacing w:after="80" w:before="40"/>
      </w:pPr>
      <w:r>
        <w:rPr>
          <w:rFonts w:ascii="Calibri" w:cs="Calibri" w:eastAsia="Calibri" w:hAnsi="Calibri"/>
          <w:sz w:val="20"/>
          <w:szCs w:val="20"/>
        </w:rPr>
        <w:t xml:space="preserve">What does add_messages do differently from a plain list assignment?</w:t>
      </w:r>
    </w:p>
    <w:p>
      <w:pPr>
        <w:pStyle w:val="ListParagraph"/>
        <w:numPr>
          <w:ilvl w:val="0"/>
          <w:numId w:val="2"/>
        </w:numPr>
        <w:spacing w:after="80" w:before="40"/>
      </w:pPr>
      <w:r>
        <w:rPr>
          <w:rFonts w:ascii="Calibri" w:cs="Calibri" w:eastAsia="Calibri" w:hAnsi="Calibri"/>
          <w:sz w:val="20"/>
          <w:szCs w:val="20"/>
        </w:rPr>
        <w:t xml:space="preserve">Why is the tool docstring more important than the implementation?</w:t>
      </w:r>
    </w:p>
    <w:p>
      <w:pPr>
        <w:pStyle w:val="ListParagraph"/>
        <w:numPr>
          <w:ilvl w:val="0"/>
          <w:numId w:val="2"/>
        </w:numPr>
        <w:spacing w:after="80" w:before="40"/>
      </w:pPr>
      <w:r>
        <w:rPr>
          <w:rFonts w:ascii="Calibri" w:cs="Calibri" w:eastAsia="Calibri" w:hAnsi="Calibri"/>
          <w:sz w:val="20"/>
          <w:szCs w:val="20"/>
        </w:rPr>
        <w:t xml:space="preserve">What does recursion_limit protect against?</w:t>
      </w:r>
    </w:p>
    <w:p>
      <w:pPr>
        <w:spacing w:after="0" w:before="60"/>
      </w:pPr>
      <w:r>
        <w:rPr>
          <w:rFonts w:ascii="Calibri" w:cs="Calibri" w:eastAsia="Calibri" w:hAnsi="Calibri"/>
        </w:rPr>
        <w:t xml:space="preserve"/>
      </w:r>
    </w:p>
    <w:p>
      <w:pPr>
        <w:spacing w:after="80" w:before="80"/>
      </w:pPr>
      <w:r>
        <w:rPr>
          <w:rFonts w:ascii="Calibri" w:cs="Calibri" w:eastAsia="Calibri" w:hAnsi="Calibri"/>
          <w:b/>
          <w:bCs/>
          <w:color w:val="4B3D8F"/>
          <w:sz w:val="20"/>
          <w:szCs w:val="20"/>
        </w:rPr>
        <w:t xml:space="preserve">Practical</w:t>
      </w:r>
    </w:p>
    <w:p>
      <w:pPr>
        <w:pStyle w:val="ListParagraph"/>
        <w:numPr>
          <w:ilvl w:val="0"/>
          <w:numId w:val="2"/>
        </w:numPr>
        <w:spacing w:after="80" w:before="40"/>
      </w:pPr>
      <w:r>
        <w:rPr>
          <w:rFonts w:ascii="Calibri" w:cs="Calibri" w:eastAsia="Calibri" w:hAnsi="Calibri"/>
          <w:sz w:val="20"/>
          <w:szCs w:val="20"/>
        </w:rPr>
        <w:t xml:space="preserve">Write a @tool function with a safe eval() guard from memory.</w:t>
      </w:r>
    </w:p>
    <w:p>
      <w:pPr>
        <w:pStyle w:val="ListParagraph"/>
        <w:numPr>
          <w:ilvl w:val="0"/>
          <w:numId w:val="2"/>
        </w:numPr>
        <w:spacing w:after="80" w:before="40"/>
      </w:pPr>
      <w:r>
        <w:rPr>
          <w:rFonts w:ascii="Calibri" w:cs="Calibri" w:eastAsia="Calibri" w:hAnsi="Calibri"/>
          <w:sz w:val="20"/>
          <w:szCs w:val="20"/>
        </w:rPr>
        <w:t xml:space="preserve">Build a 2-node ReAct graph (agent + tools) with the correct conditional edge.</w:t>
      </w:r>
    </w:p>
    <w:p>
      <w:pPr>
        <w:pStyle w:val="ListParagraph"/>
        <w:numPr>
          <w:ilvl w:val="0"/>
          <w:numId w:val="2"/>
        </w:numPr>
        <w:spacing w:after="80" w:before="40"/>
      </w:pPr>
      <w:r>
        <w:rPr>
          <w:rFonts w:ascii="Calibri" w:cs="Calibri" w:eastAsia="Calibri" w:hAnsi="Calibri"/>
          <w:sz w:val="20"/>
          <w:szCs w:val="20"/>
        </w:rPr>
        <w:t xml:space="preserve">Explain what tool_calls on an AIMessage looks like and how to iterate it.</w:t>
      </w:r>
    </w:p>
    <w:p>
      <w:pPr>
        <w:pStyle w:val="ListParagraph"/>
        <w:numPr>
          <w:ilvl w:val="0"/>
          <w:numId w:val="2"/>
        </w:numPr>
        <w:spacing w:after="80" w:before="40"/>
      </w:pPr>
      <w:r>
        <w:rPr>
          <w:rFonts w:ascii="Calibri" w:cs="Calibri" w:eastAsia="Calibri" w:hAnsi="Calibri"/>
          <w:sz w:val="20"/>
          <w:szCs w:val="20"/>
        </w:rPr>
        <w:t xml:space="preserve">Describe the full message sequence for a 2-tool chain task (T10 style).</w:t>
      </w:r>
    </w:p>
    <w:p>
      <w:pPr>
        <w:pStyle w:val="ListParagraph"/>
        <w:numPr>
          <w:ilvl w:val="0"/>
          <w:numId w:val="2"/>
        </w:numPr>
        <w:spacing w:after="80" w:before="40"/>
      </w:pPr>
      <w:r>
        <w:rPr>
          <w:rFonts w:ascii="Calibri" w:cs="Calibri" w:eastAsia="Calibri" w:hAnsi="Calibri"/>
          <w:sz w:val="20"/>
          <w:szCs w:val="20"/>
        </w:rPr>
        <w:t xml:space="preserve">Sketch the Agent v2 design on a whiteboard: what nodes would you add?</w:t>
      </w:r>
    </w:p>
    <w:p>
      <w:pPr>
        <w:spacing w:after="0" w:before="200"/>
      </w:pPr>
      <w:r>
        <w:rPr>
          <w:rFonts w:ascii="Calibri" w:cs="Calibri" w:eastAsia="Calibri" w:hAnsi="Calibri"/>
        </w:rPr>
        <w:t xml:space="preserve"/>
      </w:r>
    </w:p>
    <w:p>
      <w:pPr>
        <w:pBdr>
          <w:bottom w:val="single" w:color="D1D5DB" w:sz="4"/>
        </w:pBdr>
        <w:spacing w:after="80" w:before="80"/>
      </w:pPr>
      <w:r>
        <w:rPr>
          <w:rFonts w:ascii="Calibri" w:cs="Calibri" w:eastAsia="Calibri" w:hAnsi="Calibri"/>
        </w:rPr>
        <w:t xml:space="preserve"/>
      </w:r>
    </w:p>
    <w:p>
      <w:pPr>
        <w:spacing w:after="0" w:before="80"/>
        <w:jc w:val="center"/>
      </w:pPr>
      <w:r>
        <w:rPr>
          <w:rFonts w:ascii="Calibri" w:cs="Calibri" w:eastAsia="Calibri" w:hAnsi="Calibri"/>
          <w:color w:val="6B7280"/>
          <w:sz w:val="16"/>
          <w:szCs w:val="16"/>
        </w:rPr>
        <w:t xml:space="preserve">Week 4 Review &amp; Summary — LangGraph Agent Patterns  </w:t>
      </w:r>
      <w:r>
        <w:rPr>
          <w:rFonts w:ascii="Calibri" w:cs="Calibri" w:eastAsia="Calibri" w:hAnsi="Calibri"/>
          <w:color w:val="6B7280"/>
          <w:sz w:val="16"/>
          <w:szCs w:val="16"/>
        </w:rPr>
        <w:t xml:space="preserve">  |  Week 5 begins Monday</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A1A2E"/>
      <w:sz w:val="36"/>
      <w:szCs w:val="36"/>
    </w:rPr>
  </w:style>
  <w:style w:type="paragraph" w:styleId="Heading2">
    <w:name w:val="Heading 2"/>
    <w:basedOn w:val="Normal"/>
    <w:next w:val="Normal"/>
    <w:qFormat/>
    <w:pPr>
      <w:spacing w:after="100" w:before="320"/>
      <w:outlineLvl w:val="1"/>
    </w:pPr>
    <w:rPr>
      <w:rFonts w:ascii="Calibri" w:cs="Calibri" w:eastAsia="Calibri" w:hAnsi="Calibri"/>
      <w:b/>
      <w:bCs/>
      <w:color w:val="0D6E6E"/>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2026-04-05T02:22:42.387Z</dcterms:created>
  <dcterms:modified xsi:type="dcterms:W3CDTF">2026-04-05T02:22:42.388Z</dcterms:modified>
</cp:coreProperties>
</file>

<file path=docProps/custom.xml><?xml version="1.0" encoding="utf-8"?>
<Properties xmlns="http://schemas.openxmlformats.org/officeDocument/2006/custom-properties" xmlns:vt="http://schemas.openxmlformats.org/officeDocument/2006/docPropsVTypes"/>
</file>