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Prompt Engineering III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B5BA5"/>
          <w:sz w:val="26"/>
          <w:szCs w:val="26"/>
        </w:rPr>
        <w:t xml:space="preserve">Advanced Patterns: Self-Consistency · Step-Back Prompting · Meta-Prompting</w:t>
      </w:r>
    </w:p>
    <w:p>
      <w:pPr>
        <w:pBdr>
          <w:bottom w:val="single" w:color="3B5BA5" w:sz="6" w:space="8"/>
        </w:pBdr>
        <w:spacing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Practice Lab &amp; Documentation  |  Estimated time: 1 hour</w:t>
      </w:r>
    </w:p>
    <w:p>
      <w:pPr>
        <w:pStyle w:val="Heading1"/>
      </w:pPr>
      <w:r>
        <w:t xml:space="preserve">Overview</w:t>
      </w:r>
    </w:p>
    <w:p>
      <w:r>
        <w:rPr>
          <w:rFonts w:ascii="Arial" w:cs="Arial" w:eastAsia="Arial" w:hAnsi="Arial"/>
          <w:sz w:val="24"/>
          <w:szCs w:val="24"/>
        </w:rPr>
        <w:t xml:space="preserve">This lab covers three advanced prompting patterns that go beyond basic chain-of-thought. Each pattern is explained with a conceptual overview, a worked test case, and guidance on when to use or avoid the technique. Use the documentation section at the end to record your own observations.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436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idea</w:t>
            </w:r>
          </w:p>
        </w:tc>
        <w:tc>
          <w:tcPr>
            <w:tcW w:type="dxa" w:w="3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Self-consistency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Sample N chains, aggregate by majority vote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Math, logic,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Step-back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 abstract principle first, then apply to specific 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STEM, law, medicine, ethics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Meta-prompting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generates, scores, and selects its own prompts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optimization, unknown best structure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Pattern 1: Self-Consistency</w:t>
      </w:r>
    </w:p>
    <w:p>
      <w:pPr>
        <w:pStyle w:val="Heading2"/>
      </w:pPr>
      <w:r>
        <w:t xml:space="preserve">Concept</w:t>
      </w:r>
    </w:p>
    <w:p>
      <w:r>
        <w:rPr>
          <w:rFonts w:ascii="Arial" w:cs="Arial" w:eastAsia="Arial" w:hAnsi="Arial"/>
          <w:sz w:val="24"/>
          <w:szCs w:val="24"/>
        </w:rPr>
        <w:t xml:space="preserve">Self-consistency involves sampling multiple independent reasoning chains for the same problem, then aggregating the answers by majority vote. This compensates for single-path failures — one chain may go wrong due to arithmetic errors or shortcut reasoning, but the most common final answer across many chains tends to be correct.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Reasoning errors are often random, not systematic. Majority voting cancels them out. Systematic errors (wrong formula, wrong premise) defeat self-consistency — only random slips are corrected.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Prompt Template</w:t>
      </w:r>
    </w:p>
    <w:p>
      <w:r>
        <w:rPr>
          <w:rFonts w:ascii="Arial" w:cs="Arial" w:eastAsia="Arial" w:hAnsi="Arial"/>
          <w:sz w:val="24"/>
          <w:szCs w:val="24"/>
        </w:rPr>
        <w:t xml:space="preserve">Use this template and send it N times independently (recommended: N = 5 to 7):</w:t>
      </w:r>
    </w:p>
    <w:p>
      <w: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Solve this step by step, showing each reasoning step clearly.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look ahead — work through it sequentially.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[YOUR QUESTION HERE]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State your final answer as: ANSWER: [answer]</w:t>
      </w:r>
    </w:p>
    <w:p>
      <w:r>
        <w:t xml:space="preserve"/>
      </w:r>
    </w:p>
    <w:p>
      <w:pPr>
        <w:pStyle w:val="Heading2"/>
      </w:pPr>
      <w:r>
        <w:t xml:space="preserve">Worked Test Case — The Bat and Ball Problem</w:t>
      </w:r>
    </w:p>
    <w:p>
      <w:r>
        <w:rPr>
          <w:rFonts w:ascii="Arial" w:cs="Arial" w:eastAsia="Arial" w:hAnsi="Arial"/>
          <w:sz w:val="24"/>
          <w:szCs w:val="24"/>
        </w:rPr>
        <w:t xml:space="preserve">Question: A bat and a ball cost $1.10 in total. The bat costs $1.00 more than the ball. How much does the ball cost?</w:t>
      </w:r>
    </w:p>
    <w:p>
      <w:r>
        <w:t xml:space="preserve"/>
      </w:r>
    </w:p>
    <w:p>
      <w:pPr>
        <w:pStyle w:val="Heading3"/>
      </w:pPr>
      <w:r>
        <w:t xml:space="preserve">Sampled paths (N =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 path</w:t>
            </w:r>
          </w:p>
        </w:tc>
        <w:tc>
          <w:tcPr>
            <w:tcW w:type="dxa" w:w="2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236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3B5B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Let ball = x. bat = x + 1. x + (x + 1) = 1.10 → x = $0.05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$0.05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 out of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Intuitive shortcut: $1.10 - $1.00 = $0.10 (System 1 error)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$0.10 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1 out of 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Aggregated answer: $0.05 (correct). The intuitive but wrong answer ($0.10) was outvoted 4-to-1. Self-consistency caught the System 1 reasoning error.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When to Use /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when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Closed-form answers exist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correct answer expected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shows inconsistency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Math, logic, classification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Avoid when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Open-ended creative tasks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single correct answer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budget is tight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Retrieval-heavy queries (facts don't benefit from voting)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Pattern 2: Step-Back Prompting</w:t>
      </w:r>
    </w:p>
    <w:p>
      <w:pPr>
        <w:pStyle w:val="Heading2"/>
      </w:pPr>
      <w:r>
        <w:t xml:space="preserve">Concept</w:t>
      </w:r>
    </w:p>
    <w:p>
      <w:r>
        <w:rPr>
          <w:rFonts w:ascii="Arial" w:cs="Arial" w:eastAsia="Arial" w:hAnsi="Arial"/>
          <w:sz w:val="24"/>
          <w:szCs w:val="24"/>
        </w:rPr>
        <w:t xml:space="preserve">Before answering the specific question, first prompt the model to answer a more abstract, general version of the question. The high-level principle retrieved in Step 1 is then used as context to ground the specific answer in Step 2. This forces principle retrieval before application, which reduces step-skipping and incorrect leaps.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two-prompt structure is the mechanism. Cramming both steps into one prompt is less effective — the model tends to skip the abstraction. Keep the two steps as separate calls.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Two-Step Flow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 1 — Abstract prompt: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"What is the general [physics/legal/medical] principle that governs [domain]?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State it formally."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STEP 2 — Specific prompt (include Step 1 answer as context):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"Using [principle from Step 1]: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[Your specific question here]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Show the substitution/application explicitly."</w:t>
      </w:r>
    </w:p>
    <w:p>
      <w:r>
        <w:t xml:space="preserve"/>
      </w:r>
    </w:p>
    <w:p>
      <w:pPr>
        <w:pStyle w:val="Heading2"/>
      </w:pPr>
      <w:r>
        <w:t xml:space="preserve">Worked Test Case — Ideal Gas Law</w:t>
      </w:r>
    </w:p>
    <w:p>
      <w:r>
        <w:rPr>
          <w:rFonts w:ascii="Arial" w:cs="Arial" w:eastAsia="Arial" w:hAnsi="Arial"/>
          <w:sz w:val="24"/>
          <w:szCs w:val="24"/>
        </w:rPr>
        <w:t xml:space="preserve">Question: If I double the temperature of an ideal gas while halving its volume, what happens to the pressure?</w:t>
      </w:r>
    </w:p>
    <w:p>
      <w:r>
        <w:t xml:space="preserve"/>
      </w:r>
    </w:p>
    <w:p>
      <w:pPr>
        <w:pStyle w:val="Heading3"/>
      </w:pPr>
      <w:r>
        <w:t xml:space="preserve">Step 1: Retrieve the abstract principle</w:t>
      </w:r>
    </w:p>
    <w:p>
      <w:r>
        <w:rPr>
          <w:rFonts w:ascii="Arial" w:cs="Arial" w:eastAsia="Arial" w:hAnsi="Arial"/>
          <w:sz w:val="24"/>
          <w:szCs w:val="24"/>
        </w:rPr>
        <w:t xml:space="preserve">Prompt sent:</w:t>
      </w:r>
    </w:p>
    <w:p>
      <w: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What is the general physics principle that governs the relationship between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pressure, volume, and temperature of an ideal gas? State it formally.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 response: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Ideal Gas Law: PV = nRT. Pressure (P) is directly proportional to temperature (T) and inversely proportional to volume (V), with n (moles) and R (gas constant) held fixed. Therefore P ∝ T/V.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2: Apply the principle to the specific question</w:t>
      </w:r>
    </w:p>
    <w:p>
      <w:r>
        <w:rPr>
          <w:rFonts w:ascii="Arial" w:cs="Arial" w:eastAsia="Arial" w:hAnsi="Arial"/>
          <w:sz w:val="24"/>
          <w:szCs w:val="24"/>
        </w:rPr>
        <w:t xml:space="preserve">Prompt sent:</w:t>
      </w:r>
    </w:p>
    <w:p>
      <w: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Using the Ideal Gas Law (PV = nRT, so P ∝ T/V):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temperature doubles (T → 2T) and volume halves (V → V/2),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what is the new pressure relative to the original?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Show the substitution explicitly.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 response: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P_new = n·R·(2T) / (V/2) = 4·(nRT/V) = 4× the original pressure. Doubling T multiplies P by 2; halving V multiplies P by another 2. Combined effect: ×4.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When to Use /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when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Principle-governed domains (STEM, law, medicine)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skips steps and jumps to conclusions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 has deep causal or structural logic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Explanation quality matters, not just the answer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Avoid when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underlying principle exists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 is purely factual lookup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Two-step latency is unacceptable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Abstract question is as hard as the specific one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Pattern 3: Meta-Prompting</w:t>
      </w:r>
    </w:p>
    <w:p>
      <w:pPr>
        <w:pStyle w:val="Heading2"/>
      </w:pPr>
      <w:r>
        <w:t xml:space="preserve">Concept</w:t>
      </w:r>
    </w:p>
    <w:p>
      <w:r>
        <w:rPr>
          <w:rFonts w:ascii="Arial" w:cs="Arial" w:eastAsia="Arial" w:hAnsi="Arial"/>
          <w:sz w:val="24"/>
          <w:szCs w:val="24"/>
        </w:rPr>
        <w:t xml:space="preserve">Use the model itself to generate, critique, or improve prompts. The model acts as both architect and evaluator. Useful when you don't know the optimal prompt structure for a task — let the model draft several candidate prompts, score them against explicit criteria, and return the best one. The output of meta-prompting is a better prompt, not a final answer; it is then used in a follow-up call.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criteria are the mechanism. Without specifiable criteria (clarity, accuracy, tone, audience fit), the model has no signal to score against and meta-prompting degrades to guessing. Define criteria upfront.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Meta-Prompt Template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a prompt engineer. Your task is to write [N] candidate prompts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that would produce the best [output type] for [goal/audience].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each candidate, provide: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The prompt itself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 1-sentence rationale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A score from 1–10 on: [criterion 1], [criterion 2], [criterion 3]</w:t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Then output the winning prompt labeled: BEST PROMPT:</w:t>
      </w:r>
    </w:p>
    <w:p>
      <w:r>
        <w:t xml:space="preserve"/>
      </w:r>
    </w:p>
    <w:p>
      <w:pPr>
        <w:pStyle w:val="Heading2"/>
      </w:pPr>
      <w:r>
        <w:t xml:space="preserve">Worked Test Case — Explaining Rayleigh Scattering</w:t>
      </w:r>
    </w:p>
    <w:p>
      <w:r>
        <w:rPr>
          <w:rFonts w:ascii="Arial" w:cs="Arial" w:eastAsia="Arial" w:hAnsi="Arial"/>
          <w:sz w:val="24"/>
          <w:szCs w:val="24"/>
        </w:rPr>
        <w:t xml:space="preserve">Goal: Get the best explanation of why the sky is blue for a curious 10-year-old. Use meta-prompting to produce and select the optimal prompt.</w:t>
      </w:r>
    </w:p>
    <w:p>
      <w:r>
        <w:t xml:space="preserve"/>
      </w:r>
    </w:p>
    <w:p>
      <w:pPr>
        <w:pStyle w:val="Heading3"/>
      </w:pPr>
      <w:r>
        <w:t xml:space="preserve">Meta-prompt evaluation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1800"/>
        <w:gridCol w:w="2000"/>
      </w:tblGrid>
      <w:tr>
        <w:tc>
          <w:tcPr>
            <w:tcW w:type="dxa" w:w="14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3B5B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Candidate</w:t>
            </w:r>
          </w:p>
        </w:tc>
        <w:tc>
          <w:tcPr>
            <w:tcW w:type="dxa" w:w="416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3B5B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summary</w:t>
            </w:r>
          </w:p>
        </w:tc>
        <w:tc>
          <w:tcPr>
            <w:tcW w:type="dxa" w:w="18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3B5B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3B5B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"Explain why the sky is blue to a 10-year-old."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Generic, no analogy constraints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 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"Use only everyday analogies (no equations). Write for a curious 10-year-old who likes science."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Constrains analogy type, sets tone, scientific term preserved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"Use a bouncing ball analogy to explain sky color."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analogy but too narrow, locks framing prematurely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Output from the winning prompt (Candidate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Sunlight contains all colors. When it enters the atmosphere, it bumps into tiny air molecules. Blue light bounces off these molecules much more easily than red light — like how a basketball (red, low energy) rolls past bumps, but a ping-pong ball (blue, high energy) bounces off everything. So blue light scatters across the whole sky, and that’s what you see when you look up.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When to Use /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when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Optimal prompt structure is unknown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Building a reusable prompt library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criteria can be specified upfront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Iterating on quality across many variations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Avoid when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Latency matters (adds an extra call)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Simple tasks with obvious prompts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criteria are undefined or subjective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Single-use, throwaway queries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Session Documentation</w:t>
      </w:r>
    </w:p>
    <w:p>
      <w:pPr>
        <w:pStyle w:val="Heading2"/>
      </w:pPr>
      <w:r>
        <w:t xml:space="preserve">Patterns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6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tested</w:t>
            </w:r>
          </w:p>
        </w:tc>
        <w:tc>
          <w:tcPr>
            <w:tcW w:type="dxa" w:w="4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Self-consistency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 &amp; ball math problem (closed-form)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via 4/5 majority vote; caught the System 1 intuitive error ($0.10 → $0.05)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Step-back prompting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gas law physics problem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 retrieved cleanly (PV = nRT); ×4 pressure derived step-by-step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Meta-prompting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generation for science explainer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B selected (9/10); analogy-constrained, audience-aware prompt outperformed generic alternatives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Insights</w:t>
      </w:r>
    </w:p>
    <w:p>
      <w:pPr>
        <w:pStyle w:val="Heading3"/>
      </w:pPr>
      <w:r>
        <w:t xml:space="preserve">Self-consistency: errors are often random, not systematic</w:t>
      </w:r>
    </w:p>
    <w:p>
      <w:r>
        <w:rPr>
          <w:rFonts w:ascii="Arial" w:cs="Arial" w:eastAsia="Arial" w:hAnsi="Arial"/>
          <w:sz w:val="24"/>
          <w:szCs w:val="24"/>
        </w:rPr>
        <w:t xml:space="preserve">Majority voting works because random slips (arithmetic errors, shortcut reasoning) pull in different directions, so they cancel out. A systematic error — like using the wrong formula or wrong premise — will appear in every chain and will not be corrected by voting. Plan for N = 5 to 7 samples; returns diminish quickly beyond that.</w:t>
      </w:r>
    </w:p>
    <w:p>
      <w:r>
        <w:t xml:space="preserve"/>
      </w:r>
    </w:p>
    <w:p>
      <w:pPr>
        <w:pStyle w:val="Heading3"/>
      </w:pPr>
      <w:r>
        <w:t xml:space="preserve">Step-back prompting: keep the two steps as separate calls</w:t>
      </w:r>
    </w:p>
    <w:p>
      <w:r>
        <w:rPr>
          <w:rFonts w:ascii="Arial" w:cs="Arial" w:eastAsia="Arial" w:hAnsi="Arial"/>
          <w:sz w:val="24"/>
          <w:szCs w:val="24"/>
        </w:rPr>
        <w:t xml:space="preserve">The mechanism is the forced separation between principle retrieval and specific application. When both steps are merged into a single prompt, the model tends to skip the abstraction and proceed directly to the specific answer, losing the grounding benefit. Send two separate messages.</w:t>
      </w:r>
    </w:p>
    <w:p>
      <w:r>
        <w:t xml:space="preserve"/>
      </w:r>
    </w:p>
    <w:p>
      <w:pPr>
        <w:pStyle w:val="Heading3"/>
      </w:pPr>
      <w:r>
        <w:t xml:space="preserve">Meta-prompting: criteria quality determines output quality</w:t>
      </w:r>
    </w:p>
    <w:p>
      <w:r>
        <w:rPr>
          <w:rFonts w:ascii="Arial" w:cs="Arial" w:eastAsia="Arial" w:hAnsi="Arial"/>
          <w:sz w:val="24"/>
          <w:szCs w:val="24"/>
        </w:rPr>
        <w:t xml:space="preserve">The model can only score candidates against criteria that are clearly specified. Vague criteria ("good", "better") produce unreliable rankings. Concrete, measurable criteria (clarity, age-appropriateness, scientific accuracy, word count) produce useful evaluations. Pairs well with a small set of few-shot examples of good versus bad prompts.</w:t>
      </w:r>
    </w:p>
    <w:p>
      <w:r>
        <w:t xml:space="preserve"/>
      </w:r>
    </w:p>
    <w:p>
      <w:pPr>
        <w:pStyle w:val="Heading2"/>
      </w:pPr>
      <w:r>
        <w:t xml:space="preserve">Pattern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calls needed</w:t>
            </w:r>
          </w:p>
        </w:tc>
        <w:tc>
          <w:tcPr>
            <w:tcW w:type="dxa" w:w="200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cost</w:t>
            </w:r>
          </w:p>
        </w:tc>
        <w:tc>
          <w:tcPr>
            <w:tcW w:type="dxa" w:w="3360"/>
            <w:tcBorders>
              <w:top w:val="single" w:color="3B5BA5" w:sz="1"/>
              <w:left w:val="single" w:color="3B5BA5" w:sz="1"/>
              <w:bottom w:val="single" w:color="3B5BA5" w:sz="1"/>
              <w:right w:val="single" w:color="3B5BA5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failure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- 1 (parallel)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(×N)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Systematic errors are not corrected by voting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Step-back prompting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(sequential)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(×2)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question as hard as specific; no benefit gained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Meta-prompting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(sequential)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(×2)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Vague criteria produce unreliable candidate scoring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Notes &amp; Observations</w:t>
      </w:r>
    </w:p>
    <w:p>
      <w:r>
        <w:rPr>
          <w:rFonts w:ascii="Arial" w:cs="Arial" w:eastAsia="Arial" w:hAnsi="Arial"/>
          <w:sz w:val="24"/>
          <w:szCs w:val="24"/>
        </w:rPr>
        <w:t xml:space="preserve">Use this space to record your own test results and observations during the lab session.</w:t>
      </w:r>
    </w:p>
    <w:p>
      <w: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2" w:space="8"/>
        </w:pBdr>
        <w:spacing w:after="320"/>
      </w:pPr>
      <w:r>
        <w:rPr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5BA5" w:sz="4" w:space="4"/>
      </w:pBdr>
      <w:tabs>
        <w:tab w:val="right" w:pos="9026"/>
      </w:tabs>
    </w:pPr>
    <w:r>
      <w:rPr>
        <w:rFonts w:ascii="Arial" w:cs="Arial" w:eastAsia="Arial" w:hAnsi="Arial"/>
        <w:color w:val="3B5BA5"/>
        <w:sz w:val="20"/>
        <w:szCs w:val="20"/>
      </w:rPr>
      <w:t xml:space="preserve">Prompt Engineering III — Advanced Patterns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t xml:space="preserve">Practice Lab &amp;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6B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3B5BA5" w:sz="4" w:space="4"/>
      </w:pBdr>
      <w:spacing w:after="140" w:before="280"/>
      <w:outlineLvl w:val="1"/>
    </w:pPr>
    <w:rPr>
      <w:rFonts w:ascii="Arial" w:cs="Arial" w:eastAsia="Arial" w:hAnsi="Arial"/>
      <w:b/>
      <w:bCs/>
      <w:color w:val="3B5BA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2026-03-12T23:46:53.073Z</dcterms:created>
  <dcterms:modified xsi:type="dcterms:W3CDTF">2026-03-12T23:46:53.074Z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