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make Font Custom better!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was born out of an overheard conversation between two devs in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 coffee shop — it's come a long ways thanks to your support. Here's what's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menu: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**Ruby on Rails integration**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**Compass integration**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Templates for LESS, stylus, etc.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Ligature support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 support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better use of Thor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[file an issue](https://github.com/FontCustom/fontcustom/issues) if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 idea or would like to claim one.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Rules of Thumb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catch a typo or a block of code that could be more elegant — please let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know. No such thing as too small of an improvement.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Spaces instead of tabs, please.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Develop in a topic branch.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passing tests if applicable.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[Github ruby styleguide](https://github.com/styleguide/ruby) 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much as possible.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Fontforge with Python scripting (easiest via [Homebrew](http://brew.sh/) on Mac)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 1.9.3+ (via [rbenv](https://github.com/sstephenson/rbenv), [RVM](https://rvm.io/), etc.)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Rubygems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Bundler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Rake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Rspec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helpful links: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http://createdbypete.com/articles/ruby-on-rails-development-with-mac-os-x-mountain-lion/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http://guides.rubygems.org/make-your-own-gem/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it. Thanks again, and please don't hesitate to reach out: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Issues](https://github.com/FontCustom/fontcustom/issues)&lt;br&gt;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[@kaizau](https://twitter.com/kaizau)&lt;br&gt;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[@endtwist](https://twitter.com/endtwist)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