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Webpack-Dashboard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Covenant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lauren.eastridge@formidable.com. All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