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Contributions are always welcome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Quick guide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Fork the repo.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Checkout the branch you want to make changes on: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Develop branch in 95% of the cases.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Install the dependencies: `composer install`.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 branch such as: `feature-foo` or `fix-bar`.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Write some awesome code!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 some tests, and ensure your code is PSR-2 compliant.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Submit your Pull Request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When opening a pull request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 some things to increase the chance that your pull request is accepted the first time: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Submit one pull request per fix or feature.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your changes are not up to date - rebase your branch on the parent branch.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Follow the conventions used in the project.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Remember about tests and documentation.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Naming Conventions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 camelCase, not underscores, for variable, function and method names, arguments.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 namespaces for all classes.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Prefix abstract classes with Abstract.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Suffix interfaces with Interface.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Suffix traits with Trait.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Suffix exceptions with Exception.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Suffix services with Service.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 alphanumeric characters and underscores for file names.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PHPDoc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generally follow the doc standards of Laravel.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Register a binding with the container.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 string|array  $abstract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 \Closure|string|null  $concrete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 bool  $shared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void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function bind($abstract, $concrete = null, $shared = false)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Other general standards we follow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[PSR-1: Basic Coding Standard](https://github.com/php-fig/fig-standards/blob/master/accepted/PSR-1-basic-coding-standard.md)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[PSR-2: Coding Style Guide](https://github.com/php-fig/fig-standards/blob/master/accepted/PSR-2-coding-style-guide.md)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[PSR-4: Autoloading Standard](https://github.com/php-fig/fig-standards/blob/master/accepted/PSR-4-autoloader.md)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[Symfony Coding Standards](http://symfony.com/doc/current/contributing/code/standards.html)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