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Roslynator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contributing to the Roslynator repo.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submit issues for bug fixes or features.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add unit tests for bug fixes or features.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ensure submissions pass build and are merge conflict free.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submit new analyzer/refactoring/fix without discussing it first.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submit large formatting/documentation changes without discussing it first.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create a new issue rather than commenting a closed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include analyzer/refactoring/error ID in a title (i.e. RCSxxxx, RRxxxx or CSxxxx).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use a descriptive title that identifies the issue or requested feature.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specify a detailed description of the issue or requested feature.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provide the following for bug reports: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Describe the expected behavior and the actual behavior.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Provide example code that reproduces the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Provide any relevant exception messages and stack traces.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follow [CoreFX Coding Style](https://github.com/dotnet/corefx/blob/master/Documentation/coding-guidelines/coding-style.md) (except using `s_` and `t_` prefix for field names).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install [Roslynator for Visual Studio](https://marketplace.visualstudio.com/items?itemName=josefpihrt.Roslynator2019) and follow suggestions.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