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pull requests against the development branch instead of master.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branch is reserved to contain only the latest official public release of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framework.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Please stick to C# 4.0 (avoid features from C# 5, 6 and 7)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when contributing code to the framework, please avoid using C# language features from above C# 4.0. There are at least two reasons for this restriction: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**Mono:** To keep compatibility with the most widespread versions of Mono (4.x). If you take a look at our Travis-CI builds, you might see that the builds are actually done and run using Mono, so using any language feature that is not supported there will cause a failing build;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**Unity:** Some language features might not be accessible when targeting .NET 3.5, which for a long time has been the only .NET Framework version that could be run from inside [Unity](https://unity3d.com).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specifically, when submitting pull-requests, please avoid using: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nameof(.) operator;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Expression-bodied members;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Null-conditional operators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string interpolation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async/await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value tuples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_\* Unless you can guard those sections using conditional compilation clauses (i.e. ```#if NET35```) and either exclude those code sections from the .NET 3.5 / Mono 4.0 builds or provide specific (possibly non-optimal) implementations for those platforms. Please take a look at the Accord.Compat namespace for help in filling missing functionality from higher platform versions if you run into any of those cases._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Please use Visual Studio's default code formatting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please use the same code formatting style as the default format offered by Visual Studio. This is the style that Visual Studio will format your code with when pressing Ctrl+E, D while in the editor.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