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Motrix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contributing, make sure you already understand [GitHub flow](https://guides.github.com/introduction/flow/).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Translation Guide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need to determine the English abbreviation of a language as **locale**, such as en-US, this locale value should strictly refer to the [electron's documentation](https://electronjs.org/docs/api/locales).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internationalization of Motrix is divided into two parts: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Element 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&amp; Main Interface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Element 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internationalization of Element UI is provided by the [Element community](http://element.eleme.io/#/en-US/component/i18n), then find the language pack file corresponding to **locale** (both locale naming may be inconsistent), which is import in `src/shared/locales/all.js`, such 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eleLocaleEn from 'element-ui/lib/locale/lang/en'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eleLocaleZhCN from 'element-ui/lib/locale/lang/zh-CN'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Menu &amp; Main Interface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Motrix uses the [i18next](https://www.i18next.com/overview/getting-started) library for internationalization, so you need a quick look at how to use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files are divided by **locale**: `src/shared/locales`, such as `src/shared/locales/en-US` and `src/shared/locales/zh-CN`.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language files in the directory according to the business module.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menu module is refactored, the internationalization of the menu has been dispersed into the following files, and there is no need to copy the configuration in `src/main/menus`.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about.js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app.js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edit.js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help.js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index.js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menu.js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preferences.js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subnav.js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task.js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window.js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