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bqplot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Governance and code of conduct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Bqplot is subject to the [bqplot governance](https://github.com/bqplot/governance/blob/master/governance.md) and the [bqplot code of conduct](https://github.com/bqplot/governance/blob/master/code_of_conduct.md).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Questions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you have any question, please do not hesitate to reach out to us on the [ipywidgets gitter chat](https://gitter.im/jupyter-widgets/Lobby).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Help / Documentation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API reference documentation: [![Read the documentation of the stable version](https://readthedocs.org/projects/pip/badge/?version=stable)](http://bqplot.readthedocs.org/en/stable/) [![Read the documentation of the development version](https://readthedocs.org/projects/pip/badge/?version=latest)](http://bqplot.readthedocs.org/en/latest/)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Talk to us on the `ipywidgets` Gitter chat: [![Join the chat at https://gitter.im/ipython/ipywidgets](https://badges.gitter.im/Join%20Chat.svg)](https://gitter.im/ipython/ipywidgets?utm_source=badge&amp;utm_medium=badge&amp;utm_campaign=pr-badge&amp;utm_content=badge)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