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are welcome from anyone.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Guidelines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submitting PRs, please: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changes, why they were necessary, etc</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how the changes affect existing behaviour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how you tested and validated your changes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unit tests when appropriate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any relevant screenshots/evidence demonstrating that the changes work and have been tested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new source files should include a GPLv3 license header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new code must be GPLv3 licensed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leave the code better than you found it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PRs with failed checks may be ignored or closed; please make sure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build and checks pass if possible (and notify someone when the build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 is not working)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_Patches submitted in issues, email, or elsewhere may be ignored._</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should be formatted using `clang-format`. By configuring Conky with `cmake -DCHECK_CODE_QUALITY=ON`, you will be able to run `make clang-format` to automatically format code. If code in your PR is not formatted according to [`.clang-format`](.clang-format), the checks will not pass.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Testing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Conky uses the [Catch2](https://github.com/catchorg/Catch2) unit testing framework. If you are adding new functions or methods, please consider adding unit tests for that code. Additionally, if you'd like to add tests for existing code, that would be a welcome contribution.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