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bug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accept bug reports for the Creative Cloud script, but please note that **I can't do anything about most bugs**. The Wine compatibility layer is used to run the Creative Cloud installer and all downloaded Adobe programs. If you have issues with getting certain programs to run, you should [file a bug report with Wine](https://bugs.winehq.org/).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Wine bug, please include the following information in your report to help the developers: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using 32-bit Wine 2.20-staging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the `msxml3`, `atmlib`, and `corefonts` winetricks installed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the install script are welcome!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