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(https://cla.developers.google.com/about/google-individual)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(https://cla.developers.google.com/about/google-corporate).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