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 the [style guide](./contributing/style_guide.md).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don't make [the benchmarks](https://deno.land/benchmarks) worse.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Ask for help in the [community chat room](https://discord.gg/deno).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are going to work on an issue, mention so in the issue comments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_before_ you start working on the issue.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be professional in the forums. We follow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[Rust's code of conduct](https://www.rust-lang.org/policies/code-of-conduct)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(CoC) Have a problem? Email ry@tinyclouds.org.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on how to build from source can be found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[here](./contributing/building_from_source.md).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submitting, please make sure the following is done: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That there is a related issue and it is referenced in the PR text.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There are tests that cover the changes.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Ensure `cargo test` passes.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Format your code with `./tools/format.py`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`./tools/lint.py` passes.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 to `third_party`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[`deno_third_party`](https://github.com/denoland/deno_third_party) contains most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external code that Deno depends on, so that we know exactly what we are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executing at any given time. It is carefully maintained with a mixture of manual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 and private scripts. It's likely you will need help from @ry or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@piscisaureus to make changes.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Ops (aka bindings)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very concerned about making mistakes when adding new APIs. When adding an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to Deno, the counterpart interfaces on other platforms should be researched.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list how this functionality is done in Go, Node, Rust, and Python.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example, see how `Deno.rename()` was proposed and added in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#671](https://github.com/denoland/deno/pull/671).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the changes from previous releases can be found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[here](https://github.com/denoland/deno/releases).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Documenting APIs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important to document public APIs and we want to do that inline with the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This helps ensure that code and documentation are tightly coupled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Utilize JSDoc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publicly exposed APIs and types, both via the `deno` module as well as the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global/`window` namespace should have JSDoc documentation. This documentation is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and available to the TypeScript compiler, and therefore easy to provide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downstream. JSDoc blocks come just prior to the statement they apply to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are denoted by a leading `/**` before terminating with a `*/`. For example: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A simple JSDoc comment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FOO = "foo";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more at https://jsdoc.app/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