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[.NET Core Guidelines](https://github.com/dotnet/runtime/blob/master/CONTRIBUTING.md) for more general information about coding styles, source structure, making pull requests, and more.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this project is in the early phases of development, some of the guidelines in this document -- such as API reviews -- do not yet apply as strongly.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said, please open a GitHub issue to discuss any API renames or changes before submitting PRs.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 guide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can be developed on any platform. To get started, follow instructions for your 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depends on .NET Core 2.0. Before working on the project, check that .NET Core prerequisites have been met.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[Prerequisites for .NET Core on Windows](https://docs.microsoft.com/en-us/dotnet/core/windows-prerequisites?tabs=netcore2x)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[Prerequisites for .NET Core on Linux](https://docs.microsoft.com/en-us/dotnet/core/linux-prerequisites?tabs=netcore2x)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[Prerequisites for .NET Core on macOS](https://docs.microsoft.com/en-us/dotnet/core/macos-prerequisites?tabs=netcore2x)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Visual Studio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supports [Visual Studio 2017](https://visualstudio.com) and [Visual Studio for Mac](https://www.visualstudio.com/vs/visual-studio-mac/). Any version, including the free Community Edition, should be sufficient so long as you install Visual Studio support for .NET Core development.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also supports using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[Visual Studio Code](https://code.visualstudio.com). Install the [C# extension](https://marketplace.visualstudio.com/items?itemName=ms-dotnettools.csharp) and install the [.NET Core CLI](https://get.dot.net/core) to get started.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Command line scripts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can be built on the command line using the `build.cmd`/`build.sh` scripts.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`.\build.cmd -help` or `./build.sh --help` to see more options.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Compile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.\build.cmd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macOS/Linux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./build.sh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**and** run tests: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.\build.cmd -test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macOS/Linux: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./build.sh --test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