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Hermes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simple and convenient.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adopted a Code of Conduct that we expect project participants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 to. Please [read the full text](https://code.fb.com/codeofconduct/) so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can understand what actions will and will not be tolerated.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Facebook's internal repository remains the source of truth. It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synchronized with GitHub. Contributions can be made through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GitHub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 If you are planning on doing a larger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of work or want to change an external facing API, make sure to file 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first to get feedback on your idea.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the test suite passes and your code lints.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Consider quashing your commits (`git rebase -i`). One intent alongside one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 makes it clearer for people to review and easier to understand your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intention.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haven't already, complete the Contributor License Agreement ("CLA").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Copyright Notice for files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this to the top of your new file(s):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disclosure of security bugs. In those cases, please go through the process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Hermes coding style is generally based on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[LLVM Coding Standards](https://llvm.org/docs/CodingStandards.html).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Match the style you see used in the rest of the project. This includes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formatting, naming things in code, naming things in documentation.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`clang-format`, using the provided `.clang-format` configuration.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Hermes, you agree that your contributions will be licensed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