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Fluent Assertions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open-source project is going to be successful without contributions. After we decided to move to Github, the involvement of the .NET community has increased significantly. However, contributing to this project involves a few steps that will seriously increase the chance we will accept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Request](https://help.github.com/articles/using-pull-requests) is targeted at the `develop` branch.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complies with the [Coding Guidelines for C#](https://csharpcodingguidelines.com/).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changes are covered by a new or existing set of unit tests which follow the Arrange-Act-Assert syntax such as is used [in this example](https://github.com/fluentassertions/fluentassertions/blob/daaf35b9b59b622c96d0c034e8972a020b2bee55/Tests/FluentAssertions.Shared.Specs/BasicEquivalencySpecs.cs#L33).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contribution adds a feature or fixes a bug, please update the [**release notes**](https://github.com/fluentassertions/fluentassertions/blob/develop/docs/_pages/releases.md), which is published on the [website](https://fluentassertions.com/releases).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contribution changes the public API the changes needs to be included by running [`AcceptApiChanges.ps1`](https://github.com/fluentassertions/fluentassertions/tree/develop/AcceptApiChanges.ps1)/[`AcceptApiChanges.sh`](https://github.com/fluentassertions/fluentassertions/tree/develop/AcceptApiChanges.sh).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contribution affects the documentation, please update the [**documentation**](https://github.com/fluentassertions/fluentassertions/tree/develop/docs/_pages), under the appropriate file (i.e. [strings.md](https://github.com/fluentassertions/fluentassertions/blob/develop/docs/_pages/strings.md) for changes to string assertions), which is published on the [website](https://fluentassertions.com/introduction).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