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 to xCrash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Welcome to the xCrash project. Read on to learn more about our development process and how to propose bug fixes and improvements.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Issues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use GitHub issues to track public bugs and feature requests. Before creating an issue, please note the following: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Please search existing issues before creating a new one.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Please ensure your description is clear and has sufficient instructions to be able to reproduce the issue. The more information the better.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Branch Management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are 2 main branches: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`master` branch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 It's the latest (pre-)release branch. We use `master` for tags.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 **Please do NOT submit any PR on `master` branch.**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`dev` branch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 It's our stable developing branch.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 Once `dev` has passed iQIYI's internal tests, it will be merged to `master` branch for the next release.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 **Please always submit PR on `dev` branch.**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Pull Requests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make sure the following is done when submitting a pull request: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Fork the repo and create your branch from `master`.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Add the copyright notice to the top of any new files you've added.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Check your Java code lints and checkstyles.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Try your best to test your code.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Squash all of your commits into one meaningful commit.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Code Style Guide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4 spaces for indentation rather than tabs.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Follow this [checkstyle configuration](src/java/xcrash/checkstyle.xml) for Java code.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Follow the C code style already in place.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License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contributing to xCrash, you agree that your contributions will be licensed under its [MIT LICENSE](LICENSE).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