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speedscope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This is a short guide &amp; set of guidelines for contributing to speedscope.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of all skill levels are welcome to submit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conduct](./CODE_OF_CONDUCT.md).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are expected to uphold this code of conduct.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for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running speedscope locally, run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https://github.com/jlfwong/speedscope.git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speedscope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serve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open up a running version of speedscope in your default browser.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terminal, you should see something like this: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run serve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speedscope@0.7.1 serve /Users/jlfwong/code/speedscope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parcel assets/index.html --open --no-autoinstall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running at http://localhost:1234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  Built in 7.30s.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speedscope is written in TypeScript. If you're unfamiliar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TypeScript, then you can either just try to learn it as you go, then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TypeScript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documentation](https://www.typescriptlang.org/docs/home.html) may be of use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where the code you want to modify lives, the [`README.md`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`src/` directory](./src/README.md) might be helpful.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formatting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TypeScript code in speedscope is automatically formatted with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[Prettier](https://prettier.io/). This means that while you're writing your code,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worry about following a formatting guide, because a program will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your code for you!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use Prettier is via an editor integration. See the [Editor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Integration](https://prettier.io/docs/en/editors.html) page from Prettier's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help with that.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do that, you can alternatively run the autoformatter by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`npm run prettier`.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TypeScript tests are written use [Jest](https://jestjs.io/). To run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run `npm run jest`.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new features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code to implement a new feature, please open an issue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it first. Large pull requests that are submitted without first getting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buy-in are unlikely to be reviewed or merged.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features that will cause a visual change, please include visual mockups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you're planning on making.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bug fixes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bug, please file an issue. If the code change required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it is small (&lt; ~20 lines), then feel free to just open a PR to fix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without trying to get buy-in ahead of time.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