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Lita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bug in Lita? Open an issue on [GitHub Issues](https://github.com/litaio/lita/issues). For general questions, feedback, and discussion, please visit [Google Groups](https://groups.google.com/group/litaio) or the `#lita.io` channel on the [Freenode IRC network](https://webchat.freenode.net/).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contributing to Lita? That's great, and thank you for your interest!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keep Lita's codebase from growing too large, you're encouraged to implement new functionality via a [plugin](https://www.lita.io/plugin-authoring). If you're not able to achieve what you want with a plugin, then a pull request may be in order. Out of respect for your time, open an issue to discuss any non-trivial changes you intend to make before starting to write code. If you are planning a pull request to improve documentation, fix a bug, or improve performance, then feel free to proceed without opening an issue for discussion.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your contributions accepted, make sure: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the tests pass. Run `rspec`.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code quality warnings are generated by [RuboCop](https://github.com/bbatsov/rubocop). Run `rubocop`.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new code paths you've added are covered by tests.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new classes or methods you've added have API documentation compatible with [YARD](https://yardoc.org/). If you've significantly changed the behavior of an existing class or method, you should also update any existing API documentation.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