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Mail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there, I welcome pull requests!  Here are some thoughts on how to get your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merged quickly: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the Reference RFCs, they are in the References directory, so no excuses.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for a ticket on GitHub, maybe someone else has the problem too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 fork of my GitHub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specs. We only take pull requests with passing tests, and it's great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know that you have a clean slate: `bundle &amp;&amp; bundle exec rake`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a spec for your change. Only refactoring and documentation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 no new specs. If you are adding functionality or fixing a bug, we need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spec!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 the spec _at_ _least_ against MRI-1.9.3 and MRI-1.8.7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Update the README if needed to reflect your change / addition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Update the CHANGELOG and give yourself credit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With all specs passing push your changes back to your fork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Send me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it needs any changes, please push or force push to the same branch you made the pull request from.  GitHub will just update the pull request with your changes.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specs that break MRI 1.8.7 or 1.9.3 will not be accepted.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me you have tested it against more than one version of Ruby, RVM is great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 I test against 7 rubies before I push into master.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good, idiomatic, structured and modular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specs!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