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Issues are both welcome.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Responsiveness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priority order is: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Crashes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issues in stb_image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Security concerns in other libs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Warnings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Enhancements (new features, performance improvement, etc)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get priority over Issues. Some pull requests I take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written; some I modify myself; some I will request changes before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them. Because I've ended up supporting a lot of libraries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 as I write this, with more on the way), I am somewhat slow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things. Many issues have been around for a long time.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you're using a special branch just for this pull request. (Sometimes people unknowingly use a default branch, then later update that branch, which updates the pull request with the other changes if it hasn't been merged yet.)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update the version number in the file. (This just causes conflicts.)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add your name to the list of contributors. (Don't worry about the formatting.) I'll try to remember to add it if you don't, but I sometimes forget as it's an extra step.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change needs to compile as both C and C++. Pre-C99 compilers should be supported (e.g. declare at start of block)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libraries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generally do not want new file formats for stb_image because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trying to improve its security, so increasing its attack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is counter-productive.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