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mmdetection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kinds of contributions are welcome, including but not limited to the following.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Fixes (typo, bugs)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New features and components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Workflow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and pull the latest mmdetection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checkout a new branch (do not use master branch for PRs)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commit your changes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create a PR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plan to add some new features that involve large changes, it is encouraged to open an issue for discussion first.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are the author of some papers and would like to include your method to mmdetection,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contact Kai Chen (chenkaidev[at]gmail[dot]com). We will much appreciate your contribution.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style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Python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adopt [PEP8](https://www.python.org/dev/peps/pep-0008/) as the preferred code style.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following tools for linting and formatting: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[flake8](http://flake8.pycqa.org/en/latest/): linter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[yapf](https://github.com/google/yapf): formatter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[isort](https://github.com/timothycrosley/isort): sort imports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configurations of yapf and isort can be found in [setup.cfg](../setup.cfg).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[pre-commit hook](https://pre-commit.com/) that checks and formats for `flake8`, `yapf`, `isort`, `trailing whitespaces`,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fixes `end-of-files`, sorts `requirments.txt` automatically on every commit.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config for a pre-commit hook is stored in [.pre-commit-config](../.pre-commit-config.yaml).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clone the repository, you will need to install initialize pre-commit hook.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-U pre-commit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repository folder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pre-commit install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this on every commit check code linters and formatter will be enforced.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&gt;Before you create a PR, make sure that your code lints and is formatted by yapf.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C++ and CUDA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follow the [Google C++ Style Guide](https://google.github.io/styleguide/cppguide.html).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