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Issues on the issue tracker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issues rather than using old software versions. Unless problems are identified they'll never get corrected in new versions.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 about your own English, it's not a problem since we'll be able to communicate anyway. If you're very concerned, please note that in the issue, and you'll receive responses in very plain English.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code to opentrack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for contributing patches, improvements and new features are greatly welcome through GitHub.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pull request, you agree to allow the project owner to license your work under the [ISC license](https://opensource.org/licenses/ISC).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your copyright and licensing information before submitting a pull request.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may depend on LGPL software but not be a derivative work of LGPL software (and more specifically be statically linked to any LGPL code).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that are licensed under a copyleft license (such as GPL) cannot be integrated.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