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thinking about contributing something to TruffleRuby!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[building instructions](doc/contributor/workflow.md) to build TruffleRuby from source.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Agreement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sign the Oracle Contributor Agreement for us to able to merge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work: http://www.graalvm.org/community/contributors/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have a [code of conduct for contributors](http://www.graalvm.org/community/conduct/).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Documentation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finally, we have some more technical contributor documentation, which might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useful to someone working on TruffleRuby.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https://github.com/oracle/truffleruby/tree/master/doc/contributor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Slack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welcome to join the channel `#truffleruby` of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[GraalVM Slack](https://www.graalvm.org/community/#community-support)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help related to contributing to TruffleRuby.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various lint tools to keep the style consistent.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important checks can be run locally with `jt lint fast`.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`tool/hooks/lint-check.sh` as a git hook to run `jt lint fast` automatically, see instructions in that file.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ChangeLog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opening a Pull Request, please add a ChangeLog entry with the format: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Description (#PR number, @author).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[the ChangeLog](CHANGELOG.md) for examples.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