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[![Build Status](https://travis-ci.org/phan/phan.svg?branch=master)](https://travis-ci.org/phan/phan) [![Gitter](https://badges.gitter.im/phan/phan.svg)](https://gitter.im/phan/phan?utm_source=badge&amp;utm_medium=badge&amp;utm_campaign=pr-badge)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 attempts to adhere to the [PSR-2](http://www.php-fig.org/psr/psr-2/) and [PSR-12](https://www.php-fig.org/psr/psr-12/) style guides. All files should use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```php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declare(strict_types=1);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[Phan's ruleset.xml](https://github.com/phan/phan/blob/master/ruleset.xml) can be used with [`phpcs` and `phpcbf`](https://github.com/squizlabs/PHP_CodeSniffer) to adhere to the style guide.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`internal/phpcbf` will automatically fix any style issues in your changes.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Alternately, `phpcbf.phar --standard=ruleset.xml ...paths` can be used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that come [with tests](../tests/README.md) are great.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that come with simplified failing code are great, but don't let that stop you from submitting issues if you can't get a simple case.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[Frequently Asked Questions (Wiki)](https://github.com/phan/phan/wiki/Frequently-Asked-Questions) contains answers to some common questions/bug reports about Phan.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