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read and understand the **Goals** section to be aligned with project goals.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Before submitting a PR please comment in the relevant issue (or create a new one if it doesn't exist yet) to discuss all the requirements (this will prevent rejecting the PR and wasting your work).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All workflow scripts (prettier, linter, tests) must pass successfully (it is run automatically on CI and will fail on github checks).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Edit `README_SOURCE.md` to generate an updated `README.md`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edit `README.md` directly - it is generated automatically from `README_SOURCE.md` using an automated script.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 `sh ./generate-readme.sh` script to generate updated `README.md` (this will inject code examples using type-checked source files from the `/playground` folder)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 to make changes in code examples edit source files in `/playground` folder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**Source code inject directives:**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Inject code block with highlighter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::codeblock='playground/src/components/fc-counter.tsx'::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Inject code block with highlighter and expander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::expander='playground/src/components/fc-counter.usage.tsx'::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