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 introduces a change in functionality, make sure you start by opening an issue to discuss whether the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should be made, and how to handle it. This is of course, not needed for simple bug fixes.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sure any new function or class you introduce has proper docstrings. Make sure any code you touch still has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up-to-date docstrings and documentation. **Docstring style should be respected.**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they should be formatted in MarkDown, and there should be sections for `Arguments`, `Returns`, `Raises` (if applicable).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other docstrings in the codebase for examples.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tests. Your code should have full unit test coverage and should run with 'theano' and 'tensorflow' backends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'channels_first' and 'channels_last' image_data_format(s). To run locally: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will need to install the test requirements: `pip install -e .[tests]`.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Install PEP8 packages: `pip install pep8 pytest-pep8 autopep8`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 `py.test --pep8 -m pep8 -n0` to verify PEP8 syntax check.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 tests using `cd tests/`, `py.test`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automatically fix some PEP8 error by running: `autopep8 -i --select &lt;errors&gt; &lt;FILENAME&gt;`.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 `autopep8 -i --select E128 tests/vis/test_attention.py`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committing, use appropriate, descriptive commit messages.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Update the documentation. If introducing new functionality, make sure you include code snippets demonstrating the usage of your new feature.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