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[Contributor Covenant Code of Conduct](https://realm.io/conduct).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participating, you are expected to uphold this code. Please report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 behavior to [info@realm.io](mailto:info@realm.io).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Tracking changes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changes should be made via pull requests on GitHub.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issuing a pull request, please add a summary of your changes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`CHANGELOG.md` file.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same syntax as CocoaPods' CHANGELOG.md: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One Markdown unnumbered list item desribing the change.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2 trailing spaces on the last line describing the change.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 list of Markdown hyperlinks to the contributors to the change. One entry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 line. Usually just one.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 list of Markdown hyperlinks to the issues the change addresses. One entry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 line. Usually just one. Don't link to PRs here.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All CHANGELOG.md content is hard-wrapped at 80 characters.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the integration specs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 heavily relies on integration tests, but since they're considerably large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noisy, we keep them in a separate repo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([realm/jazzy-integration-specs](https://github.com/realm/jazzy-integration-specs)).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making a PR towards jazzy that affects the generated docs, please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integration specs using the following process: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master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 bootstrap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rebuild_integration_fixtures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spec/integration_specs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$jazzy_branch_name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 -m "update for $jazzy_branch_name"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../../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 -m "update integration specs"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push access to the integration specs repo to do this. You can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access from one of the maintainers when filing your PR.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have Xcode 11.4 installed to build the integration specs.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 to SourceKitten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changes are landed in the https://github.com/jpsim/SourceKitten repo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SourceKitten framework located in jazzy must be updated.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may be executed from your `jazzy/` directory.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SourceKitten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 sourcekitten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"..."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