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subject to the [Developer Certificate of Origin(DCO)](https://developercertificate.org/). Text of DCO is also included in [DCO.txt](https://github.com/redisson/redisson/blob/master/DCO.txt) file.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to Redisson are licensed under the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License 2.0](https://github.com/redisson/redisson/blob/master/header.txt).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Prerequisites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at least a local copy of built redis, for more information see [tutorial](https://www.digitalocean.com/community/tutorials/how-to-install-and-use-redis).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redis shouldn't be running - the build will start instances as needed.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Choosing the building branch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the build, you may need to change branch depending on which version of Redisson you want to build. Currently master branch is for version 2.x whereas 3.0.0 branch is for 3.x branch. Version 2.x requies Java SDK 6 and above and version 3.x requires Java SDK 8 and above to build.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REDIS_BIN=&lt;path to redis binaries&gt;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finally running the build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 -DargLine="-Xmx2g -DredisBinary=$REDIS_BIN/redis-server" -Punit-test clean test -e -X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