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server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developing, run the following from the root-level directory: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packages will be live-built, and a live development server showcasing components with hot reload enabled will then run at [localhost:8080](http://localhost:8080).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JavaScript code in this project conforms to the [prettier](https://github.com/prettier/prettier) coding style. Code is automatically prettified upon commit using precommit hooks.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[mkdocs](https://www.mkdocs.org/) to build our documentation. To run documentation locally, run: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requirements.docs.txt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mkdocs serve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will be served on [localhost:8000](http://localhost:8000).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coverage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reports are currently available only for the `@rjsf/core` package. They are generated using [nyc](https://github.com/istanbuljs/nyc) each time the `npm test-coverage` script is run.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report can be seen by opening `./coverage/lcov-report/index.html`.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release, run: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version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run build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publish from-git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use [semver](https://semver.org/) for version numbering. Once a new version has been released, create a release in the Github "Releases" tab and add the version history.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docs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 are automatically released using [Read The Docs](https://readthedocs.org/) based on the latest commits from the `master` branch.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the playground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publish the latest playground to [https://rjsf-team.github.io/react-jsonschema-form/](https://rjsf-team.github.io/react-jsonschema-form/) after a new rjsf release, run: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packages/playground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publish-to-gh-pages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