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SOFAJarslink</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SOFAJarslink is released under the Apache 2.0 license, and follows a very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Github development process, using Github tracker for issues and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merging pull requests into master . If you would like to contribute something,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simply want to hack on the code this document should help you get started.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 the Contributor License Agreement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accept a non-trivial patch or pull request we will need you to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the Contributor License Agreement. Signing the contributor’s agreement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grant anyone commit rights to the main repository, but it does mean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we can accept your contributions, and you will get an author credit if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Active contributors might be asked to join the core team, and given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merge pull requests.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Conventions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these is essential for a pull request, but they will all help.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 provided a [code formatter file](./Formatter.xml), it will formatting automatically your project when during process of building. We would check code format when run ci test, so please ensure that you have built project before you push branch.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Make sure all new `.java` files to have a simple Javadoc class comment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at least an `@author` tag identifying you, and preferably at least 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 on what the class is for.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Add the ASF license header comment to all new `.java` files (copy from existing files in the project)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Add yourself as an `@author` to the `.java` files that you modify substantially (more than cosmetic changes).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Add some Javadocs.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 few unit tests would help a lot as well?—?someone has to do it.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When writing a commit message please follow [these conventions](https://tbaggery.com/2008/04/19/a-note-about-git-commit-messages.html), if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fixing an existing issue please add Fixes gh-XXXX at the end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commit message (where XXXX is the issue number).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Ensure that code coverage does not decrease?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Contribute a PR as the rule of Gitflow Workflow; SOFAJarslink's version contains three digit, the first one is for compatibility; the second one is for new features and enhancement; the last one is for bug fix.</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