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OkHttp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`./gradlew check`. Checkstyle failures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compilation indicate errors in your style and can be viewed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`checkstyle-result.xml`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general advice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Don’t change public API lightly, avoid if possible, and include your reasoning in the PR if essential.  It causes pain for developers who use OkHttp and sometimes runtime errors.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Favour a working external library if appropriate.  There are many examples of OkHttp libraries that can sit on top or hook in via existing APIs.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working code on a personal branch with tests before you submit a PR.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OkHttp is a small and light dependency.  Don't introduce new dependencies or major new functionality.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OkHttp targets the intersection of RFC correct *and* widely implemented.  Incorrect implementations that are very widely implemented e.g. a bug in Apache, Nginx, Google, Firefox should also be handled.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