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 from everyone. By participating in this project, you agree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abide by the thoughtbot [code of conduct].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conduct]: https://thoughtbot.com/open-source-code-of-conduct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tests. We only take pull requests with passing tests, and it's great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that you have a clean slate: `bundle &amp;&amp; rake`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a test for your change. Only refactoring and documentation changes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no new tests. If you are adding functionality or fixing a bug, we need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test!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the test pass.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Push to your fork and submit a pull request.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us. We like to at least comment on, if not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accept, pull requests within three business days (and, typically, one business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day). We may suggest some changes or improvements or alternatives.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straight from the Ruby on Rails guide: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Rails idioms and helpers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tests that fail without your code, and pass with it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documentation, the surrounding one, examples elsewhere, guides,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whatever is affected by your contribution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Two spaces, no tabs.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trailing whitespace. Blank lines should not have any space.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&amp;&amp;/|| over and/or.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MyClass.my_method(my_arg) not my_method( my_arg ) or my_method my_arg.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= b and not a=b.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conventions you see used in the source already.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case we didn't emphasize it enough: we love tests!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