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jpg" ContentType="image/jpeg"/>
  <Override PartName="/word/media/image2.jpg" ContentType="image/jpeg"/>
  <Override PartName="/word/media/image3.jpg" ContentType="image/jpeg"/>
  <Override PartName="/word/media/image4.jpg" ContentType="image/jpeg"/>
  <Override PartName="/word/media/image5.jpg" ContentType="image/jpeg"/>
  <Override PartName="/word/media/image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Table 1.</w:t>
      </w:r>
      <w:r>
        <w:t xml:space="preserve"> </w:t>
      </w:r>
      <w:r>
        <w:t xml:space="preserve">Chemistries (in wt%) of the two alloys as measured by inductively coupled plasma atomic emission spectroscopy (ICP-AES). Carbon was measured by ASTM E1019. Elements present at less than 0.01 wt% are not listed.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05"/>
        <w:gridCol w:w="1646"/>
        <w:gridCol w:w="1646"/>
        <w:gridCol w:w="1960"/>
        <w:gridCol w:w="1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LLM-alloy (nominal)</w:t>
            </w:r>
          </w:p>
        </w:tc>
        <w:tc>
          <w:tcPr/>
          <w:p>
            <w:pPr>
              <w:pStyle w:val="Compact"/>
            </w:pPr>
            <w:r>
              <w:t xml:space="preserve">LLM-alloy (actual)</w:t>
            </w:r>
          </w:p>
        </w:tc>
        <w:tc>
          <w:tcPr/>
          <w:p>
            <w:pPr>
              <w:pStyle w:val="Compact"/>
            </w:pPr>
            <w:r>
              <w:t xml:space="preserve">benchmark alloy (nominal)</w:t>
            </w:r>
          </w:p>
        </w:tc>
        <w:tc>
          <w:tcPr/>
          <w:p>
            <w:pPr>
              <w:pStyle w:val="Compact"/>
            </w:pPr>
            <w:r>
              <w:t xml:space="preserve">benchmark alloy (actual)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</w:t>
            </w:r>
          </w:p>
        </w:tc>
        <w:tc>
          <w:tcPr/>
          <w:p>
            <w:pPr>
              <w:pStyle w:val="Compact"/>
            </w:pPr>
            <w:r>
              <w:t xml:space="preserve">54.5</w:t>
            </w:r>
          </w:p>
        </w:tc>
        <w:tc>
          <w:tcPr/>
          <w:p>
            <w:pPr>
              <w:pStyle w:val="Compact"/>
            </w:pPr>
            <w:r>
              <w:t xml:space="preserve">55.83</w:t>
            </w:r>
          </w:p>
        </w:tc>
        <w:tc>
          <w:tcPr/>
          <w:p>
            <w:pPr>
              <w:pStyle w:val="Compact"/>
            </w:pPr>
            <w:r>
              <w:t xml:space="preserve">47.08</w:t>
            </w:r>
          </w:p>
        </w:tc>
        <w:tc>
          <w:tcPr/>
          <w:p>
            <w:pPr>
              <w:pStyle w:val="Compact"/>
            </w:pPr>
            <w:r>
              <w:t xml:space="preserve">46.51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Mn</w:t>
            </w:r>
          </w:p>
        </w:tc>
        <w:tc>
          <w:tcPr/>
          <w:p>
            <w:pPr>
              <w:pStyle w:val="Compact"/>
            </w:pPr>
            <w:r>
              <w:t xml:space="preserve">32.3</w:t>
            </w:r>
          </w:p>
        </w:tc>
        <w:tc>
          <w:tcPr/>
          <w:p>
            <w:pPr>
              <w:pStyle w:val="Compact"/>
            </w:pPr>
            <w:r>
              <w:t xml:space="preserve">31.78</w:t>
            </w:r>
          </w:p>
        </w:tc>
        <w:tc>
          <w:tcPr/>
          <w:p>
            <w:pPr>
              <w:pStyle w:val="Compact"/>
            </w:pPr>
            <w:r>
              <w:t xml:space="preserve">36.43</w:t>
            </w:r>
          </w:p>
        </w:tc>
        <w:tc>
          <w:tcPr/>
          <w:p>
            <w:pPr>
              <w:pStyle w:val="Compact"/>
            </w:pPr>
            <w:r>
              <w:t xml:space="preserve">36.49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</w:t>
            </w:r>
          </w:p>
        </w:tc>
        <w:tc>
          <w:tcPr/>
          <w:p>
            <w:pPr>
              <w:pStyle w:val="Compact"/>
            </w:pPr>
            <w:r>
              <w:t xml:space="preserve">6.4</w:t>
            </w:r>
          </w:p>
        </w:tc>
        <w:tc>
          <w:tcPr/>
          <w:p>
            <w:pPr>
              <w:pStyle w:val="Compact"/>
            </w:pPr>
            <w:r>
              <w:t xml:space="preserve">6.24</w:t>
            </w:r>
          </w:p>
        </w:tc>
        <w:tc>
          <w:tcPr/>
          <w:p>
            <w:pPr>
              <w:pStyle w:val="Compact"/>
            </w:pPr>
            <w:r>
              <w:t xml:space="preserve">7.9</w:t>
            </w:r>
          </w:p>
        </w:tc>
        <w:tc>
          <w:tcPr/>
          <w:p>
            <w:pPr>
              <w:pStyle w:val="Compact"/>
            </w:pPr>
            <w:r>
              <w:t xml:space="preserve">8.00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</w:t>
            </w:r>
          </w:p>
        </w:tc>
        <w:tc>
          <w:tcPr/>
          <w:p>
            <w:pPr>
              <w:pStyle w:val="Compact"/>
            </w:pPr>
            <w:r>
              <w:t xml:space="preserve">4.6</w:t>
            </w:r>
          </w:p>
        </w:tc>
        <w:tc>
          <w:tcPr/>
          <w:p>
            <w:pPr>
              <w:pStyle w:val="Compact"/>
            </w:pPr>
            <w:r>
              <w:t xml:space="preserve">4.81</w:t>
            </w:r>
          </w:p>
        </w:tc>
        <w:tc>
          <w:tcPr/>
          <w:p>
            <w:pPr>
              <w:pStyle w:val="Compact"/>
            </w:pPr>
            <w:r>
              <w:t xml:space="preserve">8.59</w:t>
            </w:r>
          </w:p>
        </w:tc>
        <w:tc>
          <w:tcPr/>
          <w:p>
            <w:pPr>
              <w:pStyle w:val="Compact"/>
            </w:pPr>
            <w:r>
              <w:t xml:space="preserve">8.94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1.11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&lt;0.01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0.105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</w:tr>
    </w:tbl>
    <w:sectPr w:rsidR="0015495A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C40ECEB4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561406982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495A"/>
    <w:rsid w:val="000C7E0B"/>
    <w:rsid w:val="0015495A"/>
    <w:rsid w:val="002C5EFD"/>
    <w:rsid w:val="00DC3E0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5192</Words>
  <Characters>29601</Characters>
  <Application>Microsoft Office Word</Application>
  <DocSecurity>0</DocSecurity>
  <Lines>246</Lines>
  <Paragraphs>69</Paragraphs>
  <ScaleCrop>false</ScaleCrop>
  <Company/>
  <LinksUpToDate>false</LinksUpToDate>
  <CharactersWithSpaces>34724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2026-08-21T19:07:37Z</dcterms:created>
  <dcterms:modified xsi:type="dcterms:W3CDTF">2026-08-21T19:07:37Z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