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DDA5" w14:textId="0497A345" w:rsidR="00E66EA1" w:rsidRDefault="00B34036">
      <w:pPr>
        <w:pStyle w:val="Title"/>
      </w:pPr>
      <w:r>
        <w:t>Experimental Validation</w:t>
      </w:r>
      <w:r>
        <w:t xml:space="preserve"> of an </w:t>
      </w:r>
      <w:r>
        <w:t>LLM</w:t>
      </w:r>
      <w:r>
        <w:t xml:space="preserve">-Hypothesized </w:t>
      </w:r>
      <w:r>
        <w:t>Fe-Mn-Al-Ni-Si-C Alloy</w:t>
      </w:r>
      <w:r>
        <w:t>: Phase Stability Governs the Absence of Super-elasticity</w:t>
      </w:r>
    </w:p>
    <w:p w14:paraId="579DE565" w14:textId="7A11AF92" w:rsidR="00E66EA1" w:rsidRDefault="00B34036">
      <w:pPr>
        <w:pStyle w:val="FirstParagraph"/>
      </w:pPr>
      <w:r>
        <w:t>Frank Y. Cai</w:t>
      </w:r>
      <w:r>
        <w:rPr>
          <w:vertAlign w:val="superscript"/>
        </w:rPr>
        <w:t>1</w:t>
      </w:r>
      <w:r w:rsidRPr="005927F3">
        <w:t>*</w:t>
      </w:r>
      <w:r>
        <w:t>, S. Cai</w:t>
      </w:r>
      <w:r>
        <w:rPr>
          <w:vertAlign w:val="superscript"/>
        </w:rPr>
        <w:t>2</w:t>
      </w:r>
      <w:r>
        <w:t xml:space="preserve">, X. </w:t>
      </w:r>
      <w:r>
        <w:t>Wang</w:t>
      </w:r>
      <w:r>
        <w:rPr>
          <w:vertAlign w:val="superscript"/>
        </w:rPr>
        <w:t>1</w:t>
      </w:r>
      <w:r>
        <w:t xml:space="preserve">, J. </w:t>
      </w:r>
      <w:r>
        <w:t>Yan</w:t>
      </w:r>
      <w:r>
        <w:rPr>
          <w:vertAlign w:val="superscript"/>
        </w:rPr>
        <w:t>3</w:t>
      </w:r>
    </w:p>
    <w:p w14:paraId="5F764774" w14:textId="77777777" w:rsidR="00E66EA1" w:rsidRDefault="00B34036">
      <w:pPr>
        <w:pStyle w:val="BodyText"/>
      </w:pPr>
      <w:r>
        <w:rPr>
          <w:vertAlign w:val="superscript"/>
        </w:rPr>
        <w:t>1</w:t>
      </w:r>
      <w:r>
        <w:t>School of Engineering Technologies, Purdue University, West Lafayette, Indiana</w:t>
      </w:r>
      <w:r>
        <w:t xml:space="preserve"> 47907</w:t>
      </w:r>
      <w:r>
        <w:t>, USA</w:t>
      </w:r>
    </w:p>
    <w:p w14:paraId="57A01F55" w14:textId="138968EE" w:rsidR="00E66EA1" w:rsidRDefault="00B34036">
      <w:pPr>
        <w:pStyle w:val="BodyText"/>
      </w:pPr>
      <w:r>
        <w:rPr>
          <w:vertAlign w:val="superscript"/>
        </w:rPr>
        <w:t>2</w:t>
      </w:r>
      <w:r>
        <w:t>Fort Wayne Metals, Fort Wayne, Indiana</w:t>
      </w:r>
      <w:r>
        <w:t xml:space="preserve"> [ZIP — confirm],</w:t>
      </w:r>
      <w:r>
        <w:t xml:space="preserve"> USA</w:t>
      </w:r>
    </w:p>
    <w:p w14:paraId="34DED2D3" w14:textId="70CCA387" w:rsidR="00E66EA1" w:rsidRDefault="00B34036">
      <w:pPr>
        <w:pStyle w:val="BodyText"/>
      </w:pPr>
      <w:r>
        <w:rPr>
          <w:vertAlign w:val="superscript"/>
        </w:rPr>
        <w:t>3</w:t>
      </w:r>
      <w:r>
        <w:t>Shanghai</w:t>
      </w:r>
      <w:r>
        <w:t xml:space="preserve"> Synchrotron Radiation Facility, Shanghai</w:t>
      </w:r>
      <w:r>
        <w:t xml:space="preserve"> [postal code — confirm],</w:t>
      </w:r>
      <w:r>
        <w:t xml:space="preserve"> China</w:t>
      </w:r>
    </w:p>
    <w:p w14:paraId="634AC569" w14:textId="25D9B90D" w:rsidR="00E66EA1" w:rsidRDefault="00B34036">
      <w:pPr>
        <w:pStyle w:val="BodyText"/>
      </w:pPr>
      <w:r>
        <w:t>*Corresponding author. E-mail</w:t>
      </w:r>
      <w:r>
        <w:t>: cai485@purdue.edu</w:t>
      </w:r>
    </w:p>
    <w:p w14:paraId="46844867" w14:textId="77777777" w:rsidR="00E66EA1" w:rsidRDefault="00B34036">
      <w:r>
        <w:pict w14:anchorId="14C2F88E">
          <v:rect id="_x0000_i1025" style="width:0;height:1.5pt" o:hralign="center" o:hrstd="t" o:hr="t"/>
        </w:pict>
      </w:r>
    </w:p>
    <w:p w14:paraId="5BDA698A" w14:textId="77777777" w:rsidR="00E66EA1" w:rsidRDefault="00B34036" w:rsidP="005927F3">
      <w:pPr>
        <w:pStyle w:val="Heading1"/>
      </w:pPr>
      <w:bookmarkStart w:id="0" w:name="abstract"/>
      <w:r>
        <w:t>Abstract</w:t>
      </w:r>
    </w:p>
    <w:p w14:paraId="650FAFF8" w14:textId="0DE16568" w:rsidR="00E66EA1" w:rsidRDefault="00B34036" w:rsidP="005927F3">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25DE98F5" w14:textId="77777777" w:rsidR="00E66EA1" w:rsidRDefault="00B34036" w:rsidP="005927F3">
      <w:pPr>
        <w:pStyle w:val="BodyText"/>
      </w:pPr>
      <w:r>
        <w:rPr>
          <w:b/>
          <w:bCs/>
        </w:rPr>
        <w:t>Keywords:</w:t>
      </w:r>
      <w:r>
        <w:t xml:space="preserve"> Fe-based shape memory alloy; super-elasticity; AI-guided alloy design</w:t>
      </w:r>
      <w:r>
        <w:t>; CALPHAD</w:t>
      </w:r>
      <w:r>
        <w:t>; synchrotron XRD; abnormal grain growth</w:t>
      </w:r>
    </w:p>
    <w:p w14:paraId="679EBD01" w14:textId="77777777" w:rsidR="00E66EA1" w:rsidRDefault="00B34036" w:rsidP="005927F3">
      <w:r>
        <w:pict w14:anchorId="16C61C0E">
          <v:rect id="_x0000_i1026" style="width:0;height:1.5pt" o:hralign="center" o:hrstd="t" o:hr="t"/>
        </w:pict>
      </w:r>
    </w:p>
    <w:p w14:paraId="4FC5AC93" w14:textId="77777777" w:rsidR="00E66EA1" w:rsidRDefault="00B34036" w:rsidP="005927F3">
      <w:pPr>
        <w:pStyle w:val="Heading1"/>
      </w:pPr>
      <w:bookmarkStart w:id="1" w:name="introduction"/>
      <w:bookmarkEnd w:id="0"/>
      <w:r>
        <w:t>1. Introduction</w:t>
      </w:r>
    </w:p>
    <w:p w14:paraId="6D7A5BBE" w14:textId="1AFBECEC" w:rsidR="00E66EA1" w:rsidRDefault="00B34036">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0A1E67C9" w14:textId="49F2EACC" w:rsidR="00E66EA1" w:rsidRDefault="00B34036" w:rsidP="005927F3">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4B8042E4" w14:textId="77777777" w:rsidR="00E66EA1" w:rsidRDefault="00B34036" w:rsidP="005927F3">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1292F980" w14:textId="2005B2D1" w:rsidR="00E66EA1" w:rsidRDefault="00B34036" w:rsidP="005927F3">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2B7A60B8" w14:textId="77777777" w:rsidR="00E66EA1" w:rsidRDefault="00B34036">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10DD35AF" w14:textId="77777777" w:rsidR="00E66EA1" w:rsidRDefault="00B34036" w:rsidP="005927F3">
      <w:r>
        <w:pict w14:anchorId="492F0EF7">
          <v:rect id="_x0000_i1027" style="width:0;height:1.5pt" o:hralign="center" o:hrstd="t" o:hr="t"/>
        </w:pict>
      </w:r>
    </w:p>
    <w:p w14:paraId="11612EF4" w14:textId="77777777" w:rsidR="00E66EA1" w:rsidRDefault="00B34036" w:rsidP="005927F3">
      <w:pPr>
        <w:pStyle w:val="Heading1"/>
      </w:pPr>
      <w:bookmarkStart w:id="2" w:name="materials-and-experiments"/>
      <w:bookmarkEnd w:id="1"/>
      <w:r>
        <w:t>2. Materials and Experiments</w:t>
      </w:r>
    </w:p>
    <w:p w14:paraId="5852F8D7" w14:textId="77777777" w:rsidR="00E66EA1" w:rsidRDefault="00B34036" w:rsidP="005927F3">
      <w:pPr>
        <w:pStyle w:val="Heading2"/>
      </w:pPr>
      <w:bookmarkStart w:id="3" w:name="alloy-design-and-synthesis"/>
      <w:r>
        <w:t>2.1 Alloy design and synthesis</w:t>
      </w:r>
    </w:p>
    <w:p w14:paraId="022144C6" w14:textId="4A7CA58D" w:rsidR="00E66EA1" w:rsidRDefault="00B34036">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51580C49" w14:textId="1F018BDB" w:rsidR="00E66EA1" w:rsidRDefault="00B34036">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39DC3ABE" w14:textId="33B9FAD8" w:rsidR="00E66EA1" w:rsidRDefault="00B34036" w:rsidP="005927F3">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50C65CEB" w14:textId="07141D35" w:rsidR="00E66EA1" w:rsidRDefault="00B34036" w:rsidP="005927F3">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64E791AA" w14:textId="77777777" w:rsidR="00E66EA1" w:rsidRDefault="00B34036" w:rsidP="005927F3">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66EA1" w14:paraId="72590CAF" w14:textId="77777777" w:rsidTr="00E66EA1">
        <w:trPr>
          <w:cnfStyle w:val="100000000000" w:firstRow="1" w:lastRow="0" w:firstColumn="0" w:lastColumn="0" w:oddVBand="0" w:evenVBand="0" w:oddHBand="0" w:evenHBand="0" w:firstRowFirstColumn="0" w:firstRowLastColumn="0" w:lastRowFirstColumn="0" w:lastRowLastColumn="0"/>
          <w:tblHeader/>
        </w:trPr>
        <w:tc>
          <w:tcPr>
            <w:tcW w:w="705" w:type="dxa"/>
          </w:tcPr>
          <w:p w14:paraId="22CC0EFC" w14:textId="77777777" w:rsidR="00E66EA1" w:rsidRDefault="00B34036" w:rsidP="005927F3">
            <w:pPr>
              <w:pStyle w:val="Compact"/>
            </w:pPr>
            <w:r>
              <w:t>Element</w:t>
            </w:r>
          </w:p>
        </w:tc>
        <w:tc>
          <w:tcPr>
            <w:tcW w:w="1646" w:type="dxa"/>
          </w:tcPr>
          <w:p w14:paraId="0967A66D" w14:textId="29B13C4E" w:rsidR="00E66EA1" w:rsidRDefault="00B34036" w:rsidP="005927F3">
            <w:pPr>
              <w:pStyle w:val="Compact"/>
            </w:pPr>
            <w:r>
              <w:t>LLM</w:t>
            </w:r>
            <w:r>
              <w:t>-alloy (nominal)</w:t>
            </w:r>
          </w:p>
        </w:tc>
        <w:tc>
          <w:tcPr>
            <w:tcW w:w="1646" w:type="dxa"/>
          </w:tcPr>
          <w:p w14:paraId="68686502" w14:textId="0F634774" w:rsidR="00E66EA1" w:rsidRDefault="00B34036" w:rsidP="005927F3">
            <w:pPr>
              <w:pStyle w:val="Compact"/>
            </w:pPr>
            <w:r>
              <w:t>LLM</w:t>
            </w:r>
            <w:r>
              <w:t>-alloy (actual)</w:t>
            </w:r>
          </w:p>
        </w:tc>
        <w:tc>
          <w:tcPr>
            <w:tcW w:w="1960" w:type="dxa"/>
          </w:tcPr>
          <w:p w14:paraId="07F7ED86" w14:textId="6EB8F76E" w:rsidR="00E66EA1" w:rsidRDefault="00B34036" w:rsidP="005927F3">
            <w:pPr>
              <w:pStyle w:val="Compact"/>
            </w:pPr>
            <w:r>
              <w:t xml:space="preserve">benchmark </w:t>
            </w:r>
            <w:r>
              <w:t>alloy (nominal)</w:t>
            </w:r>
          </w:p>
        </w:tc>
        <w:tc>
          <w:tcPr>
            <w:tcW w:w="1960" w:type="dxa"/>
          </w:tcPr>
          <w:p w14:paraId="4D5FE174" w14:textId="48F927B1" w:rsidR="00E66EA1" w:rsidRDefault="00B34036" w:rsidP="005927F3">
            <w:pPr>
              <w:pStyle w:val="Compact"/>
            </w:pPr>
            <w:r>
              <w:t xml:space="preserve">benchmark </w:t>
            </w:r>
            <w:r>
              <w:t>alloy (actual)</w:t>
            </w:r>
          </w:p>
        </w:tc>
      </w:tr>
      <w:tr w:rsidR="00E66EA1" w14:paraId="782B689E" w14:textId="77777777">
        <w:tc>
          <w:tcPr>
            <w:tcW w:w="705" w:type="dxa"/>
          </w:tcPr>
          <w:p w14:paraId="5D4884D7" w14:textId="77777777" w:rsidR="00E66EA1" w:rsidRDefault="00B34036" w:rsidP="005927F3">
            <w:pPr>
              <w:pStyle w:val="Compact"/>
            </w:pPr>
            <w:r>
              <w:t>Fe</w:t>
            </w:r>
          </w:p>
        </w:tc>
        <w:tc>
          <w:tcPr>
            <w:tcW w:w="1646" w:type="dxa"/>
          </w:tcPr>
          <w:p w14:paraId="421D2245" w14:textId="77777777" w:rsidR="00E66EA1" w:rsidRDefault="00B34036" w:rsidP="005927F3">
            <w:pPr>
              <w:pStyle w:val="Compact"/>
            </w:pPr>
            <w:r>
              <w:t>54.5</w:t>
            </w:r>
          </w:p>
        </w:tc>
        <w:tc>
          <w:tcPr>
            <w:tcW w:w="1646" w:type="dxa"/>
          </w:tcPr>
          <w:p w14:paraId="72B875B3" w14:textId="77777777" w:rsidR="00E66EA1" w:rsidRDefault="00B34036" w:rsidP="005927F3">
            <w:pPr>
              <w:pStyle w:val="Compact"/>
            </w:pPr>
            <w:r>
              <w:t>55.83</w:t>
            </w:r>
          </w:p>
        </w:tc>
        <w:tc>
          <w:tcPr>
            <w:tcW w:w="1960" w:type="dxa"/>
          </w:tcPr>
          <w:p w14:paraId="29883C8E" w14:textId="77777777" w:rsidR="00E66EA1" w:rsidRDefault="00B34036" w:rsidP="005927F3">
            <w:pPr>
              <w:pStyle w:val="Compact"/>
            </w:pPr>
            <w:r>
              <w:t>47.08</w:t>
            </w:r>
          </w:p>
        </w:tc>
        <w:tc>
          <w:tcPr>
            <w:tcW w:w="1960" w:type="dxa"/>
          </w:tcPr>
          <w:p w14:paraId="6A87D60C" w14:textId="77777777" w:rsidR="00E66EA1" w:rsidRDefault="00B34036" w:rsidP="005927F3">
            <w:pPr>
              <w:pStyle w:val="Compact"/>
            </w:pPr>
            <w:r>
              <w:t>46.51</w:t>
            </w:r>
          </w:p>
        </w:tc>
      </w:tr>
      <w:tr w:rsidR="00E66EA1" w14:paraId="406161B5" w14:textId="77777777">
        <w:tc>
          <w:tcPr>
            <w:tcW w:w="705" w:type="dxa"/>
          </w:tcPr>
          <w:p w14:paraId="34596292" w14:textId="77777777" w:rsidR="00E66EA1" w:rsidRDefault="00B34036" w:rsidP="005927F3">
            <w:pPr>
              <w:pStyle w:val="Compact"/>
            </w:pPr>
            <w:r>
              <w:t>Mn</w:t>
            </w:r>
          </w:p>
        </w:tc>
        <w:tc>
          <w:tcPr>
            <w:tcW w:w="1646" w:type="dxa"/>
          </w:tcPr>
          <w:p w14:paraId="6427478A" w14:textId="77777777" w:rsidR="00E66EA1" w:rsidRDefault="00B34036" w:rsidP="005927F3">
            <w:pPr>
              <w:pStyle w:val="Compact"/>
            </w:pPr>
            <w:r>
              <w:t>32.3</w:t>
            </w:r>
          </w:p>
        </w:tc>
        <w:tc>
          <w:tcPr>
            <w:tcW w:w="1646" w:type="dxa"/>
          </w:tcPr>
          <w:p w14:paraId="51F0646E" w14:textId="77777777" w:rsidR="00E66EA1" w:rsidRDefault="00B34036" w:rsidP="005927F3">
            <w:pPr>
              <w:pStyle w:val="Compact"/>
            </w:pPr>
            <w:r>
              <w:t>31.78</w:t>
            </w:r>
          </w:p>
        </w:tc>
        <w:tc>
          <w:tcPr>
            <w:tcW w:w="1960" w:type="dxa"/>
          </w:tcPr>
          <w:p w14:paraId="0E49AE00" w14:textId="77777777" w:rsidR="00E66EA1" w:rsidRDefault="00B34036" w:rsidP="005927F3">
            <w:pPr>
              <w:pStyle w:val="Compact"/>
            </w:pPr>
            <w:r>
              <w:t>36.43</w:t>
            </w:r>
          </w:p>
        </w:tc>
        <w:tc>
          <w:tcPr>
            <w:tcW w:w="1960" w:type="dxa"/>
          </w:tcPr>
          <w:p w14:paraId="3BA4E7E7" w14:textId="77777777" w:rsidR="00E66EA1" w:rsidRDefault="00B34036" w:rsidP="005927F3">
            <w:pPr>
              <w:pStyle w:val="Compact"/>
            </w:pPr>
            <w:r>
              <w:t>36.49</w:t>
            </w:r>
          </w:p>
        </w:tc>
      </w:tr>
      <w:tr w:rsidR="00E66EA1" w14:paraId="448CDB0C" w14:textId="77777777">
        <w:tc>
          <w:tcPr>
            <w:tcW w:w="705" w:type="dxa"/>
          </w:tcPr>
          <w:p w14:paraId="72EE3FF5" w14:textId="77777777" w:rsidR="00E66EA1" w:rsidRDefault="00B34036" w:rsidP="005927F3">
            <w:pPr>
              <w:pStyle w:val="Compact"/>
            </w:pPr>
            <w:r>
              <w:t>Al</w:t>
            </w:r>
          </w:p>
        </w:tc>
        <w:tc>
          <w:tcPr>
            <w:tcW w:w="1646" w:type="dxa"/>
          </w:tcPr>
          <w:p w14:paraId="391886BA" w14:textId="77777777" w:rsidR="00E66EA1" w:rsidRDefault="00B34036" w:rsidP="005927F3">
            <w:pPr>
              <w:pStyle w:val="Compact"/>
            </w:pPr>
            <w:r>
              <w:t>6.4</w:t>
            </w:r>
          </w:p>
        </w:tc>
        <w:tc>
          <w:tcPr>
            <w:tcW w:w="1646" w:type="dxa"/>
          </w:tcPr>
          <w:p w14:paraId="7CF5569F" w14:textId="77777777" w:rsidR="00E66EA1" w:rsidRDefault="00B34036" w:rsidP="005927F3">
            <w:pPr>
              <w:pStyle w:val="Compact"/>
            </w:pPr>
            <w:r>
              <w:t>6.24</w:t>
            </w:r>
          </w:p>
        </w:tc>
        <w:tc>
          <w:tcPr>
            <w:tcW w:w="1960" w:type="dxa"/>
          </w:tcPr>
          <w:p w14:paraId="6B0915C8" w14:textId="77777777" w:rsidR="00E66EA1" w:rsidRDefault="00B34036" w:rsidP="005927F3">
            <w:pPr>
              <w:pStyle w:val="Compact"/>
            </w:pPr>
            <w:r>
              <w:t>7.9</w:t>
            </w:r>
          </w:p>
        </w:tc>
        <w:tc>
          <w:tcPr>
            <w:tcW w:w="1960" w:type="dxa"/>
          </w:tcPr>
          <w:p w14:paraId="56959BF5" w14:textId="77777777" w:rsidR="00E66EA1" w:rsidRDefault="00B34036" w:rsidP="005927F3">
            <w:pPr>
              <w:pStyle w:val="Compact"/>
            </w:pPr>
            <w:r>
              <w:t>8.00</w:t>
            </w:r>
          </w:p>
        </w:tc>
      </w:tr>
      <w:tr w:rsidR="00E66EA1" w14:paraId="797C5A73" w14:textId="77777777">
        <w:tc>
          <w:tcPr>
            <w:tcW w:w="705" w:type="dxa"/>
          </w:tcPr>
          <w:p w14:paraId="6ABC3B6A" w14:textId="77777777" w:rsidR="00E66EA1" w:rsidRDefault="00B34036" w:rsidP="005927F3">
            <w:pPr>
              <w:pStyle w:val="Compact"/>
            </w:pPr>
            <w:r>
              <w:t>Ni</w:t>
            </w:r>
          </w:p>
        </w:tc>
        <w:tc>
          <w:tcPr>
            <w:tcW w:w="1646" w:type="dxa"/>
          </w:tcPr>
          <w:p w14:paraId="52404C77" w14:textId="77777777" w:rsidR="00E66EA1" w:rsidRDefault="00B34036" w:rsidP="005927F3">
            <w:pPr>
              <w:pStyle w:val="Compact"/>
            </w:pPr>
            <w:r>
              <w:t>4.6</w:t>
            </w:r>
          </w:p>
        </w:tc>
        <w:tc>
          <w:tcPr>
            <w:tcW w:w="1646" w:type="dxa"/>
          </w:tcPr>
          <w:p w14:paraId="07C24DD8" w14:textId="77777777" w:rsidR="00E66EA1" w:rsidRDefault="00B34036" w:rsidP="005927F3">
            <w:pPr>
              <w:pStyle w:val="Compact"/>
            </w:pPr>
            <w:r>
              <w:t>4.81</w:t>
            </w:r>
          </w:p>
        </w:tc>
        <w:tc>
          <w:tcPr>
            <w:tcW w:w="1960" w:type="dxa"/>
          </w:tcPr>
          <w:p w14:paraId="44311E6D" w14:textId="77777777" w:rsidR="00E66EA1" w:rsidRDefault="00B34036" w:rsidP="005927F3">
            <w:pPr>
              <w:pStyle w:val="Compact"/>
            </w:pPr>
            <w:r>
              <w:t>8.59</w:t>
            </w:r>
          </w:p>
        </w:tc>
        <w:tc>
          <w:tcPr>
            <w:tcW w:w="1960" w:type="dxa"/>
          </w:tcPr>
          <w:p w14:paraId="2B6915F6" w14:textId="77777777" w:rsidR="00E66EA1" w:rsidRDefault="00B34036" w:rsidP="005927F3">
            <w:pPr>
              <w:pStyle w:val="Compact"/>
            </w:pPr>
            <w:r>
              <w:t>8.94</w:t>
            </w:r>
          </w:p>
        </w:tc>
      </w:tr>
      <w:tr w:rsidR="00E66EA1" w14:paraId="0C9D19EE" w14:textId="77777777">
        <w:tc>
          <w:tcPr>
            <w:tcW w:w="705" w:type="dxa"/>
          </w:tcPr>
          <w:p w14:paraId="32A6F70C" w14:textId="77777777" w:rsidR="00E66EA1" w:rsidRDefault="00B34036" w:rsidP="005927F3">
            <w:pPr>
              <w:pStyle w:val="Compact"/>
            </w:pPr>
            <w:r>
              <w:t>Si</w:t>
            </w:r>
          </w:p>
        </w:tc>
        <w:tc>
          <w:tcPr>
            <w:tcW w:w="1646" w:type="dxa"/>
          </w:tcPr>
          <w:p w14:paraId="4A605835" w14:textId="77777777" w:rsidR="00E66EA1" w:rsidRDefault="00B34036" w:rsidP="005927F3">
            <w:pPr>
              <w:pStyle w:val="Compact"/>
            </w:pPr>
            <w:r>
              <w:t>2.2</w:t>
            </w:r>
          </w:p>
        </w:tc>
        <w:tc>
          <w:tcPr>
            <w:tcW w:w="1646" w:type="dxa"/>
          </w:tcPr>
          <w:p w14:paraId="6D24C2B7" w14:textId="77777777" w:rsidR="00E66EA1" w:rsidRDefault="00B34036" w:rsidP="005927F3">
            <w:pPr>
              <w:pStyle w:val="Compact"/>
            </w:pPr>
            <w:r>
              <w:t>1.11</w:t>
            </w:r>
          </w:p>
        </w:tc>
        <w:tc>
          <w:tcPr>
            <w:tcW w:w="1960" w:type="dxa"/>
          </w:tcPr>
          <w:p w14:paraId="364EE20A" w14:textId="77777777" w:rsidR="00E66EA1" w:rsidRDefault="00B34036" w:rsidP="005927F3">
            <w:pPr>
              <w:pStyle w:val="Compact"/>
            </w:pPr>
            <w:r>
              <w:t>–</w:t>
            </w:r>
          </w:p>
        </w:tc>
        <w:tc>
          <w:tcPr>
            <w:tcW w:w="1960" w:type="dxa"/>
          </w:tcPr>
          <w:p w14:paraId="0B426158" w14:textId="77777777" w:rsidR="00E66EA1" w:rsidRDefault="00B34036" w:rsidP="005927F3">
            <w:pPr>
              <w:pStyle w:val="Compact"/>
            </w:pPr>
            <w:r>
              <w:t>&lt;0.01</w:t>
            </w:r>
          </w:p>
        </w:tc>
      </w:tr>
      <w:tr w:rsidR="00E66EA1" w14:paraId="2F258260" w14:textId="77777777">
        <w:tc>
          <w:tcPr>
            <w:tcW w:w="705" w:type="dxa"/>
          </w:tcPr>
          <w:p w14:paraId="01F87257" w14:textId="77777777" w:rsidR="00E66EA1" w:rsidRDefault="00B34036" w:rsidP="005927F3">
            <w:pPr>
              <w:pStyle w:val="Compact"/>
            </w:pPr>
            <w:r>
              <w:t>C</w:t>
            </w:r>
          </w:p>
        </w:tc>
        <w:tc>
          <w:tcPr>
            <w:tcW w:w="1646" w:type="dxa"/>
          </w:tcPr>
          <w:p w14:paraId="334733E5" w14:textId="77777777" w:rsidR="00E66EA1" w:rsidRDefault="00B34036" w:rsidP="005927F3">
            <w:pPr>
              <w:pStyle w:val="Compact"/>
            </w:pPr>
            <w:r>
              <w:t>0.1</w:t>
            </w:r>
          </w:p>
        </w:tc>
        <w:tc>
          <w:tcPr>
            <w:tcW w:w="1646" w:type="dxa"/>
          </w:tcPr>
          <w:p w14:paraId="4D9EAC30" w14:textId="77777777" w:rsidR="00E66EA1" w:rsidRDefault="00B34036" w:rsidP="005927F3">
            <w:pPr>
              <w:pStyle w:val="Compact"/>
            </w:pPr>
            <w:r>
              <w:t>0.105</w:t>
            </w:r>
          </w:p>
        </w:tc>
        <w:tc>
          <w:tcPr>
            <w:tcW w:w="1960" w:type="dxa"/>
          </w:tcPr>
          <w:p w14:paraId="5B408FAB" w14:textId="77777777" w:rsidR="00E66EA1" w:rsidRDefault="00B34036" w:rsidP="005927F3">
            <w:pPr>
              <w:pStyle w:val="Compact"/>
            </w:pPr>
            <w:r>
              <w:t>–</w:t>
            </w:r>
          </w:p>
        </w:tc>
        <w:tc>
          <w:tcPr>
            <w:tcW w:w="1960" w:type="dxa"/>
          </w:tcPr>
          <w:p w14:paraId="56D471FB" w14:textId="77777777" w:rsidR="00E66EA1" w:rsidRDefault="00B34036" w:rsidP="005927F3">
            <w:pPr>
              <w:pStyle w:val="Compact"/>
            </w:pPr>
            <w:r>
              <w:t>0.01</w:t>
            </w:r>
          </w:p>
        </w:tc>
      </w:tr>
      <w:tr w:rsidR="00E66EA1" w14:paraId="0D174970" w14:textId="77777777">
        <w:tc>
          <w:tcPr>
            <w:tcW w:w="705" w:type="dxa"/>
          </w:tcPr>
          <w:p w14:paraId="4D076EB2" w14:textId="77777777" w:rsidR="00E66EA1" w:rsidRDefault="00B34036" w:rsidP="005927F3">
            <w:pPr>
              <w:pStyle w:val="Compact"/>
            </w:pPr>
            <w:r>
              <w:t>P</w:t>
            </w:r>
          </w:p>
        </w:tc>
        <w:tc>
          <w:tcPr>
            <w:tcW w:w="1646" w:type="dxa"/>
          </w:tcPr>
          <w:p w14:paraId="312E89FE" w14:textId="77777777" w:rsidR="00E66EA1" w:rsidRDefault="00B34036" w:rsidP="005927F3">
            <w:pPr>
              <w:pStyle w:val="Compact"/>
            </w:pPr>
            <w:r>
              <w:t>–</w:t>
            </w:r>
          </w:p>
        </w:tc>
        <w:tc>
          <w:tcPr>
            <w:tcW w:w="1646" w:type="dxa"/>
          </w:tcPr>
          <w:p w14:paraId="61709B41" w14:textId="77777777" w:rsidR="00E66EA1" w:rsidRDefault="00B34036" w:rsidP="005927F3">
            <w:pPr>
              <w:pStyle w:val="Compact"/>
            </w:pPr>
            <w:r>
              <w:t>–</w:t>
            </w:r>
          </w:p>
        </w:tc>
        <w:tc>
          <w:tcPr>
            <w:tcW w:w="1960" w:type="dxa"/>
          </w:tcPr>
          <w:p w14:paraId="3800FF7B" w14:textId="77777777" w:rsidR="00E66EA1" w:rsidRDefault="00B34036" w:rsidP="005927F3">
            <w:pPr>
              <w:pStyle w:val="Compact"/>
            </w:pPr>
            <w:r>
              <w:t>–</w:t>
            </w:r>
          </w:p>
        </w:tc>
        <w:tc>
          <w:tcPr>
            <w:tcW w:w="1960" w:type="dxa"/>
          </w:tcPr>
          <w:p w14:paraId="1955D69F" w14:textId="77777777" w:rsidR="00E66EA1" w:rsidRDefault="00B34036" w:rsidP="005927F3">
            <w:pPr>
              <w:pStyle w:val="Compact"/>
            </w:pPr>
            <w:r>
              <w:t>0.06</w:t>
            </w:r>
          </w:p>
        </w:tc>
      </w:tr>
    </w:tbl>
    <w:p w14:paraId="5168FF97" w14:textId="77777777" w:rsidR="00E66EA1" w:rsidRDefault="00B34036" w:rsidP="005927F3">
      <w:pPr>
        <w:pStyle w:val="Heading2"/>
      </w:pPr>
      <w:bookmarkStart w:id="4" w:name="heat-treatments"/>
      <w:bookmarkEnd w:id="3"/>
      <w:r>
        <w:t>2.2 Heat treatments</w:t>
      </w:r>
    </w:p>
    <w:p w14:paraId="44221CA5" w14:textId="197482C0" w:rsidR="00E66EA1" w:rsidRDefault="00B34036" w:rsidP="005927F3">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6BB1C925" w14:textId="77777777" w:rsidR="00E66EA1" w:rsidRDefault="00B34036" w:rsidP="005927F3">
      <w:pPr>
        <w:pStyle w:val="Heading2"/>
      </w:pPr>
      <w:bookmarkStart w:id="5" w:name="metallography"/>
      <w:bookmarkEnd w:id="4"/>
      <w:r>
        <w:t>2.3 Metallography</w:t>
      </w:r>
    </w:p>
    <w:p w14:paraId="1E7E7D2A" w14:textId="77777777" w:rsidR="00E66EA1" w:rsidRDefault="00B34036" w:rsidP="005927F3">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5947D4F" w14:textId="77777777" w:rsidR="00E66EA1" w:rsidRDefault="00B34036" w:rsidP="005927F3">
      <w:pPr>
        <w:pStyle w:val="Heading2"/>
      </w:pPr>
      <w:bookmarkStart w:id="6" w:name="mechanical-testing"/>
      <w:bookmarkEnd w:id="5"/>
      <w:r>
        <w:t>2.4 Mechanical testing</w:t>
      </w:r>
    </w:p>
    <w:p w14:paraId="5C9843B9" w14:textId="3C9729C3" w:rsidR="00E66EA1" w:rsidRDefault="00B34036" w:rsidP="005927F3">
      <w:pPr>
        <w:pStyle w:val="FirstParagraph"/>
      </w:pPr>
      <w:r>
        <w:t xml:space="preserve">Room-temperature cyclic tensile testing was performed on an Instron in displacement control. During the test, each specimen was cyclically loaded to fracture with a 1% strain increment for each cycle. </w:t>
      </w:r>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w:t>
      </w:r>
      <w:r>
        <w:t xml:space="preserve">at a rate of ≈50 °C s⁻¹ and held for ≈10 s </w:t>
      </w:r>
      <w:r>
        <w:t>to trigger any potential reversal of martensite to austenite</w:t>
      </w:r>
      <w:r>
        <w:t>; at a diameter of 0.36 mm the wire reaches temperature through its full cross-section well within this hold</w:t>
      </w:r>
      <w:r>
        <w:t>. In this test, any shape-memory effect would be revealed during the heating stage, which causes the reloading stress to rise at a lower deformation strain.</w:t>
      </w:r>
    </w:p>
    <w:p w14:paraId="586AEC25" w14:textId="77777777" w:rsidR="00E66EA1" w:rsidRDefault="00B34036" w:rsidP="005927F3">
      <w:pPr>
        <w:pStyle w:val="Heading2"/>
      </w:pPr>
      <w:bookmarkStart w:id="7" w:name="synchrotron-x-ray-diffraction"/>
      <w:bookmarkEnd w:id="6"/>
      <w:r>
        <w:t>2.5 Synchrotron X-ray diffraction</w:t>
      </w:r>
    </w:p>
    <w:p w14:paraId="18F21C6A" w14:textId="589C1CB5" w:rsidR="00E66EA1" w:rsidRDefault="00B34036" w:rsidP="005927F3">
      <w:pPr>
        <w:pStyle w:val="FirstParagraph"/>
      </w:pPr>
      <w:r>
        <w:t>To identify phase constitution and potential phase change, synchrotron XRD measurements were performed at the ultra-hard X-ray multifunctional application beamline BL12SW of the Shanghai Synchrotron Radiation Facility (SSRF) [</w:t>
      </w:r>
      <w:r>
        <w:t>20,21</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22</w:t>
      </w:r>
      <w:r>
        <w:t>], where diffraction data were sliced at 5-degree intervals along the 360-degree azimuth and integrated to generate 72 diffraction spectra, which were then fitted by Rietveld refinement [</w:t>
      </w:r>
      <w:r>
        <w:t>23</w:t>
      </w:r>
      <w:r>
        <w:t xml:space="preserve">] in MAUD </w:t>
      </w:r>
      <w:r>
        <w:t>version 2.33 [24</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1B38C13D" w14:textId="77777777" w:rsidR="00E66EA1" w:rsidRDefault="00B34036">
      <w:pPr>
        <w:pStyle w:val="Heading2"/>
      </w:pPr>
      <w:bookmarkStart w:id="8" w:name="equilibrium-thermodynamic-calculations"/>
      <w:bookmarkEnd w:id="7"/>
      <w:r>
        <w:t>2.6 Equilibrium thermodynamic calculations</w:t>
      </w:r>
    </w:p>
    <w:p w14:paraId="6B59F382" w14:textId="77777777" w:rsidR="00E66EA1" w:rsidRDefault="00B34036">
      <w:pPr>
        <w:pStyle w:val="FirstParagraph"/>
      </w:pPr>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74DFC4D3" w14:textId="77777777" w:rsidR="00E66EA1" w:rsidRDefault="00B34036">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478EC392" w14:textId="77777777" w:rsidR="00E66EA1" w:rsidRDefault="00B34036">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4AF187B0" w14:textId="77777777" w:rsidR="00E66EA1" w:rsidRDefault="00B34036" w:rsidP="005927F3">
      <w:r>
        <w:pict w14:anchorId="2D5DF751">
          <v:rect id="_x0000_i1028" style="width:0;height:1.5pt" o:hralign="center" o:hrstd="t" o:hr="t"/>
        </w:pict>
      </w:r>
    </w:p>
    <w:p w14:paraId="2EEF4800" w14:textId="77777777" w:rsidR="00E66EA1" w:rsidRDefault="00B34036" w:rsidP="005927F3">
      <w:pPr>
        <w:pStyle w:val="Heading1"/>
      </w:pPr>
      <w:bookmarkStart w:id="9" w:name="experiment-results"/>
      <w:bookmarkEnd w:id="2"/>
      <w:bookmarkEnd w:id="8"/>
      <w:r>
        <w:t>3. Experiment Results</w:t>
      </w:r>
    </w:p>
    <w:p w14:paraId="2CA9F268" w14:textId="77777777" w:rsidR="00E66EA1" w:rsidRDefault="00B34036" w:rsidP="005927F3">
      <w:pPr>
        <w:pStyle w:val="Heading2"/>
      </w:pPr>
      <w:bookmarkStart w:id="10" w:name="microstructure"/>
      <w:r>
        <w:t>3.1 Microstructure</w:t>
      </w:r>
    </w:p>
    <w:p w14:paraId="0EC5416C" w14:textId="3B2CD59C" w:rsidR="00E66EA1" w:rsidRDefault="00B34036" w:rsidP="005927F3">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406B8435" w14:textId="77777777" w:rsidR="00E66EA1" w:rsidRDefault="00B34036">
      <w:pPr>
        <w:pStyle w:val="CaptionedFigure"/>
      </w:pPr>
      <w:r>
        <w:rPr>
          <w:noProof/>
        </w:rPr>
        <w:drawing>
          <wp:inline distT="0" distB="0" distL="0" distR="0" wp14:anchorId="08E5B340" wp14:editId="6F1A430A">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77BBB307" w14:textId="5E90613D" w:rsidR="00E66EA1" w:rsidRDefault="00B34036" w:rsidP="005927F3">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76D00236" w14:textId="77777777" w:rsidR="00E66EA1" w:rsidRDefault="00B34036" w:rsidP="005927F3">
      <w:pPr>
        <w:pStyle w:val="Heading2"/>
      </w:pPr>
      <w:bookmarkStart w:id="11" w:name="cyclic-stressstrain-response"/>
      <w:bookmarkEnd w:id="10"/>
      <w:r>
        <w:t>3.2 Cyclic stress–strain response</w:t>
      </w:r>
    </w:p>
    <w:p w14:paraId="24F1B666" w14:textId="141077B7" w:rsidR="00E66EA1" w:rsidRDefault="00B34036" w:rsidP="005927F3">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31,32</w:t>
      </w:r>
      <w:r>
        <w:t xml:space="preserve">]; this was not the case for the </w:t>
      </w:r>
      <w:r>
        <w:t>LLM-</w:t>
      </w:r>
      <w:r>
        <w:t>alloy (</w:t>
      </w:r>
      <w:r>
        <w:rPr>
          <w:b/>
          <w:bCs/>
        </w:rPr>
        <w:t xml:space="preserve">Fig. </w:t>
      </w:r>
      <w:r>
        <w:rPr>
          <w:b/>
          <w:bCs/>
        </w:rPr>
        <w:t>2h</w:t>
      </w:r>
      <w:r>
        <w:t>).</w:t>
      </w:r>
    </w:p>
    <w:p w14:paraId="67EF265E" w14:textId="2199DE7C" w:rsidR="00E66EA1" w:rsidRDefault="00B34036">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5C9FD0A5" w14:textId="77777777" w:rsidR="00E66EA1" w:rsidRDefault="00B34036" w:rsidP="005927F3">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E66EA1" w14:paraId="7E4916DB" w14:textId="77777777" w:rsidTr="00E66EA1">
        <w:trPr>
          <w:cnfStyle w:val="100000000000" w:firstRow="1" w:lastRow="0" w:firstColumn="0" w:lastColumn="0" w:oddVBand="0" w:evenVBand="0" w:oddHBand="0" w:evenHBand="0" w:firstRowFirstColumn="0" w:firstRowLastColumn="0" w:lastRowFirstColumn="0" w:lastRowLastColumn="0"/>
          <w:tblHeader/>
        </w:trPr>
        <w:tc>
          <w:tcPr>
            <w:tcW w:w="0" w:type="auto"/>
          </w:tcPr>
          <w:p w14:paraId="7A142460" w14:textId="77777777" w:rsidR="00E66EA1" w:rsidRDefault="00B34036" w:rsidP="005927F3">
            <w:pPr>
              <w:pStyle w:val="Compact"/>
            </w:pPr>
            <w:r>
              <w:t>Temp. (°C)</w:t>
            </w:r>
          </w:p>
        </w:tc>
        <w:tc>
          <w:tcPr>
            <w:tcW w:w="0" w:type="auto"/>
          </w:tcPr>
          <w:p w14:paraId="71C4804A" w14:textId="77777777" w:rsidR="00E66EA1" w:rsidRDefault="00B34036" w:rsidP="005927F3">
            <w:pPr>
              <w:pStyle w:val="Compact"/>
            </w:pPr>
            <w:r>
              <w:t>σ₀.₂ (MPa)</w:t>
            </w:r>
          </w:p>
        </w:tc>
        <w:tc>
          <w:tcPr>
            <w:tcW w:w="0" w:type="auto"/>
          </w:tcPr>
          <w:p w14:paraId="1A7A9C2F" w14:textId="77777777" w:rsidR="00E66EA1" w:rsidRDefault="00B34036" w:rsidP="005927F3">
            <w:pPr>
              <w:pStyle w:val="Compact"/>
            </w:pPr>
            <w:r>
              <w:t>UTS (MPa)</w:t>
            </w:r>
          </w:p>
        </w:tc>
        <w:tc>
          <w:tcPr>
            <w:tcW w:w="0" w:type="auto"/>
          </w:tcPr>
          <w:p w14:paraId="6CC66FF1" w14:textId="77777777" w:rsidR="00E66EA1" w:rsidRDefault="00B34036" w:rsidP="005927F3">
            <w:pPr>
              <w:pStyle w:val="Compact"/>
            </w:pPr>
            <w:r>
              <w:t>Elong. (%)</w:t>
            </w:r>
          </w:p>
        </w:tc>
        <w:tc>
          <w:tcPr>
            <w:tcW w:w="0" w:type="auto"/>
          </w:tcPr>
          <w:p w14:paraId="13C16B96" w14:textId="77777777" w:rsidR="00E66EA1" w:rsidRDefault="00B34036" w:rsidP="005927F3">
            <w:pPr>
              <w:pStyle w:val="Compact"/>
            </w:pPr>
            <w:r>
              <w:t>E (GPa)</w:t>
            </w:r>
          </w:p>
        </w:tc>
      </w:tr>
      <w:tr w:rsidR="00E66EA1" w14:paraId="3C4B8F97" w14:textId="77777777">
        <w:tc>
          <w:tcPr>
            <w:tcW w:w="0" w:type="auto"/>
          </w:tcPr>
          <w:p w14:paraId="54FEC6B2" w14:textId="77777777" w:rsidR="00E66EA1" w:rsidRDefault="00B34036" w:rsidP="005927F3">
            <w:pPr>
              <w:pStyle w:val="Compact"/>
            </w:pPr>
            <w:r>
              <w:t>As drawn</w:t>
            </w:r>
          </w:p>
        </w:tc>
        <w:tc>
          <w:tcPr>
            <w:tcW w:w="0" w:type="auto"/>
          </w:tcPr>
          <w:p w14:paraId="4D196D4F" w14:textId="77777777" w:rsidR="00E66EA1" w:rsidRDefault="00B34036" w:rsidP="005927F3">
            <w:pPr>
              <w:pStyle w:val="Compact"/>
            </w:pPr>
            <w:r>
              <w:t>1528</w:t>
            </w:r>
          </w:p>
        </w:tc>
        <w:tc>
          <w:tcPr>
            <w:tcW w:w="0" w:type="auto"/>
          </w:tcPr>
          <w:p w14:paraId="638356F3" w14:textId="77777777" w:rsidR="00E66EA1" w:rsidRDefault="00B34036" w:rsidP="005927F3">
            <w:pPr>
              <w:pStyle w:val="Compact"/>
            </w:pPr>
            <w:r>
              <w:t>1925</w:t>
            </w:r>
          </w:p>
        </w:tc>
        <w:tc>
          <w:tcPr>
            <w:tcW w:w="0" w:type="auto"/>
          </w:tcPr>
          <w:p w14:paraId="40AB8DA8" w14:textId="77777777" w:rsidR="00E66EA1" w:rsidRDefault="00B34036" w:rsidP="005927F3">
            <w:pPr>
              <w:pStyle w:val="Compact"/>
            </w:pPr>
            <w:r>
              <w:t>2.0</w:t>
            </w:r>
          </w:p>
        </w:tc>
        <w:tc>
          <w:tcPr>
            <w:tcW w:w="0" w:type="auto"/>
          </w:tcPr>
          <w:p w14:paraId="106636A8" w14:textId="77777777" w:rsidR="00E66EA1" w:rsidRDefault="00B34036" w:rsidP="005927F3">
            <w:pPr>
              <w:pStyle w:val="Compact"/>
            </w:pPr>
            <w:r>
              <w:t>143.7</w:t>
            </w:r>
          </w:p>
        </w:tc>
      </w:tr>
      <w:tr w:rsidR="00E66EA1" w14:paraId="56012628" w14:textId="77777777">
        <w:tc>
          <w:tcPr>
            <w:tcW w:w="0" w:type="auto"/>
          </w:tcPr>
          <w:p w14:paraId="39D0756A" w14:textId="77777777" w:rsidR="00E66EA1" w:rsidRDefault="00B34036" w:rsidP="005927F3">
            <w:pPr>
              <w:pStyle w:val="Compact"/>
            </w:pPr>
            <w:r>
              <w:t>600</w:t>
            </w:r>
          </w:p>
        </w:tc>
        <w:tc>
          <w:tcPr>
            <w:tcW w:w="0" w:type="auto"/>
          </w:tcPr>
          <w:p w14:paraId="0D352A05" w14:textId="77777777" w:rsidR="00E66EA1" w:rsidRDefault="00B34036" w:rsidP="005927F3">
            <w:pPr>
              <w:pStyle w:val="Compact"/>
            </w:pPr>
            <w:r>
              <w:t>1948</w:t>
            </w:r>
          </w:p>
        </w:tc>
        <w:tc>
          <w:tcPr>
            <w:tcW w:w="0" w:type="auto"/>
          </w:tcPr>
          <w:p w14:paraId="4B99B25F" w14:textId="77777777" w:rsidR="00E66EA1" w:rsidRDefault="00B34036" w:rsidP="005927F3">
            <w:pPr>
              <w:pStyle w:val="Compact"/>
            </w:pPr>
            <w:r>
              <w:t>2293</w:t>
            </w:r>
          </w:p>
        </w:tc>
        <w:tc>
          <w:tcPr>
            <w:tcW w:w="0" w:type="auto"/>
          </w:tcPr>
          <w:p w14:paraId="625CB4F6" w14:textId="77777777" w:rsidR="00E66EA1" w:rsidRDefault="00B34036" w:rsidP="005927F3">
            <w:pPr>
              <w:pStyle w:val="Compact"/>
            </w:pPr>
            <w:r>
              <w:t>2.3</w:t>
            </w:r>
          </w:p>
        </w:tc>
        <w:tc>
          <w:tcPr>
            <w:tcW w:w="0" w:type="auto"/>
          </w:tcPr>
          <w:p w14:paraId="19972207" w14:textId="77777777" w:rsidR="00E66EA1" w:rsidRDefault="00B34036" w:rsidP="005927F3">
            <w:pPr>
              <w:pStyle w:val="Compact"/>
            </w:pPr>
            <w:r>
              <w:t>157.4</w:t>
            </w:r>
          </w:p>
        </w:tc>
      </w:tr>
      <w:tr w:rsidR="00E66EA1" w14:paraId="375A0F8A" w14:textId="77777777">
        <w:tc>
          <w:tcPr>
            <w:tcW w:w="0" w:type="auto"/>
          </w:tcPr>
          <w:p w14:paraId="0521AE8B" w14:textId="77777777" w:rsidR="00E66EA1" w:rsidRDefault="00B34036" w:rsidP="005927F3">
            <w:pPr>
              <w:pStyle w:val="Compact"/>
            </w:pPr>
            <w:r>
              <w:t>700</w:t>
            </w:r>
          </w:p>
        </w:tc>
        <w:tc>
          <w:tcPr>
            <w:tcW w:w="0" w:type="auto"/>
          </w:tcPr>
          <w:p w14:paraId="7831AE15" w14:textId="77777777" w:rsidR="00E66EA1" w:rsidRDefault="00B34036" w:rsidP="005927F3">
            <w:pPr>
              <w:pStyle w:val="Compact"/>
            </w:pPr>
            <w:r>
              <w:t>1683</w:t>
            </w:r>
          </w:p>
        </w:tc>
        <w:tc>
          <w:tcPr>
            <w:tcW w:w="0" w:type="auto"/>
          </w:tcPr>
          <w:p w14:paraId="24F0668C" w14:textId="77777777" w:rsidR="00E66EA1" w:rsidRDefault="00B34036" w:rsidP="005927F3">
            <w:pPr>
              <w:pStyle w:val="Compact"/>
            </w:pPr>
            <w:r>
              <w:t>2009</w:t>
            </w:r>
          </w:p>
        </w:tc>
        <w:tc>
          <w:tcPr>
            <w:tcW w:w="0" w:type="auto"/>
          </w:tcPr>
          <w:p w14:paraId="359AD9B5" w14:textId="77777777" w:rsidR="00E66EA1" w:rsidRDefault="00B34036" w:rsidP="005927F3">
            <w:pPr>
              <w:pStyle w:val="Compact"/>
            </w:pPr>
            <w:r>
              <w:t>2.2</w:t>
            </w:r>
          </w:p>
        </w:tc>
        <w:tc>
          <w:tcPr>
            <w:tcW w:w="0" w:type="auto"/>
          </w:tcPr>
          <w:p w14:paraId="109ECE39" w14:textId="77777777" w:rsidR="00E66EA1" w:rsidRDefault="00B34036" w:rsidP="005927F3">
            <w:pPr>
              <w:pStyle w:val="Compact"/>
            </w:pPr>
            <w:r>
              <w:t>164.8</w:t>
            </w:r>
          </w:p>
        </w:tc>
      </w:tr>
      <w:tr w:rsidR="00E66EA1" w14:paraId="6569A742" w14:textId="77777777">
        <w:tc>
          <w:tcPr>
            <w:tcW w:w="0" w:type="auto"/>
          </w:tcPr>
          <w:p w14:paraId="1512E8C4" w14:textId="77777777" w:rsidR="00E66EA1" w:rsidRDefault="00B34036" w:rsidP="005927F3">
            <w:pPr>
              <w:pStyle w:val="Compact"/>
            </w:pPr>
            <w:r>
              <w:t>800</w:t>
            </w:r>
          </w:p>
        </w:tc>
        <w:tc>
          <w:tcPr>
            <w:tcW w:w="0" w:type="auto"/>
          </w:tcPr>
          <w:p w14:paraId="1178738F" w14:textId="77777777" w:rsidR="00E66EA1" w:rsidRDefault="00B34036" w:rsidP="005927F3">
            <w:pPr>
              <w:pStyle w:val="Compact"/>
            </w:pPr>
            <w:r>
              <w:t>1167</w:t>
            </w:r>
          </w:p>
        </w:tc>
        <w:tc>
          <w:tcPr>
            <w:tcW w:w="0" w:type="auto"/>
          </w:tcPr>
          <w:p w14:paraId="54F5EBF2" w14:textId="77777777" w:rsidR="00E66EA1" w:rsidRDefault="00B34036" w:rsidP="005927F3">
            <w:pPr>
              <w:pStyle w:val="Compact"/>
            </w:pPr>
            <w:r>
              <w:t>1216</w:t>
            </w:r>
          </w:p>
        </w:tc>
        <w:tc>
          <w:tcPr>
            <w:tcW w:w="0" w:type="auto"/>
          </w:tcPr>
          <w:p w14:paraId="79698930" w14:textId="77777777" w:rsidR="00E66EA1" w:rsidRDefault="00B34036" w:rsidP="005927F3">
            <w:pPr>
              <w:pStyle w:val="Compact"/>
            </w:pPr>
            <w:r>
              <w:t>24.0</w:t>
            </w:r>
          </w:p>
        </w:tc>
        <w:tc>
          <w:tcPr>
            <w:tcW w:w="0" w:type="auto"/>
          </w:tcPr>
          <w:p w14:paraId="60C0F451" w14:textId="77777777" w:rsidR="00E66EA1" w:rsidRDefault="00B34036" w:rsidP="005927F3">
            <w:pPr>
              <w:pStyle w:val="Compact"/>
            </w:pPr>
            <w:r>
              <w:t>155.5</w:t>
            </w:r>
          </w:p>
        </w:tc>
      </w:tr>
      <w:tr w:rsidR="00E66EA1" w14:paraId="54FDF41D" w14:textId="77777777">
        <w:tc>
          <w:tcPr>
            <w:tcW w:w="0" w:type="auto"/>
          </w:tcPr>
          <w:p w14:paraId="21427508" w14:textId="77777777" w:rsidR="00E66EA1" w:rsidRDefault="00B34036" w:rsidP="005927F3">
            <w:pPr>
              <w:pStyle w:val="Compact"/>
            </w:pPr>
            <w:r>
              <w:t>900</w:t>
            </w:r>
          </w:p>
        </w:tc>
        <w:tc>
          <w:tcPr>
            <w:tcW w:w="0" w:type="auto"/>
          </w:tcPr>
          <w:p w14:paraId="0D907685" w14:textId="77777777" w:rsidR="00E66EA1" w:rsidRDefault="00B34036" w:rsidP="005927F3">
            <w:pPr>
              <w:pStyle w:val="Compact"/>
            </w:pPr>
            <w:r>
              <w:t>944</w:t>
            </w:r>
          </w:p>
        </w:tc>
        <w:tc>
          <w:tcPr>
            <w:tcW w:w="0" w:type="auto"/>
          </w:tcPr>
          <w:p w14:paraId="7A1F9225" w14:textId="77777777" w:rsidR="00E66EA1" w:rsidRDefault="00B34036" w:rsidP="005927F3">
            <w:pPr>
              <w:pStyle w:val="Compact"/>
            </w:pPr>
            <w:r>
              <w:t>1078</w:t>
            </w:r>
          </w:p>
        </w:tc>
        <w:tc>
          <w:tcPr>
            <w:tcW w:w="0" w:type="auto"/>
          </w:tcPr>
          <w:p w14:paraId="2836A0BC" w14:textId="77777777" w:rsidR="00E66EA1" w:rsidRDefault="00B34036" w:rsidP="005927F3">
            <w:pPr>
              <w:pStyle w:val="Compact"/>
            </w:pPr>
            <w:r>
              <w:t>29.7</w:t>
            </w:r>
          </w:p>
        </w:tc>
        <w:tc>
          <w:tcPr>
            <w:tcW w:w="0" w:type="auto"/>
          </w:tcPr>
          <w:p w14:paraId="52C1198C" w14:textId="77777777" w:rsidR="00E66EA1" w:rsidRDefault="00B34036" w:rsidP="005927F3">
            <w:pPr>
              <w:pStyle w:val="Compact"/>
            </w:pPr>
            <w:r>
              <w:t>152.2</w:t>
            </w:r>
          </w:p>
        </w:tc>
      </w:tr>
      <w:tr w:rsidR="00E66EA1" w14:paraId="28C3A033" w14:textId="77777777">
        <w:tc>
          <w:tcPr>
            <w:tcW w:w="0" w:type="auto"/>
          </w:tcPr>
          <w:p w14:paraId="2D8AD7B9" w14:textId="77777777" w:rsidR="00E66EA1" w:rsidRDefault="00B34036" w:rsidP="005927F3">
            <w:pPr>
              <w:pStyle w:val="Compact"/>
            </w:pPr>
            <w:r>
              <w:t>1000</w:t>
            </w:r>
          </w:p>
        </w:tc>
        <w:tc>
          <w:tcPr>
            <w:tcW w:w="0" w:type="auto"/>
          </w:tcPr>
          <w:p w14:paraId="4282B038" w14:textId="77777777" w:rsidR="00E66EA1" w:rsidRDefault="00B34036" w:rsidP="005927F3">
            <w:pPr>
              <w:pStyle w:val="Compact"/>
            </w:pPr>
            <w:r>
              <w:t>673</w:t>
            </w:r>
          </w:p>
        </w:tc>
        <w:tc>
          <w:tcPr>
            <w:tcW w:w="0" w:type="auto"/>
          </w:tcPr>
          <w:p w14:paraId="2AAF3048" w14:textId="77777777" w:rsidR="00E66EA1" w:rsidRDefault="00B34036" w:rsidP="005927F3">
            <w:pPr>
              <w:pStyle w:val="Compact"/>
            </w:pPr>
            <w:r>
              <w:t>967</w:t>
            </w:r>
          </w:p>
        </w:tc>
        <w:tc>
          <w:tcPr>
            <w:tcW w:w="0" w:type="auto"/>
          </w:tcPr>
          <w:p w14:paraId="1DDC0F21" w14:textId="77777777" w:rsidR="00E66EA1" w:rsidRDefault="00B34036" w:rsidP="005927F3">
            <w:pPr>
              <w:pStyle w:val="Compact"/>
            </w:pPr>
            <w:r>
              <w:t>33.4</w:t>
            </w:r>
          </w:p>
        </w:tc>
        <w:tc>
          <w:tcPr>
            <w:tcW w:w="0" w:type="auto"/>
          </w:tcPr>
          <w:p w14:paraId="1E3D17B8" w14:textId="77777777" w:rsidR="00E66EA1" w:rsidRDefault="00B34036" w:rsidP="005927F3">
            <w:pPr>
              <w:pStyle w:val="Compact"/>
            </w:pPr>
            <w:r>
              <w:t>155.6</w:t>
            </w:r>
          </w:p>
        </w:tc>
      </w:tr>
      <w:tr w:rsidR="00E66EA1" w14:paraId="11FBC758" w14:textId="77777777">
        <w:tc>
          <w:tcPr>
            <w:tcW w:w="0" w:type="auto"/>
          </w:tcPr>
          <w:p w14:paraId="73E57A66" w14:textId="77777777" w:rsidR="00E66EA1" w:rsidRDefault="00B34036" w:rsidP="005927F3">
            <w:pPr>
              <w:pStyle w:val="Compact"/>
            </w:pPr>
            <w:r>
              <w:t>1100</w:t>
            </w:r>
          </w:p>
        </w:tc>
        <w:tc>
          <w:tcPr>
            <w:tcW w:w="0" w:type="auto"/>
          </w:tcPr>
          <w:p w14:paraId="45958BE6" w14:textId="77777777" w:rsidR="00E66EA1" w:rsidRDefault="00B34036" w:rsidP="005927F3">
            <w:pPr>
              <w:pStyle w:val="Compact"/>
            </w:pPr>
            <w:r>
              <w:t>556</w:t>
            </w:r>
          </w:p>
        </w:tc>
        <w:tc>
          <w:tcPr>
            <w:tcW w:w="0" w:type="auto"/>
          </w:tcPr>
          <w:p w14:paraId="1524BF50" w14:textId="77777777" w:rsidR="00E66EA1" w:rsidRDefault="00B34036" w:rsidP="005927F3">
            <w:pPr>
              <w:pStyle w:val="Compact"/>
            </w:pPr>
            <w:r>
              <w:t>947</w:t>
            </w:r>
          </w:p>
        </w:tc>
        <w:tc>
          <w:tcPr>
            <w:tcW w:w="0" w:type="auto"/>
          </w:tcPr>
          <w:p w14:paraId="3DCC21DA" w14:textId="77777777" w:rsidR="00E66EA1" w:rsidRDefault="00B34036" w:rsidP="005927F3">
            <w:pPr>
              <w:pStyle w:val="Compact"/>
            </w:pPr>
            <w:r>
              <w:t>29.7</w:t>
            </w:r>
          </w:p>
        </w:tc>
        <w:tc>
          <w:tcPr>
            <w:tcW w:w="0" w:type="auto"/>
          </w:tcPr>
          <w:p w14:paraId="5B3B6E1A" w14:textId="77777777" w:rsidR="00E66EA1" w:rsidRDefault="00B34036" w:rsidP="005927F3">
            <w:pPr>
              <w:pStyle w:val="Compact"/>
            </w:pPr>
            <w:r>
              <w:t>156.8</w:t>
            </w:r>
          </w:p>
        </w:tc>
      </w:tr>
      <w:tr w:rsidR="00E66EA1" w14:paraId="6899EE2E" w14:textId="77777777">
        <w:tc>
          <w:tcPr>
            <w:tcW w:w="0" w:type="auto"/>
          </w:tcPr>
          <w:p w14:paraId="031B4407" w14:textId="77777777" w:rsidR="00E66EA1" w:rsidRDefault="00B34036" w:rsidP="005927F3">
            <w:pPr>
              <w:pStyle w:val="Compact"/>
            </w:pPr>
            <w:r>
              <w:t>1200</w:t>
            </w:r>
          </w:p>
        </w:tc>
        <w:tc>
          <w:tcPr>
            <w:tcW w:w="0" w:type="auto"/>
          </w:tcPr>
          <w:p w14:paraId="480D77D7" w14:textId="77777777" w:rsidR="00E66EA1" w:rsidRDefault="00B34036" w:rsidP="005927F3">
            <w:pPr>
              <w:pStyle w:val="Compact"/>
            </w:pPr>
            <w:r>
              <w:t>502</w:t>
            </w:r>
          </w:p>
        </w:tc>
        <w:tc>
          <w:tcPr>
            <w:tcW w:w="0" w:type="auto"/>
          </w:tcPr>
          <w:p w14:paraId="47BB4EE5" w14:textId="77777777" w:rsidR="00E66EA1" w:rsidRDefault="00B34036" w:rsidP="005927F3">
            <w:pPr>
              <w:pStyle w:val="Compact"/>
            </w:pPr>
            <w:r>
              <w:t>938</w:t>
            </w:r>
          </w:p>
        </w:tc>
        <w:tc>
          <w:tcPr>
            <w:tcW w:w="0" w:type="auto"/>
          </w:tcPr>
          <w:p w14:paraId="77CE8539" w14:textId="77777777" w:rsidR="00E66EA1" w:rsidRDefault="00B34036" w:rsidP="005927F3">
            <w:pPr>
              <w:pStyle w:val="Compact"/>
            </w:pPr>
            <w:r>
              <w:t>23.9</w:t>
            </w:r>
          </w:p>
        </w:tc>
        <w:tc>
          <w:tcPr>
            <w:tcW w:w="0" w:type="auto"/>
          </w:tcPr>
          <w:p w14:paraId="48D9DA56" w14:textId="77777777" w:rsidR="00E66EA1" w:rsidRDefault="00B34036" w:rsidP="005927F3">
            <w:pPr>
              <w:pStyle w:val="Compact"/>
            </w:pPr>
            <w:r>
              <w:t>163.0</w:t>
            </w:r>
          </w:p>
        </w:tc>
      </w:tr>
    </w:tbl>
    <w:p w14:paraId="74534BDA" w14:textId="77777777" w:rsidR="00E66EA1" w:rsidRDefault="00B34036">
      <w:pPr>
        <w:pStyle w:val="CaptionedFigure"/>
      </w:pPr>
      <w:r>
        <w:rPr>
          <w:noProof/>
        </w:rPr>
        <w:drawing>
          <wp:inline distT="0" distB="0" distL="0" distR="0" wp14:anchorId="5D8AB797" wp14:editId="2DB1F77F">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3A91CEAD" w14:textId="4CBC9BD8" w:rsidR="00E66EA1" w:rsidRDefault="00B34036" w:rsidP="005927F3">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06B28CA8" w14:textId="469427CB" w:rsidR="00E66EA1" w:rsidRDefault="00B34036" w:rsidP="005927F3">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0ACAB94A" w14:textId="77777777" w:rsidR="00E66EA1" w:rsidRDefault="00B34036">
      <w:pPr>
        <w:pStyle w:val="BodyText"/>
      </w:pPr>
      <w:r>
        <w:t xml:space="preserve">The corresponding stepwise cyclic curves for the benchmark alloy are given in </w:t>
      </w:r>
      <w:r>
        <w:rPr>
          <w:b/>
          <w:bCs/>
        </w:rPr>
        <w:t xml:space="preserve">Fig. </w:t>
      </w:r>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r w:rsidRPr="005927F3">
        <w:t>3</w:t>
      </w:r>
      <w:r>
        <w:t xml:space="preserve"> h age reported to develop pseudo-elasticity in this family (</w:t>
      </w:r>
      <w:r>
        <w:rPr>
          <w:b/>
          <w:bCs/>
        </w:rPr>
        <w:t>Fig. 2h</w:t>
      </w:r>
      <w:r>
        <w:t>) and the benchmark received no age at all.</w:t>
      </w:r>
    </w:p>
    <w:p w14:paraId="1E32FE76" w14:textId="77777777" w:rsidR="00E66EA1" w:rsidRDefault="00B34036">
      <w:pPr>
        <w:pStyle w:val="CaptionedFigure"/>
      </w:pPr>
      <w:r>
        <w:rPr>
          <w:noProof/>
        </w:rPr>
        <w:drawing>
          <wp:inline distT="0" distB="0" distL="0" distR="0" wp14:anchorId="1F707C3C" wp14:editId="395ACD02">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3610355"/>
                    </a:xfrm>
                    <a:prstGeom prst="rect">
                      <a:avLst/>
                    </a:prstGeom>
                    <a:noFill/>
                    <a:ln w="9525">
                      <a:noFill/>
                      <a:headEnd/>
                      <a:tailEnd/>
                    </a:ln>
                  </pic:spPr>
                </pic:pic>
              </a:graphicData>
            </a:graphic>
          </wp:inline>
        </w:drawing>
      </w:r>
    </w:p>
    <w:p w14:paraId="2558BFA6" w14:textId="195A7390" w:rsidR="00E66EA1" w:rsidRDefault="00B34036" w:rsidP="005927F3">
      <w:pPr>
        <w:pStyle w:val="ImageCaption"/>
      </w:pPr>
      <w:r>
        <w:rPr>
          <w:b/>
          <w:bCs/>
        </w:rPr>
        <w:t>Fig. 3</w:t>
      </w:r>
      <w:r>
        <w:rPr>
          <w:b/>
          <w:bCs/>
        </w:rPr>
        <w:t>.</w:t>
      </w:r>
      <w:r>
        <w:t xml:space="preserve"> </w:t>
      </w:r>
      <w:r>
        <w:t xml:space="preserve">Loading–unloading–heating tests of (a) the </w:t>
      </w:r>
      <w:r>
        <w:t>LLM-</w:t>
      </w:r>
      <w:r>
        <w:t xml:space="preserve">alloy and (b) the </w:t>
      </w:r>
      <w:r>
        <w:t>benchmark</w:t>
      </w:r>
      <w:r>
        <w:t xml:space="preserve"> alloy</w:t>
      </w:r>
      <w:r>
        <w:t>, both</w:t>
      </w:r>
      <w:r>
        <w:t xml:space="preserve"> heat treated at 1200 °C for 1 minute</w:t>
      </w:r>
      <w:r>
        <w:t>, and stepwise cyclic loading–unloading–heating curves of the benchmark alloy after (c) 1200 °C for 5 minutes and (d) 1200 °C for 12 seconds.</w:t>
      </w:r>
      <w:r>
        <w:t xml:space="preserve"> Black arrows show the deformation path; </w:t>
      </w:r>
      <w:r>
        <w:t xml:space="preserve">red </w:t>
      </w:r>
      <w:r>
        <w:t>arrows highlight</w:t>
      </w:r>
      <w:r>
        <w:t xml:space="preserve"> the strain recovery caused by heating.</w:t>
      </w:r>
    </w:p>
    <w:p w14:paraId="58BD016B" w14:textId="77777777" w:rsidR="00E66EA1" w:rsidRDefault="00B34036" w:rsidP="005927F3">
      <w:pPr>
        <w:pStyle w:val="Heading2"/>
      </w:pPr>
      <w:bookmarkStart w:id="12" w:name="X7b0047580ff68e3c8823c4535b0eba55ad6dd86"/>
      <w:bookmarkEnd w:id="11"/>
      <w:r>
        <w:t>3.3 Synchrotron diffraction and phase identification</w:t>
      </w:r>
    </w:p>
    <w:p w14:paraId="65EC55F6" w14:textId="0B5504C8" w:rsidR="00E66EA1" w:rsidRDefault="00B34036" w:rsidP="005927F3">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6AAB461" w14:textId="77777777" w:rsidR="00E66EA1" w:rsidRDefault="00B34036">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4DD6CA4C" w14:textId="77777777" w:rsidR="00E66EA1" w:rsidRDefault="00B34036">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441BB660" w14:textId="77777777" w:rsidR="00E66EA1" w:rsidRDefault="00B34036">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763068DF" w14:textId="77777777" w:rsidR="00E66EA1" w:rsidRDefault="00B34036">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3A3437B6" w14:textId="77777777" w:rsidR="00E66EA1" w:rsidRDefault="00B34036">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rather than corrected away (Sec. 2.5).</w:t>
      </w:r>
    </w:p>
    <w:p w14:paraId="004A0EF9" w14:textId="18E2EB79" w:rsidR="00E66EA1" w:rsidRDefault="00B34036" w:rsidP="005927F3">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342D0F5E" w14:textId="77777777" w:rsidR="00E66EA1" w:rsidRDefault="00B34036">
      <w:pPr>
        <w:pStyle w:val="CaptionedFigure"/>
      </w:pPr>
      <w:r>
        <w:rPr>
          <w:noProof/>
        </w:rPr>
        <w:drawing>
          <wp:inline distT="0" distB="0" distL="0" distR="0" wp14:anchorId="6B779CF1" wp14:editId="66CCB3DF">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3FB369BC" w14:textId="3E6F48B7" w:rsidR="00E66EA1" w:rsidRDefault="00B34036" w:rsidP="005927F3">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60EC1854" w14:textId="77777777" w:rsidR="00E66EA1" w:rsidRDefault="00B34036">
      <w:pPr>
        <w:pStyle w:val="CaptionedFigure"/>
      </w:pPr>
      <w:r>
        <w:rPr>
          <w:noProof/>
        </w:rPr>
        <w:drawing>
          <wp:inline distT="0" distB="0" distL="0" distR="0" wp14:anchorId="561D689F" wp14:editId="41438A35">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5C6E2FD9" w14:textId="52DCC293" w:rsidR="00E66EA1" w:rsidRDefault="00B34036" w:rsidP="005927F3">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0A2E6FCD" w14:textId="77777777" w:rsidR="00E66EA1" w:rsidRDefault="00B34036">
      <w:pPr>
        <w:pStyle w:val="CaptionedFigure"/>
      </w:pPr>
      <w:r>
        <w:rPr>
          <w:noProof/>
        </w:rPr>
        <w:drawing>
          <wp:inline distT="0" distB="0" distL="0" distR="0" wp14:anchorId="5719E30D" wp14:editId="172854B9">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3283C864" w14:textId="7631E196" w:rsidR="00E66EA1" w:rsidRDefault="00B34036" w:rsidP="005927F3">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04AB71A8" w14:textId="77777777" w:rsidR="00E66EA1" w:rsidRDefault="00B34036">
      <w:pPr>
        <w:pStyle w:val="CaptionedFigure"/>
      </w:pPr>
      <w:r>
        <w:rPr>
          <w:noProof/>
        </w:rPr>
        <w:drawing>
          <wp:inline distT="0" distB="0" distL="0" distR="0" wp14:anchorId="0146FF5F" wp14:editId="1BBFA1E7">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4033FEE4" w14:textId="77777777" w:rsidR="00E66EA1" w:rsidRDefault="00B34036">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25C647E6" w14:textId="77777777" w:rsidR="00E66EA1" w:rsidRDefault="00B34036">
      <w:pPr>
        <w:pStyle w:val="CaptionedFigure"/>
      </w:pPr>
      <w:r>
        <w:rPr>
          <w:noProof/>
        </w:rPr>
        <w:drawing>
          <wp:inline distT="0" distB="0" distL="0" distR="0" wp14:anchorId="21B2CBD9" wp14:editId="63431A43">
            <wp:extent cx="1447800" cy="138684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1447800" cy="1386840"/>
                    </a:xfrm>
                    <a:prstGeom prst="rect">
                      <a:avLst/>
                    </a:prstGeom>
                    <a:noFill/>
                    <a:ln w="9525">
                      <a:noFill/>
                      <a:headEnd/>
                      <a:tailEnd/>
                    </a:ln>
                  </pic:spPr>
                </pic:pic>
              </a:graphicData>
            </a:graphic>
          </wp:inline>
        </w:drawing>
      </w:r>
    </w:p>
    <w:p w14:paraId="42C0F894" w14:textId="77777777" w:rsidR="00E66EA1" w:rsidRDefault="00B34036">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000D1E2F" w14:textId="77777777" w:rsidR="00E66EA1" w:rsidRDefault="00B34036">
      <w:pPr>
        <w:pStyle w:val="Heading2"/>
      </w:pPr>
      <w:bookmarkStart w:id="13" w:name="equilibrium-phase-stability"/>
      <w:bookmarkEnd w:id="12"/>
      <w:r>
        <w:t>3.4 Equilibrium phase stability</w:t>
      </w:r>
    </w:p>
    <w:p w14:paraId="124BB171" w14:textId="77777777" w:rsidR="00E66EA1" w:rsidRDefault="00B34036">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7CE2F0A6" w14:textId="77777777" w:rsidR="00E66EA1" w:rsidRDefault="00B34036">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29370B6F" w14:textId="77777777" w:rsidR="00E66EA1" w:rsidRDefault="00B34036">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3FBE5DCB" w14:textId="77777777" w:rsidR="00E66EA1" w:rsidRDefault="00B34036">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0520FEA1" w14:textId="77777777" w:rsidR="00E66EA1" w:rsidRDefault="00B34036">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E66EA1" w14:paraId="268AF2CD" w14:textId="77777777" w:rsidTr="00E66EA1">
        <w:trPr>
          <w:cnfStyle w:val="100000000000" w:firstRow="1" w:lastRow="0" w:firstColumn="0" w:lastColumn="0" w:oddVBand="0" w:evenVBand="0" w:oddHBand="0" w:evenHBand="0" w:firstRowFirstColumn="0" w:firstRowLastColumn="0" w:lastRowFirstColumn="0" w:lastRowLastColumn="0"/>
          <w:tblHeader/>
        </w:trPr>
        <w:tc>
          <w:tcPr>
            <w:tcW w:w="0" w:type="auto"/>
          </w:tcPr>
          <w:p w14:paraId="5DD51DB5" w14:textId="77777777" w:rsidR="00E66EA1" w:rsidRDefault="00B34036">
            <w:pPr>
              <w:pStyle w:val="Compact"/>
            </w:pPr>
            <w:r>
              <w:t>Alloy</w:t>
            </w:r>
          </w:p>
        </w:tc>
        <w:tc>
          <w:tcPr>
            <w:tcW w:w="0" w:type="auto"/>
          </w:tcPr>
          <w:p w14:paraId="53E1A3EF" w14:textId="77777777" w:rsidR="00E66EA1" w:rsidRDefault="00B34036">
            <w:pPr>
              <w:pStyle w:val="Compact"/>
            </w:pPr>
            <w:r>
              <w:t>mpea-02b</w:t>
            </w:r>
          </w:p>
        </w:tc>
        <w:tc>
          <w:tcPr>
            <w:tcW w:w="0" w:type="auto"/>
          </w:tcPr>
          <w:p w14:paraId="125AF958" w14:textId="77777777" w:rsidR="00E66EA1" w:rsidRDefault="00B34036">
            <w:pPr>
              <w:pStyle w:val="Compact"/>
            </w:pPr>
            <w:r>
              <w:t>PrecHiMn-04</w:t>
            </w:r>
          </w:p>
        </w:tc>
        <w:tc>
          <w:tcPr>
            <w:tcW w:w="0" w:type="auto"/>
          </w:tcPr>
          <w:p w14:paraId="471C5F90" w14:textId="77777777" w:rsidR="00E66EA1" w:rsidRDefault="00B34036">
            <w:pPr>
              <w:pStyle w:val="Compact"/>
            </w:pPr>
            <w:r>
              <w:t>mc_fe v2.059</w:t>
            </w:r>
          </w:p>
        </w:tc>
      </w:tr>
      <w:tr w:rsidR="00E66EA1" w14:paraId="1D619A0E" w14:textId="77777777">
        <w:tc>
          <w:tcPr>
            <w:tcW w:w="0" w:type="auto"/>
          </w:tcPr>
          <w:p w14:paraId="3B9173FF" w14:textId="77777777" w:rsidR="00E66EA1" w:rsidRDefault="00B34036">
            <w:pPr>
              <w:pStyle w:val="Compact"/>
            </w:pPr>
            <w:r>
              <w:t>benchmark alloy</w:t>
            </w:r>
          </w:p>
        </w:tc>
        <w:tc>
          <w:tcPr>
            <w:tcW w:w="0" w:type="auto"/>
          </w:tcPr>
          <w:p w14:paraId="561BC917" w14:textId="77777777" w:rsidR="00E66EA1" w:rsidRDefault="00B34036">
            <w:pPr>
              <w:pStyle w:val="Compact"/>
            </w:pPr>
            <w:r>
              <w:t>100 α</w:t>
            </w:r>
          </w:p>
        </w:tc>
        <w:tc>
          <w:tcPr>
            <w:tcW w:w="0" w:type="auto"/>
          </w:tcPr>
          <w:p w14:paraId="02FE4DD4" w14:textId="77777777" w:rsidR="00E66EA1" w:rsidRDefault="00B34036">
            <w:pPr>
              <w:pStyle w:val="Compact"/>
            </w:pPr>
            <w:r>
              <w:t>–</w:t>
            </w:r>
          </w:p>
        </w:tc>
        <w:tc>
          <w:tcPr>
            <w:tcW w:w="0" w:type="auto"/>
          </w:tcPr>
          <w:p w14:paraId="70FC62A7" w14:textId="77777777" w:rsidR="00E66EA1" w:rsidRDefault="00B34036">
            <w:pPr>
              <w:pStyle w:val="Compact"/>
            </w:pPr>
            <w:r>
              <w:t>100 α</w:t>
            </w:r>
          </w:p>
        </w:tc>
      </w:tr>
      <w:tr w:rsidR="00E66EA1" w14:paraId="769CFC9E" w14:textId="77777777">
        <w:tc>
          <w:tcPr>
            <w:tcW w:w="0" w:type="auto"/>
          </w:tcPr>
          <w:p w14:paraId="445FDF88" w14:textId="77777777" w:rsidR="00E66EA1" w:rsidRDefault="00B34036">
            <w:pPr>
              <w:pStyle w:val="Compact"/>
            </w:pPr>
            <w:r>
              <w:t>LLM-alloy</w:t>
            </w:r>
          </w:p>
        </w:tc>
        <w:tc>
          <w:tcPr>
            <w:tcW w:w="0" w:type="auto"/>
          </w:tcPr>
          <w:p w14:paraId="2D0F3315" w14:textId="77777777" w:rsidR="00E66EA1" w:rsidRDefault="00B34036">
            <w:pPr>
              <w:pStyle w:val="Compact"/>
            </w:pPr>
            <w:r>
              <w:t>71.1 α + 28.9 γ</w:t>
            </w:r>
          </w:p>
        </w:tc>
        <w:tc>
          <w:tcPr>
            <w:tcW w:w="0" w:type="auto"/>
          </w:tcPr>
          <w:p w14:paraId="3B277BD4" w14:textId="77777777" w:rsidR="00E66EA1" w:rsidRDefault="00B34036">
            <w:pPr>
              <w:pStyle w:val="Compact"/>
            </w:pPr>
            <w:r>
              <w:t>64.5 α + 35.5 γ</w:t>
            </w:r>
          </w:p>
        </w:tc>
        <w:tc>
          <w:tcPr>
            <w:tcW w:w="0" w:type="auto"/>
          </w:tcPr>
          <w:p w14:paraId="74C64DA1" w14:textId="77777777" w:rsidR="00E66EA1" w:rsidRDefault="00B34036">
            <w:pPr>
              <w:pStyle w:val="Compact"/>
            </w:pPr>
            <w:r>
              <w:t>61.9 α + 38.1 γ</w:t>
            </w:r>
          </w:p>
        </w:tc>
      </w:tr>
      <w:tr w:rsidR="00E66EA1" w14:paraId="3031C381" w14:textId="77777777">
        <w:tc>
          <w:tcPr>
            <w:tcW w:w="0" w:type="auto"/>
          </w:tcPr>
          <w:p w14:paraId="7F941F39" w14:textId="77777777" w:rsidR="00E66EA1" w:rsidRDefault="00B34036">
            <w:pPr>
              <w:pStyle w:val="Compact"/>
            </w:pPr>
            <w:r>
              <w:t>LLM-alloy, C removed</w:t>
            </w:r>
          </w:p>
        </w:tc>
        <w:tc>
          <w:tcPr>
            <w:tcW w:w="0" w:type="auto"/>
          </w:tcPr>
          <w:p w14:paraId="707EC836" w14:textId="77777777" w:rsidR="00E66EA1" w:rsidRDefault="00B34036">
            <w:pPr>
              <w:pStyle w:val="Compact"/>
            </w:pPr>
            <w:r>
              <w:t>100 α</w:t>
            </w:r>
          </w:p>
        </w:tc>
        <w:tc>
          <w:tcPr>
            <w:tcW w:w="0" w:type="auto"/>
          </w:tcPr>
          <w:p w14:paraId="4AD3BF38" w14:textId="77777777" w:rsidR="00E66EA1" w:rsidRDefault="00B34036">
            <w:pPr>
              <w:pStyle w:val="Compact"/>
            </w:pPr>
            <w:r>
              <w:t>100 α</w:t>
            </w:r>
          </w:p>
        </w:tc>
        <w:tc>
          <w:tcPr>
            <w:tcW w:w="0" w:type="auto"/>
          </w:tcPr>
          <w:p w14:paraId="385BAE12" w14:textId="77777777" w:rsidR="00E66EA1" w:rsidRDefault="00B34036">
            <w:pPr>
              <w:pStyle w:val="Compact"/>
            </w:pPr>
            <w:r>
              <w:t>100 α</w:t>
            </w:r>
          </w:p>
        </w:tc>
      </w:tr>
    </w:tbl>
    <w:p w14:paraId="0025F2F9" w14:textId="77777777" w:rsidR="00E66EA1" w:rsidRDefault="00B34036">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4AE6FC65" w14:textId="77777777" w:rsidR="00E66EA1" w:rsidRDefault="00B34036">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1A6D828A" w14:textId="77777777" w:rsidR="00E66EA1" w:rsidRDefault="00B34036">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7635B3CF" w14:textId="77777777" w:rsidR="00E66EA1" w:rsidRDefault="00B34036">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053FF793" w14:textId="77777777" w:rsidR="00E66EA1" w:rsidRDefault="00B34036">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0209811F" w14:textId="77777777" w:rsidR="00E66EA1" w:rsidRDefault="00B34036">
      <w:pPr>
        <w:pStyle w:val="CaptionedFigure"/>
      </w:pPr>
      <w:r>
        <w:rPr>
          <w:noProof/>
        </w:rPr>
        <w:drawing>
          <wp:inline distT="0" distB="0" distL="0" distR="0" wp14:anchorId="2053570B" wp14:editId="383F02EF">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41AB3703" w14:textId="77777777" w:rsidR="00E66EA1" w:rsidRDefault="00B34036">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606A4322" w14:textId="77777777" w:rsidR="00E66EA1" w:rsidRDefault="00B34036">
      <w:pPr>
        <w:pStyle w:val="Heading2"/>
      </w:pPr>
      <w:bookmarkStart w:id="14" w:name="X4ada6c9d0384107904218473ce93cb9a6ae877c"/>
      <w:bookmarkEnd w:id="13"/>
      <w:r>
        <w:t>3.5 Response to the abnormal-grain-growth treatment</w:t>
      </w:r>
    </w:p>
    <w:p w14:paraId="679E6669" w14:textId="77777777" w:rsidR="00E66EA1" w:rsidRDefault="00B34036">
      <w:pPr>
        <w:pStyle w:val="FirstParagraph"/>
      </w:pPr>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p>
    <w:p w14:paraId="42CBBC09" w14:textId="77777777" w:rsidR="00E66EA1" w:rsidRDefault="00B34036">
      <w:pPr>
        <w:pStyle w:val="BodyText"/>
      </w:pPr>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1CF982B5" w14:textId="77777777" w:rsidR="00E66EA1" w:rsidRDefault="00B34036">
      <w:pPr>
        <w:pStyle w:val="BodyText"/>
      </w:pPr>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2B1820A3" w14:textId="77777777" w:rsidR="00E66EA1" w:rsidRDefault="00B34036">
      <w:pPr>
        <w:pStyle w:val="BodyText"/>
      </w:pPr>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p>
    <w:p w14:paraId="57A8E09C" w14:textId="77777777" w:rsidR="00E66EA1" w:rsidRDefault="00B34036">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04BDA0E2" w14:textId="77777777" w:rsidR="00E66EA1" w:rsidRDefault="00B34036">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79D1BA44" w14:textId="77777777" w:rsidR="00E66EA1" w:rsidRDefault="00B34036">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7DE3BD6F" w14:textId="77777777" w:rsidR="00E66EA1" w:rsidRDefault="00B34036">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24E7398C" w14:textId="77777777" w:rsidR="00E66EA1" w:rsidRDefault="00B34036">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55976AD4" w14:textId="77777777" w:rsidR="00E66EA1" w:rsidRDefault="00B34036">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p>
    <w:p w14:paraId="2CEA1EFC" w14:textId="77777777" w:rsidR="00E66EA1" w:rsidRDefault="00B34036">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p>
    <w:p w14:paraId="2CB36677" w14:textId="77777777" w:rsidR="00E66EA1" w:rsidRDefault="00B34036">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796EB08E" w14:textId="77777777" w:rsidR="00E66EA1" w:rsidRDefault="00B34036">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267822CF" w14:textId="77777777" w:rsidR="00E66EA1" w:rsidRDefault="00B34036">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69DC3657" w14:textId="77777777" w:rsidR="00E66EA1" w:rsidRDefault="00B34036">
      <w:pPr>
        <w:pStyle w:val="CaptionedFigure"/>
      </w:pPr>
      <w:r>
        <w:rPr>
          <w:noProof/>
        </w:rPr>
        <w:drawing>
          <wp:inline distT="0" distB="0" distL="0" distR="0" wp14:anchorId="64605EAB" wp14:editId="601CA9C6">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4"/>
                    <a:stretch>
                      <a:fillRect/>
                    </a:stretch>
                  </pic:blipFill>
                  <pic:spPr bwMode="auto">
                    <a:xfrm>
                      <a:off x="0" y="0"/>
                      <a:ext cx="5522976" cy="4146804"/>
                    </a:xfrm>
                    <a:prstGeom prst="rect">
                      <a:avLst/>
                    </a:prstGeom>
                    <a:noFill/>
                    <a:ln w="9525">
                      <a:noFill/>
                      <a:headEnd/>
                      <a:tailEnd/>
                    </a:ln>
                  </pic:spPr>
                </pic:pic>
              </a:graphicData>
            </a:graphic>
          </wp:inline>
        </w:drawing>
      </w:r>
    </w:p>
    <w:p w14:paraId="401D8AF6" w14:textId="77777777" w:rsidR="00E66EA1" w:rsidRDefault="00B34036">
      <w:pPr>
        <w:pStyle w:val="ImageCaption"/>
      </w:pPr>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p>
    <w:p w14:paraId="4868D3A9" w14:textId="77777777" w:rsidR="00E66EA1" w:rsidRDefault="00B34036" w:rsidP="005927F3">
      <w:r>
        <w:pict w14:anchorId="46AA0119">
          <v:rect id="_x0000_i1029" style="width:0;height:1.5pt" o:hralign="center" o:hrstd="t" o:hr="t"/>
        </w:pict>
      </w:r>
    </w:p>
    <w:p w14:paraId="788CE17E" w14:textId="77777777" w:rsidR="00E66EA1" w:rsidRDefault="00B34036" w:rsidP="005927F3">
      <w:pPr>
        <w:pStyle w:val="Heading1"/>
      </w:pPr>
      <w:bookmarkStart w:id="15" w:name="discussion"/>
      <w:bookmarkEnd w:id="9"/>
      <w:bookmarkEnd w:id="14"/>
      <w:r>
        <w:t>4. Discussion</w:t>
      </w:r>
    </w:p>
    <w:p w14:paraId="4FB39C94" w14:textId="77777777" w:rsidR="00E66EA1" w:rsidRDefault="00B34036" w:rsidP="005927F3">
      <w:pPr>
        <w:pStyle w:val="Heading2"/>
      </w:pPr>
      <w:bookmarkStart w:id="16" w:name="X58357b202da789a88ec9478e0111cd3c94b5213"/>
      <w:r>
        <w:t>4.1 Origin of the absence of stress-induced phase transformation</w:t>
      </w:r>
    </w:p>
    <w:p w14:paraId="388AB2B5" w14:textId="39BAC3C1" w:rsidR="00E66EA1" w:rsidRDefault="00B34036" w:rsidP="005927F3">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34</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3BF69488" w14:textId="77777777" w:rsidR="00E66EA1" w:rsidRDefault="00B34036">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7DAD09E2" w14:textId="77777777" w:rsidR="00E66EA1" w:rsidRDefault="00B34036">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72611331" w14:textId="77777777" w:rsidR="00E66EA1" w:rsidRDefault="00B34036">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112A34D1" w14:textId="77777777" w:rsidR="00E66EA1" w:rsidRDefault="00B34036">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1B38ECB3" w14:textId="77777777" w:rsidR="00E66EA1" w:rsidRDefault="00B34036">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71DD6066" w14:textId="32D1CCDB" w:rsidR="00E66EA1" w:rsidRDefault="00B34036" w:rsidP="005927F3">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[35]</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54C80CEF" w14:textId="77777777" w:rsidR="00E66EA1" w:rsidRDefault="00B34036">
      <w:pPr>
        <w:pStyle w:val="Heading2"/>
      </w:pPr>
      <w:bookmarkStart w:id="17" w:name="the-role-of-carbon"/>
      <w:bookmarkEnd w:id="16"/>
      <w:r>
        <w:t>4.2</w:t>
      </w:r>
      <w:r>
        <w:t xml:space="preserve"> The role of carbon</w:t>
      </w:r>
    </w:p>
    <w:p w14:paraId="19A50B9C" w14:textId="77777777" w:rsidR="00E66EA1" w:rsidRDefault="00B34036">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6BBB30E4" w14:textId="77777777" w:rsidR="00E66EA1" w:rsidRDefault="00B34036">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074F9723" w14:textId="77777777" w:rsidR="00E66EA1" w:rsidRDefault="00B34036">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1365DA62" w14:textId="77777777" w:rsidR="00E66EA1" w:rsidRDefault="00B34036">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45778BB6" w14:textId="77777777" w:rsidR="00E66EA1" w:rsidRDefault="00B34036">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1637A21B" w14:textId="77777777" w:rsidR="00E66EA1" w:rsidRDefault="00B34036">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6F52A93E" w14:textId="77777777" w:rsidR="00E66EA1" w:rsidRDefault="00B34036">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51339BA5" w14:textId="77777777" w:rsidR="00E66EA1" w:rsidRDefault="00B34036">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43E6E6FA" w14:textId="77777777" w:rsidR="00E66EA1" w:rsidRDefault="00B34036">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0C37DD17" w14:textId="77777777" w:rsidR="00E66EA1" w:rsidRDefault="00B34036" w:rsidP="005927F3">
      <w:pPr>
        <w:pStyle w:val="Heading2"/>
      </w:pPr>
      <w:bookmarkStart w:id="18" w:name="X14190cefc5af7e6c61eb8a7f0ac8ec72264613c"/>
      <w:bookmarkEnd w:id="17"/>
      <w:r>
        <w:t>4.3</w:t>
      </w:r>
      <w:r>
        <w:t xml:space="preserve"> Anneal-temperature dependence of mechanical properties</w:t>
      </w:r>
    </w:p>
    <w:p w14:paraId="56296DC8" w14:textId="35ACB172" w:rsidR="00E66EA1" w:rsidRDefault="00B34036" w:rsidP="005927F3">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E6574DD" w14:textId="77777777" w:rsidR="00E66EA1" w:rsidRDefault="00B34036" w:rsidP="005927F3">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654108A4" w14:textId="390F052F" w:rsidR="00E66EA1" w:rsidRDefault="00B34036" w:rsidP="005927F3">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0AF56AED" w14:textId="32B4184E" w:rsidR="00E66EA1" w:rsidRDefault="00B34036" w:rsidP="005927F3">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0413B66E" w14:textId="42154446" w:rsidR="00E66EA1" w:rsidRDefault="00B34036">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034A5383" w14:textId="77777777" w:rsidR="00E66EA1" w:rsidRDefault="00B34036" w:rsidP="005927F3">
      <w:pPr>
        <w:pStyle w:val="Heading2"/>
      </w:pPr>
      <w:bookmarkStart w:id="19" w:name="implications-for-ai-guided-alloy-design"/>
      <w:bookmarkEnd w:id="18"/>
      <w:r>
        <w:t>4.4</w:t>
      </w:r>
      <w:r>
        <w:t xml:space="preserve"> Implications for AI-guided alloy design</w:t>
      </w:r>
    </w:p>
    <w:p w14:paraId="557268E2" w14:textId="44E90666" w:rsidR="00E66EA1" w:rsidRDefault="00B34036" w:rsidP="005927F3">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212E8AF6" w14:textId="77777777" w:rsidR="00E66EA1" w:rsidRDefault="00B34036">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1195B638" w14:textId="77777777" w:rsidR="00E66EA1" w:rsidRDefault="00B34036">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377C3452" w14:textId="77777777" w:rsidR="00E66EA1" w:rsidRDefault="00B34036">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32F00D8C" w14:textId="77777777" w:rsidR="00E66EA1" w:rsidRDefault="00B34036" w:rsidP="005927F3">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3E4492F2" w14:textId="77777777" w:rsidR="00E66EA1" w:rsidRDefault="00B34036" w:rsidP="005927F3">
      <w:r>
        <w:pict w14:anchorId="02F8F2B4">
          <v:rect id="_x0000_i1030" style="width:0;height:1.5pt" o:hralign="center" o:hrstd="t" o:hr="t"/>
        </w:pict>
      </w:r>
    </w:p>
    <w:p w14:paraId="67C614A5" w14:textId="77777777" w:rsidR="00E66EA1" w:rsidRDefault="00B34036" w:rsidP="005927F3">
      <w:pPr>
        <w:pStyle w:val="Heading1"/>
      </w:pPr>
      <w:bookmarkStart w:id="20" w:name="conclusions"/>
      <w:bookmarkEnd w:id="15"/>
      <w:bookmarkEnd w:id="19"/>
      <w:r>
        <w:t>5. Conclusions</w:t>
      </w:r>
    </w:p>
    <w:p w14:paraId="3512E9C4" w14:textId="3AA75025" w:rsidR="00E66EA1" w:rsidRDefault="00B34036" w:rsidP="005927F3">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319EC64B" w14:textId="77777777" w:rsidR="00E66EA1" w:rsidRDefault="00B34036">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3329E6AA" w14:textId="77777777" w:rsidR="00E66EA1" w:rsidRDefault="00B34036">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6982E32B" w14:textId="77777777" w:rsidR="00E66EA1" w:rsidRDefault="00B34036">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5D51D989" w14:textId="3FBA7428" w:rsidR="00E66EA1" w:rsidRDefault="00B34036">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281352B5" w14:textId="77777777" w:rsidR="00E66EA1" w:rsidRDefault="00B34036" w:rsidP="005927F3">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0858BFDA" w14:textId="77777777" w:rsidR="00E66EA1" w:rsidRDefault="00B34036" w:rsidP="005927F3">
      <w:r>
        <w:pict w14:anchorId="238395F8">
          <v:rect id="_x0000_i1031" style="width:0;height:1.5pt" o:hralign="center" o:hrstd="t" o:hr="t"/>
        </w:pict>
      </w:r>
    </w:p>
    <w:p w14:paraId="4FC4B65B" w14:textId="77777777" w:rsidR="00E66EA1" w:rsidRDefault="00B34036" w:rsidP="005927F3">
      <w:pPr>
        <w:pStyle w:val="Heading1"/>
      </w:pPr>
      <w:bookmarkStart w:id="21" w:name="acknowledgments"/>
      <w:bookmarkEnd w:id="20"/>
      <w:r>
        <w:t>Acknowledgments</w:t>
      </w:r>
    </w:p>
    <w:p w14:paraId="4894A8AF" w14:textId="77777777" w:rsidR="00E66EA1" w:rsidRDefault="00B34036" w:rsidP="005927F3">
      <w:pPr>
        <w:pStyle w:val="FirstParagraph"/>
      </w:pPr>
      <w:r>
        <w:t>The authors thank Fort Wayne Metals for providing access to melting, hot-rolling, cold-drawing, and metallography facilities, and for technical guidance throughout alloy synthesis.</w:t>
      </w:r>
    </w:p>
    <w:p w14:paraId="0A18236F" w14:textId="77777777" w:rsidR="00E66EA1" w:rsidRDefault="00B34036" w:rsidP="005927F3">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5B141557" w14:textId="77777777" w:rsidR="00E66EA1" w:rsidRDefault="00B34036" w:rsidP="005927F3">
      <w:r>
        <w:pict w14:anchorId="0A1D15E1">
          <v:rect id="_x0000_i1032" style="width:0;height:1.5pt" o:hralign="center" o:hrstd="t" o:hr="t"/>
        </w:pict>
      </w:r>
    </w:p>
    <w:p w14:paraId="2C839767" w14:textId="77777777" w:rsidR="00E66EA1" w:rsidRDefault="00B34036" w:rsidP="005927F3">
      <w:pPr>
        <w:pStyle w:val="Heading1"/>
      </w:pPr>
      <w:bookmarkStart w:id="22" w:name="declarations"/>
      <w:bookmarkEnd w:id="21"/>
      <w:r>
        <w:t>Declarations</w:t>
      </w:r>
    </w:p>
    <w:p w14:paraId="4F541A5E" w14:textId="77777777" w:rsidR="00E66EA1" w:rsidRDefault="00B34036" w:rsidP="005927F3">
      <w:pPr>
        <w:pStyle w:val="FirstParagraph"/>
      </w:pPr>
      <w:r>
        <w:rPr>
          <w:b/>
          <w:bCs/>
        </w:rPr>
        <w:t>Funding.</w:t>
      </w:r>
      <w:r>
        <w:t xml:space="preserve"> </w:t>
      </w:r>
      <w:r>
        <w:t>No external funding was received for this work.</w:t>
      </w:r>
    </w:p>
    <w:p w14:paraId="68845AB8" w14:textId="77777777" w:rsidR="00E66EA1" w:rsidRDefault="00B34036" w:rsidP="005927F3">
      <w:pPr>
        <w:pStyle w:val="BodyText"/>
      </w:pPr>
      <w:r>
        <w:rPr>
          <w:b/>
          <w:bCs/>
        </w:rPr>
        <w:t>Competing interests.</w:t>
      </w:r>
      <w:r>
        <w:t xml:space="preserve"> The authors declare no competing interests.</w:t>
      </w:r>
    </w:p>
    <w:p w14:paraId="38992521" w14:textId="1951131E" w:rsidR="00E66EA1" w:rsidRDefault="00B34036" w:rsidP="005927F3">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6632261F" w14:textId="77777777" w:rsidR="00E66EA1" w:rsidRDefault="00B34036" w:rsidP="005927F3">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2CED69E0" w14:textId="77777777" w:rsidR="00E66EA1" w:rsidRDefault="00B34036" w:rsidP="005927F3">
      <w:r>
        <w:pict w14:anchorId="18DD077F">
          <v:rect id="_x0000_i1033" style="width:0;height:1.5pt" o:hralign="center" o:hrstd="t" o:hr="t"/>
        </w:pict>
      </w:r>
    </w:p>
    <w:p w14:paraId="2B037E75" w14:textId="77777777" w:rsidR="00E66EA1" w:rsidRDefault="00B34036" w:rsidP="005927F3">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5">
        <w:r>
          <w:rPr>
            <w:rStyle w:val="Hyperlink"/>
          </w:rPr>
          <w:t>10.1038/s41586-023-06735-9</w:t>
        </w:r>
      </w:hyperlink>
      <w:r>
        <w:t>.</w:t>
      </w:r>
    </w:p>
    <w:p w14:paraId="40171E4E" w14:textId="77777777" w:rsidR="00E66EA1" w:rsidRDefault="00B34036" w:rsidP="005927F3">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6">
        <w:r>
          <w:rPr>
            <w:rStyle w:val="Hyperlink"/>
          </w:rPr>
          <w:t>https://arxiv.org/abs/2507.06261</w:t>
        </w:r>
      </w:hyperlink>
      <w:r>
        <w:t>.</w:t>
      </w:r>
    </w:p>
    <w:p w14:paraId="51F25AF8" w14:textId="77777777" w:rsidR="00E66EA1" w:rsidRDefault="00B34036" w:rsidP="005927F3">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7">
        <w:r>
          <w:rPr>
            <w:rStyle w:val="Hyperlink"/>
          </w:rPr>
          <w:t>https://arxiv.org/abs/2506.12594</w:t>
        </w:r>
      </w:hyperlink>
      <w:r>
        <w:t>.</w:t>
      </w:r>
    </w:p>
    <w:p w14:paraId="5998C49E" w14:textId="77777777" w:rsidR="00E66EA1" w:rsidRDefault="00B34036" w:rsidP="005927F3">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8">
        <w:r>
          <w:rPr>
            <w:rStyle w:val="Hyperlink"/>
          </w:rPr>
          <w:t>10.1016/j.actamat.2022.117751</w:t>
        </w:r>
      </w:hyperlink>
      <w:r>
        <w:t>.</w:t>
      </w:r>
    </w:p>
    <w:p w14:paraId="54BBCA26" w14:textId="77777777" w:rsidR="00E66EA1" w:rsidRDefault="00B34036" w:rsidP="005927F3">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9">
        <w:r>
          <w:rPr>
            <w:rStyle w:val="Hyperlink"/>
          </w:rPr>
          <w:t>10.1002/adfm.202527774</w:t>
        </w:r>
      </w:hyperlink>
      <w:r>
        <w:t>.</w:t>
      </w:r>
    </w:p>
    <w:p w14:paraId="4346EB19" w14:textId="77777777" w:rsidR="00E66EA1" w:rsidRDefault="00B34036" w:rsidP="005927F3">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20">
        <w:r>
          <w:rPr>
            <w:rStyle w:val="Hyperlink"/>
          </w:rPr>
          <w:t>https://arxiv.org/abs/2409.06756</w:t>
        </w:r>
      </w:hyperlink>
      <w:r>
        <w:t>.</w:t>
      </w:r>
    </w:p>
    <w:p w14:paraId="12B5E903" w14:textId="77777777" w:rsidR="00E66EA1" w:rsidRDefault="00B34036" w:rsidP="005927F3">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67B8E424" w14:textId="77777777" w:rsidR="00E66EA1" w:rsidRDefault="00B34036" w:rsidP="005927F3">
      <w:pPr>
        <w:pStyle w:val="Bibliography"/>
      </w:pPr>
      <w:bookmarkStart w:id="31" w:name="ref-lagoudas2008shape"/>
      <w:bookmarkEnd w:id="30"/>
      <w:r>
        <w:t xml:space="preserve">[8] </w:t>
      </w:r>
      <w:r>
        <w:tab/>
        <w:t>D.C. Lagoudas, ed., Shape memory alloys: Modeling and engineering applications, Springer, New York, 2008. https://doi.org/</w:t>
      </w:r>
      <w:hyperlink r:id="rId21">
        <w:r>
          <w:rPr>
            <w:rStyle w:val="Hyperlink"/>
          </w:rPr>
          <w:t>10.1007/978-0-387-47685-8</w:t>
        </w:r>
      </w:hyperlink>
      <w:r>
        <w:t>.</w:t>
      </w:r>
    </w:p>
    <w:p w14:paraId="3B1520EE" w14:textId="77777777" w:rsidR="00E66EA1" w:rsidRDefault="00B34036" w:rsidP="005927F3">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2">
        <w:r>
          <w:rPr>
            <w:rStyle w:val="Hyperlink"/>
          </w:rPr>
          <w:t>10.1016/S0921-5093(99)00294-4</w:t>
        </w:r>
      </w:hyperlink>
      <w:r>
        <w:t>.</w:t>
      </w:r>
    </w:p>
    <w:p w14:paraId="349D1ADC" w14:textId="77777777" w:rsidR="00E66EA1" w:rsidRDefault="00B34036" w:rsidP="005927F3">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3">
        <w:r>
          <w:rPr>
            <w:rStyle w:val="Hyperlink"/>
          </w:rPr>
          <w:t>10.1016/j.matdes.2013.11.084</w:t>
        </w:r>
      </w:hyperlink>
      <w:r>
        <w:t>.</w:t>
      </w:r>
    </w:p>
    <w:p w14:paraId="0A1C3FF1" w14:textId="77777777" w:rsidR="00E66EA1" w:rsidRDefault="00B34036" w:rsidP="005927F3">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4">
        <w:r>
          <w:rPr>
            <w:rStyle w:val="Hyperlink"/>
          </w:rPr>
          <w:t>10.1016/j.conbuildmat.2014.04.032</w:t>
        </w:r>
      </w:hyperlink>
      <w:r>
        <w:t>.</w:t>
      </w:r>
    </w:p>
    <w:p w14:paraId="78CDC81B" w14:textId="77777777" w:rsidR="00E66EA1" w:rsidRDefault="00B34036" w:rsidP="005927F3">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5">
        <w:r>
          <w:rPr>
            <w:rStyle w:val="Hyperlink"/>
          </w:rPr>
          <w:t>10.1126/science.1202232</w:t>
        </w:r>
      </w:hyperlink>
      <w:r>
        <w:t>.</w:t>
      </w:r>
    </w:p>
    <w:p w14:paraId="09829F8F" w14:textId="77777777" w:rsidR="00E66EA1" w:rsidRDefault="00B34036" w:rsidP="005927F3">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6">
        <w:r>
          <w:rPr>
            <w:rStyle w:val="Hyperlink"/>
          </w:rPr>
          <w:t>10.1016/j.scriptamat.2015.12.007</w:t>
        </w:r>
      </w:hyperlink>
      <w:r>
        <w:t>.</w:t>
      </w:r>
    </w:p>
    <w:p w14:paraId="732FEC37" w14:textId="77777777" w:rsidR="00E66EA1" w:rsidRDefault="00B34036" w:rsidP="005927F3">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7">
        <w:r>
          <w:rPr>
            <w:rStyle w:val="Hyperlink"/>
          </w:rPr>
          <w:t>10.1007/s40830-019-00230-9</w:t>
        </w:r>
      </w:hyperlink>
      <w:r>
        <w:t>.</w:t>
      </w:r>
    </w:p>
    <w:p w14:paraId="1085EDD3" w14:textId="77777777" w:rsidR="00E66EA1" w:rsidRDefault="00B34036" w:rsidP="005927F3">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8">
        <w:r>
          <w:rPr>
            <w:rStyle w:val="Hyperlink"/>
          </w:rPr>
          <w:t>10.1007/s40830-017-0129-9</w:t>
        </w:r>
      </w:hyperlink>
      <w:r>
        <w:t>.</w:t>
      </w:r>
    </w:p>
    <w:p w14:paraId="7D01643B" w14:textId="7D472CEB" w:rsidR="00E66EA1" w:rsidRDefault="00B34036" w:rsidP="005927F3">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9">
        <w:r>
          <w:rPr>
            <w:rStyle w:val="Hyperlink"/>
          </w:rPr>
          <w:t>10.1016/j.</w:t>
        </w:r>
        <w:r>
          <w:rPr>
            <w:rStyle w:val="Hyperlink"/>
          </w:rPr>
          <w:t>actamat.2017.03.043</w:t>
        </w:r>
      </w:hyperlink>
      <w:r>
        <w:t>.</w:t>
      </w:r>
    </w:p>
    <w:p w14:paraId="396F2E8F" w14:textId="2E9320FE" w:rsidR="00E66EA1" w:rsidRDefault="00B34036">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30">
        <w:r>
          <w:rPr>
            <w:rStyle w:val="Hyperlink"/>
          </w:rPr>
          <w:t>10.1007/s11837-022-05349-2</w:t>
        </w:r>
      </w:hyperlink>
      <w:r>
        <w:t>.</w:t>
      </w:r>
    </w:p>
    <w:p w14:paraId="7959F8FD" w14:textId="77777777" w:rsidR="00E66EA1" w:rsidRDefault="00B34036">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1">
        <w:r>
          <w:rPr>
            <w:rStyle w:val="Hyperlink"/>
          </w:rPr>
          <w:t>10.1016/j.matdes.2016.04.011</w:t>
        </w:r>
      </w:hyperlink>
      <w:r>
        <w:t>.</w:t>
      </w:r>
    </w:p>
    <w:p w14:paraId="0BB20856" w14:textId="77777777" w:rsidR="00E66EA1" w:rsidRDefault="00B34036">
      <w:pPr>
        <w:pStyle w:val="Bibliography"/>
      </w:pPr>
      <w:bookmarkStart w:id="42" w:name="ref-cai2024niticu"/>
      <w:bookmarkEnd w:id="41"/>
      <w:r>
        <w:t xml:space="preserve">[19] </w:t>
      </w:r>
      <w:r>
        <w:tab/>
        <w:t>S. Cai, J.E. Schaffer, T. Shi, J. Gao, L. Kadeřávek, Effect of Cu alloying and heat treatment parameters on NiTi alloy phase stability and constitutive behavior, Shape Memory and Superelasticity 10 (2024) 460–472. https://doi.org/</w:t>
      </w:r>
      <w:hyperlink r:id="rId32">
        <w:r>
          <w:rPr>
            <w:rStyle w:val="Hyperlink"/>
          </w:rPr>
          <w:t>10.1007/s40830-024-00504-x</w:t>
        </w:r>
      </w:hyperlink>
      <w:r>
        <w:t>.</w:t>
      </w:r>
    </w:p>
    <w:p w14:paraId="47F6799F" w14:textId="77777777" w:rsidR="00E66EA1" w:rsidRDefault="00B34036" w:rsidP="005927F3">
      <w:pPr>
        <w:pStyle w:val="Bibliography"/>
      </w:pPr>
      <w:bookmarkStart w:id="43" w:name="ref-tai2024ssrf"/>
      <w:bookmarkEnd w:id="42"/>
      <w:r>
        <w:t>[20</w:t>
      </w:r>
      <w:r>
        <w:t xml:space="preserve">] </w:t>
      </w:r>
      <w:r>
        <w:tab/>
      </w:r>
      <w:r>
        <w:t>R.Z. Tai, Z.T. Zhao, Overview of SSRF phase-II beamlines, Nuclear Science and Techniques 35 (2024) 137. https://doi.org/</w:t>
      </w:r>
      <w:hyperlink r:id="rId33">
        <w:r>
          <w:rPr>
            <w:rStyle w:val="Hyperlink"/>
          </w:rPr>
          <w:t>10.1007/s41365-024-01487-1</w:t>
        </w:r>
      </w:hyperlink>
      <w:r>
        <w:t>.</w:t>
      </w:r>
    </w:p>
    <w:p w14:paraId="55A4B34F" w14:textId="5D658038" w:rsidR="00E66EA1" w:rsidRDefault="00B34036" w:rsidP="005927F3">
      <w:pPr>
        <w:pStyle w:val="Bibliography"/>
      </w:pPr>
      <w:bookmarkStart w:id="44" w:name="ref-yang2024ssrf"/>
      <w:bookmarkEnd w:id="43"/>
      <w:r>
        <w:t>[</w:t>
      </w:r>
      <w:r>
        <w:t>21</w:t>
      </w:r>
      <w:r>
        <w:t xml:space="preserve">] </w:t>
      </w:r>
      <w:r>
        <w:tab/>
        <w:t>K. Yang, Z.-H. Dong, C.-Y. Zhou, Z.-L. Zhao, D.-X. Liang, S.-C. Cao, others, Ultrahard X-ray multifunctional application beamline at the SSRF, Nuclear Science and Techniques 35 (2024) 98. https://doi.org/</w:t>
      </w:r>
      <w:hyperlink r:id="rId34">
        <w:r>
          <w:rPr>
            <w:rStyle w:val="Hyperlink"/>
          </w:rPr>
          <w:t>10.1007/s41365-024-01468-4</w:t>
        </w:r>
      </w:hyperlink>
      <w:r>
        <w:t>.</w:t>
      </w:r>
    </w:p>
    <w:p w14:paraId="2A7FC2C7" w14:textId="19F4DD48" w:rsidR="00E66EA1" w:rsidRDefault="00B34036" w:rsidP="005927F3">
      <w:pPr>
        <w:pStyle w:val="Bibliography"/>
      </w:pPr>
      <w:bookmarkStart w:id="45" w:name="ref-hammersley1998fit2d"/>
      <w:bookmarkEnd w:id="44"/>
      <w:r>
        <w:t>[</w:t>
      </w:r>
      <w:r>
        <w:t>22</w:t>
      </w:r>
      <w:r>
        <w:t>]</w:t>
      </w:r>
      <w:r>
        <w:t xml:space="preserve"> </w:t>
      </w:r>
      <w:r>
        <w:tab/>
        <w:t>A.P. Hammersley, FIT2D V9.129 reference manual V3.1, (1998).</w:t>
      </w:r>
    </w:p>
    <w:p w14:paraId="02602769" w14:textId="61D9CD13" w:rsidR="00E66EA1" w:rsidRDefault="00B34036" w:rsidP="005927F3">
      <w:pPr>
        <w:pStyle w:val="Bibliography"/>
      </w:pPr>
      <w:bookmarkStart w:id="46" w:name="ref-rietveld1969"/>
      <w:bookmarkEnd w:id="45"/>
      <w:r>
        <w:t>[</w:t>
      </w:r>
      <w:r>
        <w:t>23</w:t>
      </w:r>
      <w:r>
        <w:t xml:space="preserve">] </w:t>
      </w:r>
      <w:r>
        <w:tab/>
        <w:t>H.M. Rietveld, A profile refinement method for nuclear and magnetic structures, Journal of Applied Crystallography 2 (1969) 65–71. https://doi.org/</w:t>
      </w:r>
      <w:hyperlink r:id="rId35">
        <w:r>
          <w:rPr>
            <w:rStyle w:val="Hyperlink"/>
          </w:rPr>
          <w:t>10.1107/S0021889869006558</w:t>
        </w:r>
      </w:hyperlink>
      <w:r>
        <w:t>.</w:t>
      </w:r>
    </w:p>
    <w:p w14:paraId="3DD495D3" w14:textId="7B9D3B66" w:rsidR="00E66EA1" w:rsidRDefault="00B34036" w:rsidP="005927F3">
      <w:pPr>
        <w:pStyle w:val="Bibliography"/>
      </w:pPr>
      <w:bookmarkStart w:id="47" w:name="ref-lutterotti1997maud"/>
      <w:bookmarkEnd w:id="46"/>
      <w:r>
        <w:t>[</w:t>
      </w:r>
      <w:r>
        <w:t>24</w:t>
      </w:r>
      <w:r>
        <w:t xml:space="preserve">] </w:t>
      </w:r>
      <w:r>
        <w:tab/>
      </w:r>
      <w:r>
        <w:t>L. Lutterotti, S. Matthies, H.R. Wenk, A.S. Schultz, J.W. Richardson, Combined texture and structure analysis of deformed limestone from time-of-flight neutron diffraction spectra, Journal of Applied Physics 81 (1997) 594–600. https://doi.org/</w:t>
      </w:r>
      <w:hyperlink r:id="rId36">
        <w:r>
          <w:rPr>
            <w:rStyle w:val="Hyperlink"/>
          </w:rPr>
          <w:t>10.1063/1.364220</w:t>
        </w:r>
      </w:hyperlink>
      <w:r>
        <w:t>.</w:t>
      </w:r>
    </w:p>
    <w:p w14:paraId="1F849FB7" w14:textId="59FCAEAA" w:rsidR="00E66EA1" w:rsidRDefault="00B34036">
      <w:pPr>
        <w:pStyle w:val="Bibliography"/>
      </w:pPr>
      <w:bookmarkStart w:id="48" w:name="ref-lukas2007calphad"/>
      <w:bookmarkEnd w:id="47"/>
      <w:r>
        <w:t xml:space="preserve">[25] </w:t>
      </w:r>
      <w:r>
        <w:tab/>
        <w:t>H.L. Lukas, S.G. Fries, B. Sundman, Computational thermodynamics: The calphad method, Cambridge University Press, Cambridge, 2007. https://doi.org/</w:t>
      </w:r>
      <w:hyperlink r:id="rId37">
        <w:r>
          <w:rPr>
            <w:rStyle w:val="Hyperlink"/>
          </w:rPr>
          <w:t>10.1017/CBO9780511804137</w:t>
        </w:r>
      </w:hyperlink>
      <w:r>
        <w:t>.</w:t>
      </w:r>
    </w:p>
    <w:p w14:paraId="3DEFF4B7" w14:textId="77777777" w:rsidR="00E66EA1" w:rsidRDefault="00B34036">
      <w:pPr>
        <w:pStyle w:val="Bibliography"/>
      </w:pPr>
      <w:bookmarkStart w:id="49" w:name="ref-otis2017pycalphad"/>
      <w:bookmarkEnd w:id="48"/>
      <w:r>
        <w:t xml:space="preserve">[26] </w:t>
      </w:r>
      <w:r>
        <w:tab/>
        <w:t>R. Otis, Z.-K. Liu, Pycalphad: CALPHAD-based computational thermodynamics in Python, Journal of Open Research Software 5 (2017) 1. https://doi.org/</w:t>
      </w:r>
      <w:hyperlink r:id="rId38">
        <w:r>
          <w:rPr>
            <w:rStyle w:val="Hyperlink"/>
          </w:rPr>
          <w:t>10.5334/jors.140</w:t>
        </w:r>
      </w:hyperlink>
      <w:r>
        <w:t>.</w:t>
      </w:r>
    </w:p>
    <w:p w14:paraId="398BE407" w14:textId="77777777" w:rsidR="00E66EA1" w:rsidRDefault="00B34036">
      <w:pPr>
        <w:pStyle w:val="Bibliography"/>
      </w:pPr>
      <w:bookmarkStart w:id="50" w:name="ref-hallstedt2017mpea"/>
      <w:bookmarkEnd w:id="49"/>
      <w:r>
        <w:t xml:space="preserve">[27] </w:t>
      </w:r>
      <w:r>
        <w:tab/>
        <w:t>B. Hallstedt, Database for high entropy alloys (mpea), version 2b, (2017).</w:t>
      </w:r>
    </w:p>
    <w:p w14:paraId="46B7A853" w14:textId="77777777" w:rsidR="00E66EA1" w:rsidRDefault="00B34036">
      <w:pPr>
        <w:pStyle w:val="Bibliography"/>
      </w:pPr>
      <w:bookmarkStart w:id="51" w:name="ref-hallstedt2023mpea"/>
      <w:bookmarkEnd w:id="50"/>
      <w:r>
        <w:t xml:space="preserve">[28] </w:t>
      </w:r>
      <w:r>
        <w:tab/>
      </w:r>
      <w:r>
        <w:t>B. Hallstedt, M. Noori, F. Kies, F. Oppermann, C. Haase, Thermodynamic database for multi-principal element alloys within the system Al–Co–Cr–Fe–Mn–Ni–C, Calphad 83 (2023) 102644. https://doi.org/</w:t>
      </w:r>
      <w:hyperlink r:id="rId39">
        <w:r>
          <w:rPr>
            <w:rStyle w:val="Hyperlink"/>
          </w:rPr>
          <w:t>10.1016/j.calphad.2023.102644</w:t>
        </w:r>
      </w:hyperlink>
      <w:r>
        <w:t>.</w:t>
      </w:r>
    </w:p>
    <w:p w14:paraId="0EC15272" w14:textId="77777777" w:rsidR="00E66EA1" w:rsidRDefault="00B34036">
      <w:pPr>
        <w:pStyle w:val="Bibliography"/>
      </w:pPr>
      <w:bookmarkStart w:id="52" w:name="ref-prechimn04"/>
      <w:bookmarkEnd w:id="51"/>
      <w:r>
        <w:t xml:space="preserve">[29] </w:t>
      </w:r>
      <w:r>
        <w:tab/>
        <w:t>B. Hallstedt, A.V. Khvan, B.B. Lindahl, M. Selleby, S. Liu, PrecHiMn-4 — a thermodynamic database for high-Mn steels, Calphad 56 (2017) 49–57. https://doi.org/</w:t>
      </w:r>
      <w:hyperlink r:id="rId40">
        <w:r>
          <w:rPr>
            <w:rStyle w:val="Hyperlink"/>
          </w:rPr>
          <w:t>10.1016/j.calphad.2016.11.006</w:t>
        </w:r>
      </w:hyperlink>
      <w:r>
        <w:t>.</w:t>
      </w:r>
    </w:p>
    <w:p w14:paraId="29848E2C" w14:textId="77777777" w:rsidR="00E66EA1" w:rsidRDefault="00B34036">
      <w:pPr>
        <w:pStyle w:val="Bibliography"/>
      </w:pPr>
      <w:bookmarkStart w:id="53" w:name="ref-mcfe"/>
      <w:bookmarkEnd w:id="52"/>
      <w:r>
        <w:t xml:space="preserve">[30] </w:t>
      </w:r>
      <w:r>
        <w:tab/>
        <w:t>E. Povoden-Karadeniz, MatCalc thermodynamic steel database mc_fe, version 2.059, (2016).</w:t>
      </w:r>
    </w:p>
    <w:p w14:paraId="5D4EEEA5" w14:textId="77777777" w:rsidR="00E66EA1" w:rsidRDefault="00B34036" w:rsidP="005927F3">
      <w:pPr>
        <w:pStyle w:val="Bibliography"/>
      </w:pPr>
      <w:bookmarkStart w:id="54" w:name="ref-tanaka2010science"/>
      <w:bookmarkEnd w:id="53"/>
      <w:r>
        <w:t>[31</w:t>
      </w:r>
      <w:r>
        <w:t xml:space="preserve">] </w:t>
      </w:r>
      <w:r>
        <w:tab/>
        <w:t>Y. Tanaka, Y. Himuro, R. Kainuma, Y. Sutou, T. Omori, K. Ishida, Ferrous polycrystalline shape-memory alloy showing huge superelasticity, Science 327 (2010) 1488–1490. https://doi.org/</w:t>
      </w:r>
      <w:hyperlink r:id="rId41">
        <w:r>
          <w:rPr>
            <w:rStyle w:val="Hyperlink"/>
          </w:rPr>
          <w:t>10.1126/science.1183169</w:t>
        </w:r>
      </w:hyperlink>
      <w:r>
        <w:t>.</w:t>
      </w:r>
    </w:p>
    <w:p w14:paraId="382626C7" w14:textId="4DC59E47" w:rsidR="00E66EA1" w:rsidRDefault="00B34036" w:rsidP="005927F3">
      <w:pPr>
        <w:pStyle w:val="Bibliography"/>
      </w:pPr>
      <w:bookmarkStart w:id="55" w:name="ref-vollmer2019natcomm"/>
      <w:bookmarkEnd w:id="54"/>
      <w:r>
        <w:t>[</w:t>
      </w:r>
      <w:r>
        <w:t>32</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2">
        <w:r>
          <w:rPr>
            <w:rStyle w:val="Hyperlink"/>
          </w:rPr>
          <w:t>10.1038/s41467-019-10308-8</w:t>
        </w:r>
      </w:hyperlink>
      <w:r>
        <w:t>.</w:t>
      </w:r>
    </w:p>
    <w:p w14:paraId="2AAA7D48" w14:textId="3155E090" w:rsidR="00E66EA1" w:rsidRDefault="00B34036">
      <w:pPr>
        <w:pStyle w:val="Bibliography"/>
      </w:pPr>
      <w:bookmarkStart w:id="56" w:name="ref-engler2010texture"/>
      <w:bookmarkEnd w:id="55"/>
      <w:r>
        <w:t xml:space="preserve">[33] </w:t>
      </w:r>
      <w:r>
        <w:tab/>
        <w:t>O. Engler, V. Randle, Introduction to texture analysis: Macrotexture, microtexture, and orientation mapping, 2nd ed., CRC Press, Boca Raton, FL, 2010.</w:t>
      </w:r>
    </w:p>
    <w:p w14:paraId="6994F697" w14:textId="77777777" w:rsidR="00E66EA1" w:rsidRDefault="00B34036">
      <w:pPr>
        <w:pStyle w:val="Bibliography"/>
      </w:pPr>
      <w:bookmarkStart w:id="57" w:name="ref-bhadeshia2010steels"/>
      <w:bookmarkEnd w:id="56"/>
      <w:r>
        <w:t>[34</w:t>
      </w:r>
      <w:r>
        <w:t xml:space="preserve">] </w:t>
      </w:r>
      <w:r>
        <w:tab/>
      </w:r>
      <w:r>
        <w:t>H.K.D.H. Bhadeshia, R.W.K. Honeycombe, Steels: Microstructure and properties, Fourth, Elsevier Butterworth-Heinemann, Oxford, 2017.</w:t>
      </w:r>
    </w:p>
    <w:p w14:paraId="12C4EAFB" w14:textId="77777777" w:rsidR="00E66EA1" w:rsidRDefault="00B34036">
      <w:pPr>
        <w:pStyle w:val="Bibliography"/>
      </w:pPr>
      <w:bookmarkStart w:id="58" w:name="ref-omori2012apl"/>
      <w:bookmarkEnd w:id="57"/>
      <w:r>
        <w:t xml:space="preserve">[35] </w:t>
      </w:r>
      <w:r>
        <w:tab/>
        <w:t>T. Omori, M. Nagasako, M. Okano, K. Endo, R. Kainuma, Microstructure and martensitic transformation in the Fe-Mn-Al-Ni shape memory alloy with B2-type coherent fine particles, Applied Physics Letters 101 (2012) 231907. https://doi.org/</w:t>
      </w:r>
      <w:hyperlink r:id="rId43">
        <w:r>
          <w:rPr>
            <w:rStyle w:val="Hyperlink"/>
          </w:rPr>
          <w:t>10.1063/1.4769375</w:t>
        </w:r>
      </w:hyperlink>
      <w:r>
        <w:t>.</w:t>
      </w:r>
    </w:p>
    <w:p w14:paraId="277756C8" w14:textId="77777777" w:rsidR="00E66EA1" w:rsidRDefault="00B34036">
      <w:pPr>
        <w:pStyle w:val="Bibliography"/>
      </w:pPr>
      <w:bookmarkStart w:id="59" w:name="ref-laroca2017jalcom"/>
      <w:bookmarkEnd w:id="58"/>
      <w:r>
        <w:t xml:space="preserve">[36] </w:t>
      </w:r>
      <w:r>
        <w:tab/>
      </w:r>
      <w:r>
        <w:t>P. La Roca, A. Baruj, C.E. Sobrero, J.A. Malarría, M. Sade, Nanoprecipitation effects on phase stability of Fe-Mn-Al-Ni alloys, Journal of Alloys and Compounds 708 (2017) 422–427. https://doi.org/</w:t>
      </w:r>
      <w:hyperlink r:id="rId44">
        <w:r>
          <w:rPr>
            <w:rStyle w:val="Hyperlink"/>
          </w:rPr>
          <w:t>10.1016/j.jallcom.2017.02.280</w:t>
        </w:r>
      </w:hyperlink>
      <w:r>
        <w:t>.</w:t>
      </w:r>
    </w:p>
    <w:p w14:paraId="284907F5" w14:textId="77777777" w:rsidR="00E66EA1" w:rsidRDefault="00B34036" w:rsidP="005927F3">
      <w:pPr>
        <w:pStyle w:val="Bibliography"/>
      </w:pPr>
      <w:bookmarkStart w:id="60" w:name="ref-heo2012mmta"/>
      <w:bookmarkEnd w:id="59"/>
      <w:r>
        <w:t xml:space="preserve">[37] </w:t>
      </w:r>
      <w:r>
        <w:tab/>
        <w:t>Y.-U. Heo, Y.-Y. Song, S.-J. Park, H.K.D.H. Bhadeshia, D.-W. Suh, Influence of silicon in low density Fe-C-Mn-Al steel, Metallurgical and Materials Transactions A 43 (2012) 1731–1735. https://doi.org/</w:t>
      </w:r>
      <w:hyperlink r:id="rId45">
        <w:r>
          <w:rPr>
            <w:rStyle w:val="Hyperlink"/>
          </w:rPr>
          <w:t>10.1007/s11661-012-1149-x</w:t>
        </w:r>
      </w:hyperlink>
      <w:r>
        <w:t>.</w:t>
      </w:r>
      <w:bookmarkEnd w:id="22"/>
      <w:bookmarkEnd w:id="24"/>
      <w:bookmarkEnd w:id="60"/>
    </w:p>
    <w:sectPr w:rsidR="00E66EA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730421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347CA"/>
    <w:rsid w:val="000C7E0B"/>
    <w:rsid w:val="0015495A"/>
    <w:rsid w:val="002C1112"/>
    <w:rsid w:val="002C5EFD"/>
    <w:rsid w:val="005927F3"/>
    <w:rsid w:val="007A111B"/>
    <w:rsid w:val="008B17AE"/>
    <w:rsid w:val="00B34036"/>
    <w:rsid w:val="00DC3E07"/>
    <w:rsid w:val="00E66E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62819"/>
  <w15:docId w15:val="{28FC2AC6-A6C2-4C34-9251-0C075FA40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0347C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actamat.2022.117751" TargetMode="External"/><Relationship Id="rId26" Type="http://schemas.openxmlformats.org/officeDocument/2006/relationships/hyperlink" Target="https://doi.org/10.1016/j.scriptamat.2015.12.007" TargetMode="External"/><Relationship Id="rId39" Type="http://schemas.openxmlformats.org/officeDocument/2006/relationships/hyperlink" Target="https://doi.org/10.1016/j.calphad.2023.102644" TargetMode="External"/><Relationship Id="rId21" Type="http://schemas.openxmlformats.org/officeDocument/2006/relationships/hyperlink" Target="https://doi.org/10.1007/978-0-387-47685-8" TargetMode="External"/><Relationship Id="rId34" Type="http://schemas.openxmlformats.org/officeDocument/2006/relationships/hyperlink" Target="https://doi.org/10.1007/s41365-024-01468-4" TargetMode="External"/><Relationship Id="rId42" Type="http://schemas.openxmlformats.org/officeDocument/2006/relationships/hyperlink" Target="https://doi.org/10.1038/s41467-019-10308-8" TargetMode="External"/><Relationship Id="rId47"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7.06261" TargetMode="External"/><Relationship Id="rId29" Type="http://schemas.openxmlformats.org/officeDocument/2006/relationships/hyperlink" Target="https://doi.org/10.1016/j.actamat.2017.03.0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016/j.conbuildmat.2014.04.032" TargetMode="External"/><Relationship Id="rId32" Type="http://schemas.openxmlformats.org/officeDocument/2006/relationships/hyperlink" Target="https://doi.org/10.1007/s40830-024-00504-x" TargetMode="External"/><Relationship Id="rId37" Type="http://schemas.openxmlformats.org/officeDocument/2006/relationships/hyperlink" Target="https://doi.org/10.1017/CBO9780511804137" TargetMode="External"/><Relationship Id="rId40" Type="http://schemas.openxmlformats.org/officeDocument/2006/relationships/hyperlink" Target="https://doi.org/10.1016/j.calphad.2016.11.006" TargetMode="External"/><Relationship Id="rId45" Type="http://schemas.openxmlformats.org/officeDocument/2006/relationships/hyperlink" Target="https://doi.org/10.1007/s11661-012-1149-x" TargetMode="External"/><Relationship Id="rId5" Type="http://schemas.openxmlformats.org/officeDocument/2006/relationships/image" Target="media/image1.jpg"/><Relationship Id="rId15" Type="http://schemas.openxmlformats.org/officeDocument/2006/relationships/hyperlink" Target="https://doi.org/10.1038/s41586-023-06735-9" TargetMode="External"/><Relationship Id="rId23" Type="http://schemas.openxmlformats.org/officeDocument/2006/relationships/hyperlink" Target="https://doi.org/10.1016/j.matdes.2013.11.084" TargetMode="External"/><Relationship Id="rId28" Type="http://schemas.openxmlformats.org/officeDocument/2006/relationships/hyperlink" Target="https://doi.org/10.1007/s40830-017-0129-9" TargetMode="External"/><Relationship Id="rId36" Type="http://schemas.openxmlformats.org/officeDocument/2006/relationships/hyperlink" Target="https://doi.org/10.1063/1.364220" TargetMode="External"/><Relationship Id="rId10" Type="http://schemas.openxmlformats.org/officeDocument/2006/relationships/image" Target="media/image6.jpg"/><Relationship Id="rId19" Type="http://schemas.openxmlformats.org/officeDocument/2006/relationships/hyperlink" Target="https://doi.org/10.1002/adfm.202527774" TargetMode="External"/><Relationship Id="rId31" Type="http://schemas.openxmlformats.org/officeDocument/2006/relationships/hyperlink" Target="https://doi.org/10.1016/j.matdes.2016.04.011" TargetMode="External"/><Relationship Id="rId44" Type="http://schemas.openxmlformats.org/officeDocument/2006/relationships/hyperlink" Target="https://doi.org/10.1016/j.jallcom.2017.02.28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hyperlink" Target="https://doi.org/10.1016/S0921-5093(99)00294-4" TargetMode="External"/><Relationship Id="rId27" Type="http://schemas.openxmlformats.org/officeDocument/2006/relationships/hyperlink" Target="https://doi.org/10.1007/s40830-019-00230-9" TargetMode="External"/><Relationship Id="rId30" Type="http://schemas.openxmlformats.org/officeDocument/2006/relationships/hyperlink" Target="https://doi.org/10.1007/s11837-022-05349-2" TargetMode="External"/><Relationship Id="rId35" Type="http://schemas.openxmlformats.org/officeDocument/2006/relationships/hyperlink" Target="https://doi.org/10.1107/S0021889869006558" TargetMode="External"/><Relationship Id="rId43" Type="http://schemas.openxmlformats.org/officeDocument/2006/relationships/hyperlink" Target="https://doi.org/10.1063/1.4769375"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arxiv.org/abs/2506.12594" TargetMode="External"/><Relationship Id="rId25" Type="http://schemas.openxmlformats.org/officeDocument/2006/relationships/hyperlink" Target="https://doi.org/10.1126/science.1202232" TargetMode="External"/><Relationship Id="rId33" Type="http://schemas.openxmlformats.org/officeDocument/2006/relationships/hyperlink" Target="https://doi.org/10.1007/s41365-024-01487-1" TargetMode="External"/><Relationship Id="rId38" Type="http://schemas.openxmlformats.org/officeDocument/2006/relationships/hyperlink" Target="https://doi.org/10.5334/jors.140" TargetMode="External"/><Relationship Id="rId46" Type="http://schemas.openxmlformats.org/officeDocument/2006/relationships/fontTable" Target="fontTable.xml"/><Relationship Id="rId20" Type="http://schemas.openxmlformats.org/officeDocument/2006/relationships/hyperlink" Target="https://arxiv.org/abs/2409.06756" TargetMode="External"/><Relationship Id="rId41" Type="http://schemas.openxmlformats.org/officeDocument/2006/relationships/hyperlink" Target="https://doi.org/10.1126/science.11831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16558</Words>
  <Characters>94384</Characters>
  <Application>Microsoft Office Word</Application>
  <DocSecurity>0</DocSecurity>
  <Lines>786</Lines>
  <Paragraphs>221</Paragraphs>
  <ScaleCrop>false</ScaleCrop>
  <Company/>
  <LinksUpToDate>false</LinksUpToDate>
  <CharactersWithSpaces>110721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2026-08-17T19:44:00Z</dcterms:created>
  <dcterms:modified xsi:type="dcterms:W3CDTF">2026-08-17T19:44:00Z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