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有的网页不允许使用图片。现在编</w:t>
      </w:r>
      <w:bookmarkStart w:id="0" w:name="_GoBack"/>
      <w:bookmarkEnd w:id="0"/>
      <w:r>
        <w:rPr>
          <w:rFonts w:hint="eastAsia"/>
          <w:lang w:val="en-US" w:eastAsia="zh-CN"/>
        </w:rPr>
        <w:t>写一个程序，屏蔽掉网页上所有的图片的显示，同时提供启用图片显示的功能，程序可以嵌入网页中。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【提示】使用DOM对象的image数组，设置每一个元素的可见属性(style.visibility:hidden/visible)即可，参考代码如下：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Button1_onclick(arg){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imgs=</w:t>
      </w:r>
      <w:r>
        <w:rPr>
          <w:rFonts w:hint="eastAsia"/>
          <w:u w:val="thick" w:color="C00000"/>
          <w:lang w:val="en-US" w:eastAsia="zh-CN"/>
        </w:rPr>
        <w:t>document.images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for(n in imgs){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if(imgs[n]==imgs.length){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u w:val="thick" w:color="C00000"/>
          <w:lang w:val="en-US" w:eastAsia="zh-CN"/>
        </w:rPr>
        <w:t>imgs[n]</w:t>
      </w:r>
      <w:r>
        <w:rPr>
          <w:rFonts w:hint="eastAsia"/>
          <w:lang w:val="en-US" w:eastAsia="zh-CN"/>
        </w:rPr>
        <w:t>.style.visibility=</w:t>
      </w:r>
      <w:r>
        <w:rPr>
          <w:rFonts w:hint="eastAsia"/>
          <w:u w:val="thick" w:color="C00000"/>
          <w:lang w:val="en-US" w:eastAsia="zh-CN"/>
        </w:rPr>
        <w:t>arg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icon1.png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visibility:visible;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icon2.png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visibility:visible;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icon3.png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visibility:visible;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&gt;&lt;/br&gt;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屏蔽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Button1_click(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hidden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value=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显示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onclick=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return Buttton1_click(</w:t>
      </w:r>
      <w:r>
        <w:rPr>
          <w:rFonts w:hint="default"/>
          <w:lang w:val="en-US" w:eastAsia="zh-CN"/>
        </w:rPr>
        <w:t>‘</w:t>
      </w:r>
      <w:r>
        <w:rPr>
          <w:rFonts w:hint="eastAsia"/>
          <w:u w:val="thick" w:color="C00000"/>
          <w:lang w:val="en-US" w:eastAsia="zh-CN"/>
        </w:rPr>
        <w:t>visible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13939"/>
    <w:rsid w:val="0A6649AE"/>
    <w:rsid w:val="2B666D22"/>
    <w:rsid w:val="2B763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2019-01-20T07:45:03Z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