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3C2CB8">
      <w:pPr>
        <w:ind w:left="142"/>
        <w:rPr>
          <w:sz w:val="4"/>
          <w:szCs w:val="4"/>
        </w:rPr>
      </w:pPr>
      <w:r>
        <mc:AlternateContent>
          <mc:Choice Requires="wps">
            <w:drawing>
              <wp:anchor distT="0" distB="0" distL="114300" distR="114300" simplePos="0" relativeHeight="251661312" behindDoc="0" locked="0" layoutInCell="1" allowOverlap="1">
                <wp:simplePos x="0" y="0"/>
                <wp:positionH relativeFrom="column">
                  <wp:posOffset>3535045</wp:posOffset>
                </wp:positionH>
                <wp:positionV relativeFrom="paragraph">
                  <wp:posOffset>71755</wp:posOffset>
                </wp:positionV>
                <wp:extent cx="2752725" cy="534035"/>
                <wp:effectExtent l="0" t="0" r="28575" b="18415"/>
                <wp:wrapNone/>
                <wp:docPr id="17" name="Rectangle 17"/>
                <wp:cNvGraphicFramePr/>
                <a:graphic xmlns:a="http://schemas.openxmlformats.org/drawingml/2006/main">
                  <a:graphicData uri="http://schemas.microsoft.com/office/word/2010/wordprocessingShape">
                    <wps:wsp>
                      <wps:cNvSpPr/>
                      <wps:spPr>
                        <a:xfrm>
                          <a:off x="0" y="0"/>
                          <a:ext cx="2752725" cy="534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8.35pt;margin-top:5.65pt;height:42.05pt;width:216.75pt;z-index:251661312;v-text-anchor:middle;mso-width-relative:page;mso-height-relative:page;" filled="f" stroked="t" coordsize="21600,21600" o:gfxdata="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YedZ9gAAAAJAQAADwAAAAAAAAABACAAAAAiAAAAZHJzL2Rvd25yZXYueG1sUEsBAhQAFAAAAAgA&#10;h07iQIg28bFeAgAA0AQAAA4AAAAAAAAAAQAgAAAAJwEAAGRycy9lMm9Eb2MueG1sUEsFBgAAAAAG&#10;AAYAWQEAAPcFAAAAAA==&#10;">
                <v:fill on="f" focussize="0,0"/>
                <v:stroke weight="1pt" color="#000000 [3213]" miterlimit="8" joinstyle="miter"/>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335280</wp:posOffset>
                </wp:positionH>
                <wp:positionV relativeFrom="paragraph">
                  <wp:posOffset>70485</wp:posOffset>
                </wp:positionV>
                <wp:extent cx="2752725" cy="53403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2752725" cy="534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4pt;margin-top:5.55pt;height:42.05pt;width:216.75pt;z-index:251662336;v-text-anchor:middle;mso-width-relative:page;mso-height-relative:page;" filled="f" stroked="t" coordsize="21600,21600" o:gfxdata="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XgVhS9gAAAAIAQAADwAAAAAAAAABACAAAAAiAAAAZHJzL2Rvd25yZXYueG1sUEsBAhQAFAAAAAgA&#10;h07iQKbq0JteAgAA0AQAAA4AAAAAAAAAAQAgAAAAJwEAAGRycy9lMm9Eb2MueG1sUEsFBgAAAAAG&#10;AAYAWQEAAPcFAAAAAA==&#10;">
                <v:fill on="f" focussize="0,0"/>
                <v:stroke weight="1pt" color="#000000 [3213]" miterlimit="8" joinstyle="miter"/>
                <v:imagedata o:title=""/>
                <o:lock v:ext="edit" aspectratio="f"/>
              </v:rect>
            </w:pict>
          </mc:Fallback>
        </mc:AlternateContent>
      </w:r>
    </w:p>
    <w:tbl>
      <w:tblPr>
        <w:tblStyle w:val="11"/>
        <w:tblpPr w:leftFromText="141" w:rightFromText="141" w:vertAnchor="text" w:horzAnchor="margin" w:tblpXSpec="center" w:tblpY="59"/>
        <w:tblW w:w="92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84"/>
        <w:gridCol w:w="236"/>
        <w:gridCol w:w="1984"/>
        <w:gridCol w:w="825"/>
        <w:gridCol w:w="1984"/>
        <w:gridCol w:w="238"/>
        <w:gridCol w:w="1984"/>
      </w:tblGrid>
      <w:tr w14:paraId="2F2E37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1984" w:type="dxa"/>
            <w:tcBorders>
              <w:bottom w:val="single" w:color="auto" w:sz="4" w:space="0"/>
            </w:tcBorders>
          </w:tcPr>
          <w:p w14:paraId="1C731443">
            <w:pPr>
              <w:spacing w:after="0" w:line="240" w:lineRule="auto"/>
              <w:jc w:val="center"/>
              <w:rPr>
                <w:lang w:val="fr-FR"/>
              </w:rPr>
            </w:pPr>
            <w:r>
              <w:rPr>
                <w:lang w:val="fr-FR"/>
              </w:rPr>
              <w:t>Référence</w:t>
            </w:r>
          </w:p>
        </w:tc>
        <w:tc>
          <w:tcPr>
            <w:tcW w:w="236" w:type="dxa"/>
          </w:tcPr>
          <w:p w14:paraId="7406B348">
            <w:pPr>
              <w:spacing w:after="0" w:line="240" w:lineRule="auto"/>
              <w:jc w:val="center"/>
              <w:rPr>
                <w:sz w:val="8"/>
                <w:szCs w:val="8"/>
                <w:lang w:val="fr-FR"/>
              </w:rPr>
            </w:pPr>
          </w:p>
        </w:tc>
        <w:tc>
          <w:tcPr>
            <w:tcW w:w="1984" w:type="dxa"/>
            <w:tcBorders>
              <w:bottom w:val="single" w:color="auto" w:sz="4" w:space="0"/>
            </w:tcBorders>
          </w:tcPr>
          <w:p w14:paraId="14A2758A">
            <w:pPr>
              <w:spacing w:after="0" w:line="240" w:lineRule="auto"/>
              <w:jc w:val="center"/>
              <w:rPr>
                <w:lang w:val="fr-FR"/>
              </w:rPr>
            </w:pPr>
            <w:r>
              <w:rPr>
                <w:lang w:val="fr-FR"/>
              </w:rPr>
              <w:t>Date</w:t>
            </w:r>
          </w:p>
        </w:tc>
        <w:tc>
          <w:tcPr>
            <w:tcW w:w="825" w:type="dxa"/>
          </w:tcPr>
          <w:p w14:paraId="1591CB62">
            <w:pPr>
              <w:spacing w:after="0" w:line="240" w:lineRule="auto"/>
              <w:jc w:val="center"/>
              <w:rPr>
                <w:lang w:val="fr-FR"/>
              </w:rPr>
            </w:pPr>
          </w:p>
        </w:tc>
        <w:tc>
          <w:tcPr>
            <w:tcW w:w="1984" w:type="dxa"/>
            <w:tcBorders>
              <w:bottom w:val="single" w:color="auto" w:sz="4" w:space="0"/>
            </w:tcBorders>
          </w:tcPr>
          <w:p w14:paraId="15962538">
            <w:pPr>
              <w:spacing w:after="0" w:line="240" w:lineRule="auto"/>
              <w:jc w:val="center"/>
              <w:rPr>
                <w:lang w:val="fr-FR"/>
              </w:rPr>
            </w:pPr>
            <w:r>
              <w:rPr>
                <w:lang w:val="fr-FR"/>
              </w:rPr>
              <w:t>Version alerte</w:t>
            </w:r>
          </w:p>
        </w:tc>
        <w:tc>
          <w:tcPr>
            <w:tcW w:w="238" w:type="dxa"/>
          </w:tcPr>
          <w:p w14:paraId="63EECE5B">
            <w:pPr>
              <w:spacing w:after="0" w:line="240" w:lineRule="auto"/>
              <w:jc w:val="center"/>
              <w:rPr>
                <w:sz w:val="8"/>
                <w:szCs w:val="8"/>
                <w:lang w:val="fr-FR"/>
              </w:rPr>
            </w:pPr>
          </w:p>
        </w:tc>
        <w:tc>
          <w:tcPr>
            <w:tcW w:w="1984" w:type="dxa"/>
            <w:tcBorders>
              <w:bottom w:val="single" w:color="auto" w:sz="4" w:space="0"/>
            </w:tcBorders>
          </w:tcPr>
          <w:p w14:paraId="64FEFBAE">
            <w:pPr>
              <w:spacing w:after="0" w:line="240" w:lineRule="auto"/>
              <w:jc w:val="center"/>
              <w:rPr>
                <w:lang w:val="fr-FR"/>
              </w:rPr>
            </w:pPr>
            <w:r>
              <w:rPr>
                <w:lang w:val="fr-FR"/>
              </w:rPr>
              <w:t>Date alerte</w:t>
            </w:r>
          </w:p>
        </w:tc>
      </w:tr>
      <w:tr w14:paraId="3B3CC4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 w:hRule="atLeast"/>
        </w:trPr>
        <w:tc>
          <w:tcPr>
            <w:tcW w:w="1984"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14:paraId="0840E630">
            <w:pPr>
              <w:spacing w:after="0" w:line="240" w:lineRule="auto"/>
              <w:jc w:val="center"/>
              <w:rPr>
                <w:b/>
                <w:bCs/>
                <w:lang w:val="fr-FR"/>
              </w:rPr>
            </w:pPr>
            <w:r>
              <w:rPr>
                <w:b/>
                <w:bCs/>
                <w:highlight w:val="yellow"/>
                <w:lang w:val="fr-FR"/>
              </w:rPr>
              <w:t>00001</w:t>
            </w:r>
          </w:p>
        </w:tc>
        <w:tc>
          <w:tcPr>
            <w:tcW w:w="236" w:type="dxa"/>
            <w:tcBorders>
              <w:left w:val="single" w:color="auto" w:sz="4" w:space="0"/>
              <w:right w:val="single" w:color="auto" w:sz="4" w:space="0"/>
            </w:tcBorders>
          </w:tcPr>
          <w:p w14:paraId="58899ED3">
            <w:pPr>
              <w:spacing w:after="0" w:line="240" w:lineRule="auto"/>
              <w:jc w:val="center"/>
              <w:rPr>
                <w:b/>
                <w:bCs/>
                <w:sz w:val="8"/>
                <w:szCs w:val="8"/>
                <w:lang w:val="fr-FR"/>
              </w:rPr>
            </w:pPr>
          </w:p>
        </w:tc>
        <w:tc>
          <w:tcPr>
            <w:tcW w:w="1984"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14:paraId="74B89F34">
            <w:pPr>
              <w:spacing w:after="0" w:line="240" w:lineRule="auto"/>
              <w:jc w:val="center"/>
              <w:rPr>
                <w:b/>
                <w:bCs/>
                <w:lang w:val="fr-FR"/>
              </w:rPr>
            </w:pPr>
            <w:r>
              <w:rPr>
                <w:rFonts w:hint="default"/>
                <w:b/>
                <w:bCs/>
                <w:lang w:val="fr-FR"/>
              </w:rPr>
              <w:t>24</w:t>
            </w:r>
            <w:r>
              <w:rPr>
                <w:b/>
                <w:bCs/>
                <w:lang w:val="fr-FR"/>
              </w:rPr>
              <w:t>/</w:t>
            </w:r>
            <w:r>
              <w:rPr>
                <w:rFonts w:hint="default"/>
                <w:b/>
                <w:bCs/>
                <w:lang w:val="fr-FR"/>
              </w:rPr>
              <w:t>02</w:t>
            </w:r>
            <w:r>
              <w:rPr>
                <w:b/>
                <w:bCs/>
                <w:lang w:val="fr-FR"/>
              </w:rPr>
              <w:t>/2025</w:t>
            </w:r>
          </w:p>
        </w:tc>
        <w:tc>
          <w:tcPr>
            <w:tcW w:w="825" w:type="dxa"/>
            <w:tcBorders>
              <w:left w:val="single" w:color="auto" w:sz="4" w:space="0"/>
              <w:right w:val="single" w:color="auto" w:sz="4" w:space="0"/>
            </w:tcBorders>
          </w:tcPr>
          <w:p w14:paraId="784FF961">
            <w:pPr>
              <w:spacing w:after="0" w:line="240" w:lineRule="auto"/>
              <w:jc w:val="center"/>
              <w:rPr>
                <w:b/>
                <w:bCs/>
                <w:lang w:val="fr-FR"/>
              </w:rPr>
            </w:pPr>
          </w:p>
        </w:tc>
        <w:tc>
          <w:tcPr>
            <w:tcW w:w="1984"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14:paraId="41F80089">
            <w:pPr>
              <w:spacing w:after="0" w:line="240" w:lineRule="auto"/>
              <w:jc w:val="center"/>
              <w:rPr>
                <w:b/>
                <w:bCs/>
                <w:lang w:val="fr-FR"/>
              </w:rPr>
            </w:pPr>
            <w:r>
              <w:rPr>
                <w:b/>
                <w:bCs/>
                <w:lang w:val="fr-FR"/>
              </w:rPr>
              <w:t>1</w:t>
            </w:r>
          </w:p>
        </w:tc>
        <w:tc>
          <w:tcPr>
            <w:tcW w:w="238" w:type="dxa"/>
            <w:tcBorders>
              <w:left w:val="single" w:color="auto" w:sz="4" w:space="0"/>
              <w:right w:val="single" w:color="auto" w:sz="4" w:space="0"/>
            </w:tcBorders>
          </w:tcPr>
          <w:p w14:paraId="171941DD">
            <w:pPr>
              <w:spacing w:after="0" w:line="240" w:lineRule="auto"/>
              <w:jc w:val="center"/>
              <w:rPr>
                <w:sz w:val="8"/>
                <w:szCs w:val="8"/>
                <w:lang w:val="fr-FR"/>
              </w:rPr>
            </w:pPr>
          </w:p>
        </w:tc>
        <w:tc>
          <w:tcPr>
            <w:tcW w:w="1984"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14:paraId="344E1515">
            <w:pPr>
              <w:spacing w:after="0" w:line="240" w:lineRule="auto"/>
              <w:jc w:val="center"/>
              <w:rPr>
                <w:b/>
                <w:bCs/>
                <w:lang w:val="fr-FR"/>
              </w:rPr>
            </w:pPr>
            <w:r>
              <w:rPr>
                <w:rFonts w:hint="default"/>
                <w:b/>
                <w:bCs/>
                <w:lang w:val="fr-FR"/>
              </w:rPr>
              <w:t>24</w:t>
            </w:r>
            <w:r>
              <w:rPr>
                <w:b/>
                <w:bCs/>
                <w:lang w:val="fr-FR"/>
              </w:rPr>
              <w:t>/</w:t>
            </w:r>
            <w:r>
              <w:rPr>
                <w:rFonts w:hint="default"/>
                <w:b/>
                <w:bCs/>
                <w:lang w:val="fr-FR"/>
              </w:rPr>
              <w:t>02</w:t>
            </w:r>
            <w:r>
              <w:rPr>
                <w:b/>
                <w:bCs/>
                <w:lang w:val="fr-FR"/>
              </w:rPr>
              <w:t>/2025</w:t>
            </w:r>
          </w:p>
        </w:tc>
      </w:tr>
    </w:tbl>
    <w:p w14:paraId="09A79992">
      <w:pPr>
        <w:ind w:left="142"/>
        <w:rPr>
          <w:sz w:val="4"/>
          <w:szCs w:val="4"/>
        </w:rPr>
      </w:pPr>
    </w:p>
    <w:p w14:paraId="270C16B8">
      <w:pPr>
        <w:ind w:left="142"/>
        <w:rPr>
          <w:sz w:val="4"/>
          <w:szCs w:val="4"/>
        </w:rPr>
      </w:pPr>
    </w:p>
    <w:p w14:paraId="0EB92DF0">
      <w:pPr>
        <w:ind w:left="142"/>
        <w:rPr>
          <w:sz w:val="4"/>
          <w:szCs w:val="4"/>
        </w:rPr>
      </w:pPr>
    </w:p>
    <w:p w14:paraId="3ADF2C12">
      <w:pPr>
        <w:ind w:left="142"/>
        <w:rPr>
          <w:sz w:val="4"/>
          <w:szCs w:val="4"/>
        </w:rPr>
      </w:pPr>
    </w:p>
    <w:tbl>
      <w:tblPr>
        <w:tblStyle w:val="11"/>
        <w:tblW w:w="4682" w:type="pct"/>
        <w:jc w:val="center"/>
        <w:tblCellSpacing w:w="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46"/>
        <w:gridCol w:w="6618"/>
      </w:tblGrid>
      <w:tr w14:paraId="0CD1A7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 w:hRule="atLeast"/>
          <w:tblCellSpacing w:w="14" w:type="dxa"/>
          <w:jc w:val="center"/>
        </w:trPr>
        <w:tc>
          <w:tcPr>
            <w:tcW w:w="1691" w:type="pct"/>
            <w:vAlign w:val="center"/>
          </w:tcPr>
          <w:p w14:paraId="1655B5DC">
            <w:pPr>
              <w:spacing w:after="0" w:line="240" w:lineRule="auto"/>
              <w:ind w:right="-24"/>
              <w:rPr>
                <w:lang w:val="fr-FR"/>
              </w:rPr>
            </w:pPr>
            <w:r>
              <w:rPr>
                <w:lang w:val="fr-FR"/>
              </w:rPr>
              <w:t>Titre</w:t>
            </w:r>
          </w:p>
        </w:tc>
        <w:tc>
          <w:tcPr>
            <w:tcW w:w="3266" w:type="pct"/>
            <w:tcBorders>
              <w:top w:val="single" w:color="auto" w:sz="4" w:space="0"/>
              <w:left w:val="single" w:color="auto" w:sz="4" w:space="0"/>
              <w:bottom w:val="single" w:color="auto" w:sz="4" w:space="0"/>
              <w:right w:val="single" w:color="auto" w:sz="4" w:space="0"/>
            </w:tcBorders>
            <w:shd w:val="clear" w:color="000000" w:fill="FFFFFF"/>
            <w:vAlign w:val="center"/>
          </w:tcPr>
          <w:p w14:paraId="7419341A">
            <w:pPr>
              <w:spacing w:after="0" w:line="240" w:lineRule="auto"/>
              <w:rPr>
                <w:rFonts w:ascii="Calibri" w:hAnsi="Calibri" w:eastAsia="Calibri" w:cs="Calibri"/>
                <w:lang w:val="fr-FR"/>
              </w:rPr>
            </w:pPr>
            <w:r>
              <w:rPr>
                <w:rFonts w:hint="default" w:ascii="Calibri" w:hAnsi="Calibri" w:eastAsia="Calibri"/>
                <w:lang w:val="fr-FR"/>
              </w:rPr>
              <w:t>Vulnérabilité critique CVE-2025-26506 affectant les imprimantes HP LaserJet</w:t>
            </w:r>
          </w:p>
        </w:tc>
      </w:tr>
      <w:tr w14:paraId="4C64E0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 w:hRule="atLeast"/>
          <w:tblCellSpacing w:w="14" w:type="dxa"/>
          <w:jc w:val="center"/>
        </w:trPr>
        <w:tc>
          <w:tcPr>
            <w:tcW w:w="1691" w:type="pct"/>
            <w:vAlign w:val="center"/>
          </w:tcPr>
          <w:p w14:paraId="5A5AE37F">
            <w:pPr>
              <w:spacing w:after="0" w:line="240" w:lineRule="auto"/>
              <w:ind w:right="-24"/>
              <w:rPr>
                <w:lang w:val="fr-FR"/>
              </w:rPr>
            </w:pPr>
            <w:r>
              <w:rPr>
                <w:lang w:val="fr-FR"/>
              </w:rPr>
              <w:t>Source(s)</w:t>
            </w:r>
          </w:p>
        </w:tc>
        <w:tc>
          <w:tcPr>
            <w:tcW w:w="3266" w:type="pc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14:paraId="6036D74F">
            <w:pPr>
              <w:pStyle w:val="12"/>
              <w:spacing w:after="0"/>
              <w:ind w:left="0"/>
              <w:rPr>
                <w:lang w:val="fr-FR"/>
              </w:rPr>
            </w:pPr>
            <w:r>
              <w:rPr>
                <w:rFonts w:hint="default"/>
                <w:lang w:val="fr-FR"/>
              </w:rPr>
              <w:t>https://www.it-connect.fr/les-imprimantes-hp-laserjet-affectees-par-une-faille-de-securite-critique-cve-2025-26506/</w:t>
            </w:r>
          </w:p>
        </w:tc>
      </w:tr>
      <w:tr w14:paraId="4FE915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 w:hRule="atLeast"/>
          <w:tblCellSpacing w:w="14" w:type="dxa"/>
          <w:jc w:val="center"/>
        </w:trPr>
        <w:tc>
          <w:tcPr>
            <w:tcW w:w="1691" w:type="pct"/>
          </w:tcPr>
          <w:p w14:paraId="10381B64">
            <w:pPr>
              <w:spacing w:after="0" w:line="240" w:lineRule="auto"/>
              <w:ind w:right="-24"/>
              <w:rPr>
                <w:lang w:val="fr-FR"/>
              </w:rPr>
            </w:pPr>
            <w:r>
              <w:rPr>
                <w:lang w:val="fr-FR"/>
              </w:rPr>
              <w:t>Produits concernés</w:t>
            </w:r>
          </w:p>
        </w:tc>
        <w:tc>
          <w:tcPr>
            <w:tcW w:w="3266" w:type="pct"/>
            <w:tcBorders>
              <w:top w:val="single" w:color="auto" w:sz="4" w:space="0"/>
              <w:left w:val="single" w:color="auto" w:sz="4" w:space="0"/>
              <w:bottom w:val="single" w:color="auto" w:sz="4" w:space="0"/>
              <w:right w:val="single" w:color="auto" w:sz="4" w:space="0"/>
            </w:tcBorders>
            <w:shd w:val="clear" w:color="auto" w:fill="D8D8D8" w:themeFill="background1" w:themeFillShade="D9"/>
          </w:tcPr>
          <w:p w14:paraId="3D0431BA">
            <w:pPr>
              <w:spacing w:after="0" w:line="240" w:lineRule="auto"/>
              <w:ind w:right="-24"/>
              <w:rPr>
                <w:lang w:val="fr-FR"/>
              </w:rPr>
            </w:pPr>
            <w:r>
              <w:rPr>
                <w:rFonts w:hint="default"/>
                <w:lang w:val="fr-FR"/>
              </w:rPr>
              <w:t xml:space="preserve">Imprimantes HP LaserJet </w:t>
            </w:r>
          </w:p>
        </w:tc>
      </w:tr>
    </w:tbl>
    <w:p w14:paraId="56100C4C">
      <w:pPr>
        <w:spacing w:after="0" w:line="240" w:lineRule="auto"/>
        <w:ind w:left="142" w:right="-24"/>
        <w:rPr>
          <w:rFonts w:asciiTheme="minorBidi" w:hAnsiTheme="minorBidi"/>
          <w:b/>
          <w:bCs/>
          <w:sz w:val="24"/>
          <w:szCs w:val="24"/>
          <w:lang w:val="fr-FR"/>
        </w:rPr>
      </w:pPr>
    </w:p>
    <w:p w14:paraId="1F131639">
      <w:pPr>
        <w:spacing w:before="120" w:after="120" w:line="240" w:lineRule="auto"/>
        <w:ind w:left="142" w:right="-24"/>
        <w:jc w:val="both"/>
        <w:rPr>
          <w:color w:val="FF0000"/>
          <w:sz w:val="24"/>
          <w:szCs w:val="24"/>
          <w:lang w:val="fr-FR"/>
        </w:rPr>
      </w:pPr>
      <w:r>
        <w:rPr>
          <w:b/>
          <w:bCs/>
          <w:color w:val="FF0000"/>
          <w:sz w:val="28"/>
          <w:szCs w:val="28"/>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611505</wp:posOffset>
                </wp:positionH>
                <wp:positionV relativeFrom="paragraph">
                  <wp:posOffset>128905</wp:posOffset>
                </wp:positionV>
                <wp:extent cx="461010" cy="3810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60857" cy="381000"/>
                        </a:xfrm>
                        <a:prstGeom prst="rect">
                          <a:avLst/>
                        </a:prstGeom>
                        <a:noFill/>
                        <a:ln w="6350">
                          <a:noFill/>
                        </a:ln>
                      </wps:spPr>
                      <wps:txbx>
                        <w:txbxContent>
                          <w:p w14:paraId="42CC3D3C">
                            <w:pPr>
                              <w:rPr>
                                <w:sz w:val="72"/>
                                <w:szCs w:val="72"/>
                                <w:lang w:val="fr-FR"/>
                              </w:rPr>
                            </w:pPr>
                            <w:r>
                              <w:rPr>
                                <w:sz w:val="72"/>
                                <w:szCs w:val="72"/>
                                <w:lang w:val="fr-FR"/>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5pt;margin-top:10.15pt;height:30pt;width:36.3pt;z-index:251659264;mso-width-relative:page;mso-height-relative:page;" filled="f" stroked="f" coordsize="21600,21600" o:gfxdata="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RfH7dtkAAAAJAQAADwAAAAAAAAABACAAAAAiAAAAZHJzL2Rvd25yZXYueG1s&#10;UEsBAhQAFAAAAAgAh07iQJlZZTQwAgAAaQQAAA4AAAAAAAAAAQAgAAAAKAEAAGRycy9lMm9Eb2Mu&#10;eG1sUEsFBgAAAAAGAAYAWQEAAMoFAAAAAA==&#10;">
                <v:fill on="f" focussize="0,0"/>
                <v:stroke on="f" weight="0.5pt"/>
                <v:imagedata o:title=""/>
                <o:lock v:ext="edit" aspectratio="f"/>
                <v:textbox>
                  <w:txbxContent>
                    <w:p w14:paraId="42CC3D3C">
                      <w:pPr>
                        <w:rPr>
                          <w:sz w:val="72"/>
                          <w:szCs w:val="72"/>
                          <w:lang w:val="fr-FR"/>
                        </w:rPr>
                      </w:pPr>
                      <w:r>
                        <w:rPr>
                          <w:sz w:val="72"/>
                          <w:szCs w:val="72"/>
                          <w:lang w:val="fr-FR"/>
                        </w:rPr>
                        <w:t>*</w:t>
                      </w:r>
                    </w:p>
                  </w:txbxContent>
                </v:textbox>
              </v:shape>
            </w:pict>
          </mc:Fallback>
        </mc:AlternateContent>
      </w:r>
      <w:r>
        <w:rPr>
          <w:b/>
          <w:bCs/>
          <w:color w:val="FF0000"/>
          <w:sz w:val="28"/>
          <w:szCs w:val="28"/>
          <w:lang w:val="fr-FR"/>
        </w:rPr>
        <w:t xml:space="preserve">Criticité de l’événement : </w:t>
      </w:r>
      <w:r>
        <w:rPr>
          <w:color w:val="FF0000"/>
          <w:sz w:val="24"/>
          <w:szCs w:val="24"/>
          <w:lang w:val="fr-FR"/>
        </w:rPr>
        <w:t>Le niveau de criticité est indiqué par une étoile (</w:t>
      </w:r>
      <w:r>
        <w:rPr>
          <w:color w:val="FF0000"/>
          <w:sz w:val="28"/>
          <w:szCs w:val="28"/>
          <w:lang w:val="fr-FR"/>
        </w:rPr>
        <w:t>*</w:t>
      </w:r>
      <w:r>
        <w:rPr>
          <w:color w:val="FF0000"/>
          <w:sz w:val="24"/>
          <w:szCs w:val="24"/>
          <w:lang w:val="fr-FR"/>
        </w:rPr>
        <w:t>)</w:t>
      </w:r>
    </w:p>
    <w:tbl>
      <w:tblPr>
        <w:tblStyle w:val="10"/>
        <w:tblW w:w="10121"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401"/>
        <w:gridCol w:w="2246"/>
        <w:gridCol w:w="2667"/>
        <w:gridCol w:w="2807"/>
      </w:tblGrid>
      <w:tr w14:paraId="0C5293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96" w:hRule="atLeast"/>
        </w:trPr>
        <w:tc>
          <w:tcPr>
            <w:tcW w:w="2401" w:type="dxa"/>
            <w:tcBorders>
              <w:top w:val="nil"/>
              <w:left w:val="nil"/>
              <w:bottom w:val="single" w:color="auto" w:sz="4" w:space="0"/>
              <w:right w:val="nil"/>
            </w:tcBorders>
            <w:shd w:val="clear" w:color="auto" w:fill="auto"/>
          </w:tcPr>
          <w:p w14:paraId="64AA56A8">
            <w:pPr>
              <w:spacing w:after="0" w:line="240" w:lineRule="auto"/>
              <w:ind w:left="142" w:right="-24"/>
              <w:jc w:val="center"/>
              <w:rPr>
                <w:rFonts w:eastAsia="Times New Roman" w:asciiTheme="minorBidi" w:hAnsiTheme="minorBidi"/>
                <w:b/>
                <w:bCs/>
                <w:sz w:val="18"/>
                <w:szCs w:val="18"/>
                <w:lang w:val="fr-FR" w:eastAsia="fr-FR"/>
              </w:rPr>
            </w:pPr>
          </w:p>
        </w:tc>
        <w:tc>
          <w:tcPr>
            <w:tcW w:w="2246" w:type="dxa"/>
            <w:tcBorders>
              <w:top w:val="nil"/>
              <w:left w:val="nil"/>
              <w:bottom w:val="single" w:color="auto" w:sz="4" w:space="0"/>
              <w:right w:val="nil"/>
            </w:tcBorders>
            <w:shd w:val="clear" w:color="auto" w:fill="auto"/>
          </w:tcPr>
          <w:p w14:paraId="25E33DE3">
            <w:pPr>
              <w:spacing w:after="0" w:line="240" w:lineRule="auto"/>
              <w:ind w:left="142" w:right="-24"/>
              <w:jc w:val="center"/>
              <w:rPr>
                <w:rFonts w:eastAsia="Times New Roman" w:asciiTheme="minorBidi" w:hAnsiTheme="minorBidi"/>
                <w:b/>
                <w:bCs/>
                <w:sz w:val="18"/>
                <w:szCs w:val="18"/>
                <w:lang w:val="fr-FR" w:eastAsia="fr-FR"/>
              </w:rPr>
            </w:pPr>
          </w:p>
        </w:tc>
        <w:tc>
          <w:tcPr>
            <w:tcW w:w="2667" w:type="dxa"/>
            <w:tcBorders>
              <w:top w:val="nil"/>
              <w:left w:val="nil"/>
              <w:bottom w:val="single" w:color="auto" w:sz="4" w:space="0"/>
              <w:right w:val="nil"/>
            </w:tcBorders>
            <w:shd w:val="clear" w:color="auto" w:fill="auto"/>
          </w:tcPr>
          <w:p w14:paraId="3A55D977">
            <w:pPr>
              <w:spacing w:after="0" w:line="240" w:lineRule="auto"/>
              <w:ind w:left="142" w:right="-24"/>
              <w:jc w:val="center"/>
              <w:rPr>
                <w:rFonts w:eastAsia="Times New Roman" w:asciiTheme="minorBidi" w:hAnsiTheme="minorBidi"/>
                <w:b/>
                <w:bCs/>
                <w:sz w:val="18"/>
                <w:szCs w:val="18"/>
                <w:lang w:val="fr-FR" w:eastAsia="fr-FR"/>
              </w:rPr>
            </w:pPr>
          </w:p>
        </w:tc>
        <w:tc>
          <w:tcPr>
            <w:tcW w:w="2807" w:type="dxa"/>
            <w:tcBorders>
              <w:top w:val="nil"/>
              <w:left w:val="nil"/>
              <w:bottom w:val="single" w:color="auto" w:sz="4" w:space="0"/>
              <w:right w:val="nil"/>
            </w:tcBorders>
            <w:shd w:val="clear" w:color="auto" w:fill="auto"/>
          </w:tcPr>
          <w:p w14:paraId="35C13EB0">
            <w:pPr>
              <w:spacing w:after="0" w:line="240" w:lineRule="auto"/>
              <w:ind w:left="142" w:right="-24"/>
              <w:jc w:val="center"/>
              <w:rPr>
                <w:rFonts w:eastAsia="Times New Roman" w:asciiTheme="minorBidi" w:hAnsiTheme="minorBidi"/>
                <w:b/>
                <w:bCs/>
                <w:sz w:val="18"/>
                <w:szCs w:val="18"/>
                <w:lang w:val="fr-FR" w:eastAsia="fr-FR"/>
              </w:rPr>
            </w:pPr>
          </w:p>
        </w:tc>
      </w:tr>
      <w:tr w14:paraId="72D2C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85" w:hRule="atLeast"/>
        </w:trPr>
        <w:tc>
          <w:tcPr>
            <w:tcW w:w="2401" w:type="dxa"/>
            <w:tcBorders>
              <w:top w:val="single" w:color="auto" w:sz="4" w:space="0"/>
            </w:tcBorders>
            <w:shd w:val="clear" w:color="auto" w:fill="FF0000"/>
          </w:tcPr>
          <w:p w14:paraId="715DC697">
            <w:pPr>
              <w:spacing w:after="0" w:line="240" w:lineRule="auto"/>
              <w:ind w:left="142" w:right="-24"/>
              <w:jc w:val="center"/>
              <w:rPr>
                <w:rFonts w:ascii="Arial" w:hAnsi="Arial" w:cs="Arial"/>
                <w:sz w:val="24"/>
                <w:szCs w:val="24"/>
              </w:rPr>
            </w:pPr>
            <w:r>
              <w:rPr>
                <w:rFonts w:ascii="Arial" w:hAnsi="Arial" w:cs="Arial"/>
                <w:sz w:val="24"/>
                <w:szCs w:val="24"/>
              </w:rPr>
              <w:t xml:space="preserve">Critique </w:t>
            </w:r>
          </w:p>
        </w:tc>
        <w:tc>
          <w:tcPr>
            <w:tcW w:w="2246" w:type="dxa"/>
            <w:tcBorders>
              <w:top w:val="single" w:color="auto" w:sz="4" w:space="0"/>
            </w:tcBorders>
            <w:shd w:val="clear" w:color="auto" w:fill="FFC000"/>
          </w:tcPr>
          <w:p w14:paraId="77C83F63">
            <w:pPr>
              <w:spacing w:after="0" w:line="240" w:lineRule="auto"/>
              <w:ind w:left="142" w:right="-24"/>
              <w:jc w:val="center"/>
              <w:rPr>
                <w:rFonts w:ascii="Arial" w:hAnsi="Arial" w:cs="Arial"/>
                <w:sz w:val="24"/>
                <w:szCs w:val="24"/>
              </w:rPr>
            </w:pPr>
            <w:r>
              <w:rPr>
                <w:rFonts w:ascii="Arial" w:hAnsi="Arial" w:cs="Arial"/>
                <w:sz w:val="24"/>
                <w:szCs w:val="24"/>
              </w:rPr>
              <w:t>Haut</w:t>
            </w:r>
          </w:p>
        </w:tc>
        <w:tc>
          <w:tcPr>
            <w:tcW w:w="2667" w:type="dxa"/>
            <w:tcBorders>
              <w:top w:val="single" w:color="auto" w:sz="4" w:space="0"/>
            </w:tcBorders>
            <w:shd w:val="clear" w:color="auto" w:fill="FFFF00"/>
          </w:tcPr>
          <w:p w14:paraId="457F919B">
            <w:pPr>
              <w:spacing w:after="0" w:line="240" w:lineRule="auto"/>
              <w:ind w:left="142" w:right="-24"/>
              <w:jc w:val="center"/>
              <w:rPr>
                <w:rFonts w:ascii="Arial" w:hAnsi="Arial" w:cs="Arial"/>
                <w:sz w:val="24"/>
                <w:szCs w:val="24"/>
              </w:rPr>
            </w:pPr>
            <w:r>
              <w:rPr>
                <w:rFonts w:ascii="Arial" w:hAnsi="Arial" w:cs="Arial"/>
                <w:sz w:val="24"/>
                <w:szCs w:val="24"/>
              </w:rPr>
              <w:t>Moyen</w:t>
            </w:r>
          </w:p>
        </w:tc>
        <w:tc>
          <w:tcPr>
            <w:tcW w:w="2807" w:type="dxa"/>
            <w:tcBorders>
              <w:top w:val="single" w:color="auto" w:sz="4" w:space="0"/>
            </w:tcBorders>
            <w:shd w:val="clear" w:color="auto" w:fill="D6DCE4" w:themeFill="text2" w:themeFillTint="33"/>
          </w:tcPr>
          <w:p w14:paraId="2A0437ED">
            <w:pPr>
              <w:spacing w:after="0" w:line="240" w:lineRule="auto"/>
              <w:ind w:left="142" w:right="-24"/>
              <w:jc w:val="center"/>
              <w:rPr>
                <w:rFonts w:ascii="Arial" w:hAnsi="Arial" w:cs="Arial"/>
                <w:sz w:val="24"/>
                <w:szCs w:val="24"/>
              </w:rPr>
            </w:pPr>
            <w:r>
              <w:rPr>
                <w:rFonts w:ascii="Arial" w:hAnsi="Arial" w:cs="Arial"/>
                <w:sz w:val="24"/>
                <w:szCs w:val="24"/>
              </w:rPr>
              <w:t>Faible</w:t>
            </w:r>
          </w:p>
        </w:tc>
      </w:tr>
    </w:tbl>
    <w:p w14:paraId="6F9F41D3">
      <w:pPr>
        <w:pStyle w:val="12"/>
        <w:spacing w:before="120" w:after="120" w:line="276" w:lineRule="auto"/>
        <w:ind w:left="142" w:right="-24"/>
        <w:jc w:val="both"/>
        <w:rPr>
          <w:b/>
          <w:bCs/>
          <w:sz w:val="28"/>
          <w:szCs w:val="28"/>
          <w:lang w:val="fr-FR"/>
        </w:rPr>
      </w:pPr>
      <w:r>
        <w:rPr>
          <w:b/>
          <w:bCs/>
          <w:sz w:val="28"/>
          <w:szCs w:val="28"/>
          <w:lang w:val="fr-FR"/>
        </w:rPr>
        <w:t xml:space="preserve">Résumé : </w:t>
      </w:r>
    </w:p>
    <w:p w14:paraId="5F2C1650">
      <w:pPr>
        <w:tabs>
          <w:tab w:val="left" w:pos="426"/>
        </w:tabs>
        <w:spacing w:before="100" w:after="100" w:line="240" w:lineRule="auto"/>
        <w:jc w:val="both"/>
        <w:rPr>
          <w:rFonts w:hint="default"/>
          <w:sz w:val="24"/>
          <w:szCs w:val="24"/>
          <w:lang w:val="fr-FR"/>
        </w:rPr>
      </w:pPr>
      <w:r>
        <w:rPr>
          <w:rFonts w:hint="default"/>
          <w:sz w:val="24"/>
          <w:szCs w:val="24"/>
          <w:lang w:val="fr-FR"/>
        </w:rPr>
        <w:t>La vulnérabilité CVE-2025-26506 est une faille critique dans le firmware des imprimantes HP LaserJet qui permet à un attaquant d'exécuter du code arbitraire à distance. Cette vulnérabilité résulte d'un dépassement de mémoire tampon (buffer overflow) dans le service de gestion réseau des imprimantes, qui peut être exploité sans authentification.</w:t>
      </w:r>
    </w:p>
    <w:p w14:paraId="11DAE041">
      <w:pPr>
        <w:tabs>
          <w:tab w:val="left" w:pos="426"/>
        </w:tabs>
        <w:spacing w:before="100" w:after="100" w:line="240" w:lineRule="auto"/>
        <w:jc w:val="both"/>
        <w:rPr>
          <w:rFonts w:hint="default"/>
          <w:sz w:val="24"/>
          <w:szCs w:val="24"/>
          <w:lang w:val="fr-FR"/>
        </w:rPr>
      </w:pPr>
      <w:r>
        <w:rPr>
          <w:rFonts w:hint="default"/>
          <w:sz w:val="24"/>
          <w:szCs w:val="24"/>
          <w:lang w:val="fr-FR"/>
        </w:rPr>
        <w:t>Un attaquant peut envoyer une requête réseau spécialement conçue à l'imprimante(fichier PostScript) pour exploiter cette faille, permettant ainsi de prendre le contrôle de l'appareil, d'intercepter des données sensibles, ou de l'utiliser comme point d'entrée pour attaquer d'autres systèmes sur le réseau.</w:t>
      </w:r>
    </w:p>
    <w:p w14:paraId="287125C6">
      <w:pPr>
        <w:tabs>
          <w:tab w:val="left" w:pos="426"/>
        </w:tabs>
        <w:spacing w:before="100" w:after="100" w:line="240" w:lineRule="auto"/>
        <w:jc w:val="both"/>
        <w:rPr>
          <w:b/>
          <w:bCs/>
          <w:sz w:val="28"/>
          <w:szCs w:val="28"/>
          <w:lang w:val="fr-FR"/>
        </w:rPr>
      </w:pPr>
      <w:r>
        <w:rPr>
          <w:b/>
          <w:bCs/>
          <w:sz w:val="28"/>
          <w:szCs w:val="28"/>
          <w:lang w:val="fr-FR"/>
        </w:rPr>
        <w:t xml:space="preserve">Risque(s) et impact(s) :  </w:t>
      </w:r>
    </w:p>
    <w:p w14:paraId="7BC20251">
      <w:pPr>
        <w:numPr>
          <w:ilvl w:val="0"/>
          <w:numId w:val="1"/>
        </w:numPr>
        <w:tabs>
          <w:tab w:val="left" w:pos="426"/>
          <w:tab w:val="clear" w:pos="420"/>
        </w:tabs>
        <w:spacing w:before="100" w:after="100" w:line="240" w:lineRule="auto"/>
        <w:ind w:left="420" w:leftChars="0" w:hanging="420" w:firstLineChars="0"/>
        <w:jc w:val="both"/>
        <w:rPr>
          <w:rFonts w:hint="default"/>
          <w:sz w:val="24"/>
          <w:szCs w:val="24"/>
          <w:lang w:val="fr-FR"/>
        </w:rPr>
      </w:pPr>
      <w:r>
        <w:rPr>
          <w:rFonts w:hint="default"/>
          <w:b/>
          <w:bCs/>
          <w:sz w:val="24"/>
          <w:szCs w:val="24"/>
          <w:lang w:val="fr-FR"/>
        </w:rPr>
        <w:t>Exécution de Code à Distance:</w:t>
      </w:r>
      <w:r>
        <w:rPr>
          <w:rFonts w:hint="default"/>
          <w:sz w:val="24"/>
          <w:szCs w:val="24"/>
          <w:lang w:val="fr-FR"/>
        </w:rPr>
        <w:t xml:space="preserve"> Un attaquant peut exécuter du code malveillant sur l'imprimante.</w:t>
      </w:r>
    </w:p>
    <w:p w14:paraId="3712424A">
      <w:pPr>
        <w:numPr>
          <w:ilvl w:val="0"/>
          <w:numId w:val="1"/>
        </w:numPr>
        <w:tabs>
          <w:tab w:val="left" w:pos="426"/>
          <w:tab w:val="clear" w:pos="420"/>
        </w:tabs>
        <w:spacing w:before="100" w:after="100" w:line="240" w:lineRule="auto"/>
        <w:ind w:left="420" w:leftChars="0" w:hanging="420" w:firstLineChars="0"/>
        <w:jc w:val="both"/>
        <w:rPr>
          <w:rFonts w:hint="default"/>
          <w:sz w:val="24"/>
          <w:szCs w:val="24"/>
          <w:lang w:val="fr-FR"/>
        </w:rPr>
      </w:pPr>
      <w:r>
        <w:rPr>
          <w:rFonts w:hint="default"/>
          <w:b/>
          <w:bCs/>
          <w:sz w:val="24"/>
          <w:szCs w:val="24"/>
          <w:lang w:val="fr-FR"/>
        </w:rPr>
        <w:t xml:space="preserve">Interception de Données: </w:t>
      </w:r>
      <w:r>
        <w:rPr>
          <w:rFonts w:hint="default"/>
          <w:sz w:val="24"/>
          <w:szCs w:val="24"/>
          <w:lang w:val="fr-FR"/>
        </w:rPr>
        <w:t>Les documents imprimés ou scannés peuvent être interceptés.</w:t>
      </w:r>
    </w:p>
    <w:p w14:paraId="593DF2CC">
      <w:pPr>
        <w:numPr>
          <w:ilvl w:val="0"/>
          <w:numId w:val="1"/>
        </w:numPr>
        <w:tabs>
          <w:tab w:val="left" w:pos="426"/>
          <w:tab w:val="clear" w:pos="420"/>
        </w:tabs>
        <w:spacing w:before="100" w:after="100" w:line="240" w:lineRule="auto"/>
        <w:ind w:left="420" w:leftChars="0" w:hanging="420" w:firstLineChars="0"/>
        <w:jc w:val="both"/>
        <w:rPr>
          <w:rFonts w:hint="default"/>
          <w:sz w:val="24"/>
          <w:szCs w:val="24"/>
          <w:lang w:val="fr-FR"/>
        </w:rPr>
      </w:pPr>
      <w:r>
        <w:rPr>
          <w:rFonts w:hint="default"/>
          <w:b/>
          <w:bCs/>
          <w:sz w:val="24"/>
          <w:szCs w:val="24"/>
          <w:lang w:val="fr-FR"/>
        </w:rPr>
        <w:t>Déni de Service (DoS):</w:t>
      </w:r>
      <w:r>
        <w:rPr>
          <w:rFonts w:hint="default"/>
          <w:sz w:val="24"/>
          <w:szCs w:val="24"/>
          <w:lang w:val="fr-FR"/>
        </w:rPr>
        <w:t xml:space="preserve"> L'imprimante peut être rendue inopérante.</w:t>
      </w:r>
    </w:p>
    <w:p w14:paraId="5BC90A76">
      <w:pPr>
        <w:numPr>
          <w:ilvl w:val="0"/>
          <w:numId w:val="1"/>
        </w:numPr>
        <w:tabs>
          <w:tab w:val="left" w:pos="426"/>
          <w:tab w:val="clear" w:pos="420"/>
        </w:tabs>
        <w:spacing w:before="100" w:after="100" w:line="240" w:lineRule="auto"/>
        <w:ind w:left="420" w:leftChars="0" w:hanging="420" w:firstLineChars="0"/>
        <w:jc w:val="both"/>
        <w:rPr>
          <w:rFonts w:ascii="Calibri" w:hAnsi="Calibri" w:eastAsia="Calibri"/>
          <w:lang w:val="fr-FR"/>
        </w:rPr>
      </w:pPr>
      <w:r>
        <w:rPr>
          <w:rFonts w:hint="default"/>
          <w:b/>
          <w:bCs/>
          <w:sz w:val="24"/>
          <w:szCs w:val="24"/>
          <w:lang w:val="fr-FR"/>
        </w:rPr>
        <w:t>Propagation sur le Réseau:</w:t>
      </w:r>
      <w:r>
        <w:rPr>
          <w:rFonts w:hint="default"/>
          <w:sz w:val="24"/>
          <w:szCs w:val="24"/>
          <w:lang w:val="fr-FR"/>
        </w:rPr>
        <w:t xml:space="preserve"> L'imprimante compromise peut être utilisée pour attaquer d'autres appareils sur le même réseau.</w:t>
      </w:r>
    </w:p>
    <w:p w14:paraId="60FF82E2">
      <w:pPr>
        <w:spacing w:before="120" w:after="120" w:line="276" w:lineRule="auto"/>
        <w:ind w:right="118"/>
        <w:jc w:val="both"/>
        <w:rPr>
          <w:rFonts w:hint="default"/>
          <w:sz w:val="24"/>
          <w:szCs w:val="24"/>
          <w:lang w:val="fr-FR"/>
        </w:rPr>
      </w:pPr>
      <w:r>
        <w:rPr>
          <w:b/>
          <w:bCs/>
          <w:sz w:val="28"/>
          <w:szCs w:val="28"/>
          <w:lang w:val="fr-FR"/>
        </w:rPr>
        <w:t xml:space="preserve">Produits concernés : </w:t>
      </w:r>
      <w:r>
        <w:rPr>
          <w:rFonts w:hint="default"/>
          <w:sz w:val="24"/>
          <w:szCs w:val="24"/>
          <w:lang w:val="fr-FR"/>
        </w:rPr>
        <w:t>Imprimantes HP LaserJet tell que:</w:t>
      </w:r>
    </w:p>
    <w:p w14:paraId="62E1C1DE">
      <w:pPr>
        <w:numPr>
          <w:ilvl w:val="0"/>
          <w:numId w:val="1"/>
        </w:numPr>
        <w:spacing w:before="120" w:after="120" w:line="276" w:lineRule="auto"/>
        <w:ind w:left="420" w:leftChars="0" w:right="118" w:hanging="420" w:firstLineChars="0"/>
        <w:jc w:val="both"/>
        <w:rPr>
          <w:rFonts w:hint="default"/>
          <w:sz w:val="24"/>
          <w:szCs w:val="24"/>
          <w:lang w:val="fr-FR"/>
        </w:rPr>
      </w:pPr>
      <w:r>
        <w:rPr>
          <w:rFonts w:hint="default"/>
          <w:sz w:val="24"/>
          <w:szCs w:val="24"/>
          <w:lang w:val="fr-FR"/>
        </w:rPr>
        <w:t>HP LaserJet Pro MFP M130fw</w:t>
      </w:r>
    </w:p>
    <w:p w14:paraId="7B4C7537">
      <w:pPr>
        <w:numPr>
          <w:ilvl w:val="0"/>
          <w:numId w:val="1"/>
        </w:numPr>
        <w:spacing w:before="120" w:after="120" w:line="276" w:lineRule="auto"/>
        <w:ind w:left="420" w:leftChars="0" w:right="118" w:hanging="420" w:firstLineChars="0"/>
        <w:jc w:val="both"/>
        <w:rPr>
          <w:rFonts w:hint="default"/>
          <w:sz w:val="24"/>
          <w:szCs w:val="24"/>
          <w:lang w:val="fr-FR"/>
        </w:rPr>
      </w:pPr>
      <w:r>
        <w:rPr>
          <w:rFonts w:hint="default"/>
          <w:sz w:val="24"/>
          <w:szCs w:val="24"/>
          <w:lang w:val="fr-FR"/>
        </w:rPr>
        <w:t>HP LaserJet Enterprise M506dn</w:t>
      </w:r>
    </w:p>
    <w:p w14:paraId="5DB82A1B">
      <w:pPr>
        <w:numPr>
          <w:ilvl w:val="0"/>
          <w:numId w:val="1"/>
        </w:numPr>
        <w:spacing w:before="120" w:after="120" w:line="276" w:lineRule="auto"/>
        <w:ind w:left="420" w:leftChars="0" w:right="118" w:hanging="420" w:firstLineChars="0"/>
        <w:jc w:val="both"/>
        <w:rPr>
          <w:rFonts w:hint="default"/>
          <w:sz w:val="24"/>
          <w:szCs w:val="24"/>
          <w:lang w:val="fr-FR"/>
        </w:rPr>
      </w:pPr>
      <w:r>
        <w:rPr>
          <w:rFonts w:hint="default"/>
          <w:sz w:val="24"/>
          <w:szCs w:val="24"/>
          <w:lang w:val="fr-FR"/>
        </w:rPr>
        <w:t>HP LaserJet Ultra M404n</w:t>
      </w:r>
    </w:p>
    <w:p w14:paraId="6A9DD9A1">
      <w:pPr>
        <w:numPr>
          <w:ilvl w:val="0"/>
          <w:numId w:val="1"/>
        </w:numPr>
        <w:spacing w:before="120" w:after="120" w:line="276" w:lineRule="auto"/>
        <w:ind w:left="420" w:leftChars="0" w:right="118" w:hanging="420" w:firstLineChars="0"/>
        <w:jc w:val="both"/>
        <w:rPr>
          <w:rFonts w:hint="default"/>
          <w:sz w:val="24"/>
          <w:szCs w:val="24"/>
          <w:lang w:val="fr-FR"/>
        </w:rPr>
      </w:pPr>
      <w:r>
        <w:rPr>
          <w:rFonts w:hint="default"/>
          <w:sz w:val="24"/>
          <w:szCs w:val="24"/>
          <w:lang w:val="fr-FR"/>
        </w:rPr>
        <w:t>HP LaserJet Pro MFP M227fdw</w:t>
      </w:r>
    </w:p>
    <w:p w14:paraId="272F3038">
      <w:pPr>
        <w:numPr>
          <w:ilvl w:val="0"/>
          <w:numId w:val="1"/>
        </w:numPr>
        <w:spacing w:before="120" w:after="120" w:line="276" w:lineRule="auto"/>
        <w:ind w:left="420" w:leftChars="0" w:right="118" w:hanging="420" w:firstLineChars="0"/>
        <w:jc w:val="both"/>
        <w:rPr>
          <w:rFonts w:hint="default"/>
          <w:sz w:val="24"/>
          <w:szCs w:val="24"/>
          <w:lang w:val="fr-FR"/>
        </w:rPr>
      </w:pPr>
      <w:r>
        <w:rPr>
          <w:rFonts w:hint="default"/>
          <w:sz w:val="24"/>
          <w:szCs w:val="24"/>
          <w:lang w:val="fr-FR"/>
        </w:rPr>
        <w:t>HP LaserJet Enterprise M609dn</w:t>
      </w:r>
    </w:p>
    <w:p w14:paraId="7513A568">
      <w:pPr>
        <w:spacing w:before="120" w:after="120" w:line="276" w:lineRule="auto"/>
        <w:ind w:right="118"/>
        <w:jc w:val="both"/>
        <w:rPr>
          <w:rFonts w:hint="default"/>
          <w:sz w:val="24"/>
          <w:szCs w:val="24"/>
          <w:lang w:val="fr-FR"/>
        </w:rPr>
      </w:pPr>
      <w:r>
        <w:rPr>
          <w:rFonts w:hint="default"/>
          <w:sz w:val="24"/>
          <w:szCs w:val="24"/>
          <w:lang w:val="fr-FR"/>
        </w:rPr>
        <w:t>Autres modèles utilisant le firmware version v2.5.3 ou antérieur.</w:t>
      </w:r>
    </w:p>
    <w:p w14:paraId="5960CA8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default" w:asciiTheme="minorHAnsi" w:hAnsiTheme="minorHAnsi" w:eastAsiaTheme="minorHAnsi" w:cstheme="minorBidi"/>
          <w:b/>
          <w:bCs/>
          <w:kern w:val="0"/>
          <w:sz w:val="28"/>
          <w:szCs w:val="28"/>
          <w:lang w:val="fr-FR" w:eastAsia="en-US" w:bidi="ar-SA"/>
        </w:rPr>
      </w:pPr>
      <w:r>
        <w:rPr>
          <w:rFonts w:hint="default" w:asciiTheme="minorHAnsi" w:hAnsiTheme="minorHAnsi" w:eastAsiaTheme="minorHAnsi" w:cstheme="minorBidi"/>
          <w:b/>
          <w:bCs/>
          <w:kern w:val="0"/>
          <w:sz w:val="28"/>
          <w:szCs w:val="28"/>
          <w:lang w:val="fr-FR" w:eastAsia="en-US" w:bidi="ar-SA"/>
        </w:rPr>
        <w:t>Conditions d'Exploitation</w:t>
      </w:r>
    </w:p>
    <w:p w14:paraId="747C40DB">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default" w:asciiTheme="minorHAnsi" w:hAnsiTheme="minorHAnsi" w:eastAsiaTheme="minorHAnsi" w:cstheme="minorBidi"/>
          <w:sz w:val="24"/>
          <w:szCs w:val="24"/>
          <w:lang w:val="fr-FR" w:eastAsia="en-US" w:bidi="ar-SA"/>
        </w:rPr>
      </w:pPr>
      <w:r>
        <w:rPr>
          <w:rFonts w:hint="default" w:asciiTheme="minorHAnsi" w:hAnsiTheme="minorHAnsi" w:eastAsiaTheme="minorHAnsi" w:cstheme="minorBidi"/>
          <w:sz w:val="24"/>
          <w:szCs w:val="24"/>
          <w:lang w:val="fr-FR" w:eastAsia="en-US" w:bidi="ar-SA"/>
        </w:rPr>
        <w:t>L'imprimante doit être connectée à un réseau (local ou internet).</w:t>
      </w:r>
    </w:p>
    <w:p w14:paraId="0E9DCE9F">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default" w:asciiTheme="minorHAnsi" w:hAnsiTheme="minorHAnsi" w:eastAsiaTheme="minorHAnsi" w:cstheme="minorBidi"/>
          <w:sz w:val="24"/>
          <w:szCs w:val="24"/>
          <w:lang w:val="fr-FR" w:eastAsia="en-US" w:bidi="ar-SA"/>
        </w:rPr>
      </w:pPr>
      <w:r>
        <w:rPr>
          <w:rFonts w:hint="default" w:asciiTheme="minorHAnsi" w:hAnsiTheme="minorHAnsi" w:eastAsiaTheme="minorHAnsi" w:cstheme="minorBidi"/>
          <w:sz w:val="24"/>
          <w:szCs w:val="24"/>
          <w:lang w:val="fr-FR" w:eastAsia="en-US" w:bidi="ar-SA"/>
        </w:rPr>
        <w:t>Aucune authentification n'est requise pour exploiter cette vulnérabilité.</w:t>
      </w:r>
    </w:p>
    <w:p w14:paraId="464F7A68">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default" w:asciiTheme="minorHAnsi" w:hAnsiTheme="minorHAnsi" w:eastAsiaTheme="minorHAnsi" w:cstheme="minorBidi"/>
          <w:sz w:val="24"/>
          <w:szCs w:val="24"/>
          <w:lang w:val="fr-FR" w:eastAsia="en-US" w:bidi="ar-SA"/>
        </w:rPr>
      </w:pPr>
      <w:r>
        <w:rPr>
          <w:rFonts w:hint="default" w:asciiTheme="minorHAnsi" w:hAnsiTheme="minorHAnsi" w:eastAsiaTheme="minorHAnsi" w:cstheme="minorBidi"/>
          <w:sz w:val="24"/>
          <w:szCs w:val="24"/>
          <w:lang w:val="fr-FR" w:eastAsia="en-US" w:bidi="ar-SA"/>
        </w:rPr>
        <w:t>Le firmware doit être en version vulnérable (v2.5.3 ou antérieur).</w:t>
      </w:r>
    </w:p>
    <w:p w14:paraId="68140C6A">
      <w:pPr>
        <w:pStyle w:val="7"/>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textAlignment w:val="auto"/>
        <w:rPr>
          <w:rFonts w:hint="default" w:asciiTheme="minorHAnsi" w:hAnsiTheme="minorHAnsi" w:eastAsiaTheme="minorHAnsi" w:cstheme="minorBidi"/>
          <w:sz w:val="24"/>
          <w:szCs w:val="24"/>
          <w:lang w:val="fr-FR" w:eastAsia="en-US" w:bidi="ar-SA"/>
        </w:rPr>
      </w:pPr>
    </w:p>
    <w:p w14:paraId="0BB082C0">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default" w:asciiTheme="minorHAnsi" w:hAnsiTheme="minorHAnsi" w:eastAsiaTheme="minorHAnsi" w:cstheme="minorBidi"/>
          <w:b/>
          <w:bCs/>
          <w:kern w:val="0"/>
          <w:sz w:val="28"/>
          <w:szCs w:val="28"/>
          <w:lang w:val="fr-FR" w:eastAsia="en-US" w:bidi="ar-SA"/>
        </w:rPr>
      </w:pPr>
      <w:r>
        <w:rPr>
          <w:rFonts w:hint="default" w:asciiTheme="minorHAnsi" w:hAnsiTheme="minorHAnsi" w:eastAsiaTheme="minorHAnsi" w:cstheme="minorBidi"/>
          <w:b/>
          <w:bCs/>
          <w:kern w:val="0"/>
          <w:sz w:val="28"/>
          <w:szCs w:val="28"/>
          <w:lang w:val="fr-FR" w:eastAsia="en-US" w:bidi="ar-SA"/>
        </w:rPr>
        <w:t>Détection</w:t>
      </w:r>
    </w:p>
    <w:p w14:paraId="31DECB82">
      <w:pPr>
        <w:pStyle w:val="7"/>
        <w:spacing w:beforeAutospacing="0" w:afterAutospacing="0"/>
        <w:rPr>
          <w:rFonts w:hint="default" w:eastAsia="Calibri" w:asciiTheme="minorHAnsi" w:hAnsiTheme="minorHAnsi" w:cstheme="minorHAnsi"/>
          <w:color w:val="000000"/>
          <w:lang w:val="fr-FR"/>
        </w:rPr>
      </w:pPr>
      <w:r>
        <w:rPr>
          <w:rFonts w:hint="default" w:eastAsia="Calibri" w:asciiTheme="minorHAnsi" w:hAnsiTheme="minorHAnsi" w:cstheme="minorHAnsi"/>
          <w:color w:val="000000"/>
          <w:lang w:val="fr-FR"/>
        </w:rPr>
        <w:t>Pour vérifier si votre imprimante est vulnérable :</w:t>
      </w:r>
    </w:p>
    <w:p w14:paraId="7E18D57F">
      <w:pPr>
        <w:pStyle w:val="7"/>
        <w:numPr>
          <w:ilvl w:val="0"/>
          <w:numId w:val="1"/>
        </w:numPr>
        <w:spacing w:beforeAutospacing="0" w:afterAutospacing="0"/>
        <w:ind w:left="420" w:leftChars="0" w:hanging="420" w:firstLineChars="0"/>
        <w:rPr>
          <w:rFonts w:hint="default" w:eastAsia="Calibri" w:asciiTheme="minorHAnsi" w:hAnsiTheme="minorHAnsi" w:cstheme="minorHAnsi"/>
          <w:color w:val="000000"/>
          <w:lang w:val="fr-FR"/>
        </w:rPr>
      </w:pPr>
      <w:r>
        <w:rPr>
          <w:rFonts w:hint="default" w:eastAsia="Calibri" w:asciiTheme="minorHAnsi" w:hAnsiTheme="minorHAnsi" w:cstheme="minorHAnsi"/>
          <w:color w:val="000000"/>
          <w:lang w:val="fr-FR"/>
        </w:rPr>
        <w:t>Accédez au panneau de configuration de l'imprimante.</w:t>
      </w:r>
    </w:p>
    <w:p w14:paraId="35713702">
      <w:pPr>
        <w:pStyle w:val="7"/>
        <w:numPr>
          <w:ilvl w:val="0"/>
          <w:numId w:val="1"/>
        </w:numPr>
        <w:spacing w:beforeAutospacing="0" w:afterAutospacing="0"/>
        <w:ind w:left="420" w:leftChars="0" w:hanging="420" w:firstLineChars="0"/>
        <w:rPr>
          <w:rFonts w:hint="default" w:eastAsia="Calibri" w:asciiTheme="minorHAnsi" w:hAnsiTheme="minorHAnsi" w:cstheme="minorHAnsi"/>
          <w:color w:val="000000"/>
          <w:lang w:val="fr-FR"/>
        </w:rPr>
      </w:pPr>
      <w:r>
        <w:rPr>
          <w:rFonts w:hint="default" w:eastAsia="Calibri" w:asciiTheme="minorHAnsi" w:hAnsiTheme="minorHAnsi" w:cstheme="minorHAnsi"/>
          <w:color w:val="000000"/>
          <w:lang w:val="fr-FR"/>
        </w:rPr>
        <w:t xml:space="preserve">Naviguez vers </w:t>
      </w:r>
      <w:r>
        <w:rPr>
          <w:rFonts w:hint="default" w:eastAsia="Calibri" w:asciiTheme="minorHAnsi" w:hAnsiTheme="minorHAnsi" w:cstheme="minorHAnsi"/>
          <w:b/>
          <w:bCs/>
          <w:color w:val="000000"/>
          <w:lang w:val="fr-FR"/>
        </w:rPr>
        <w:t xml:space="preserve">Paramètres </w:t>
      </w:r>
      <w:r>
        <w:rPr>
          <w:rFonts w:hint="default" w:eastAsia="Calibri" w:asciiTheme="minorHAnsi" w:hAnsiTheme="minorHAnsi" w:cstheme="minorHAnsi"/>
          <w:color w:val="000000"/>
          <w:lang w:val="fr-FR"/>
        </w:rPr>
        <w:t xml:space="preserve">&gt; </w:t>
      </w:r>
      <w:r>
        <w:rPr>
          <w:rFonts w:hint="default" w:eastAsia="Calibri" w:asciiTheme="minorHAnsi" w:hAnsiTheme="minorHAnsi" w:cstheme="minorHAnsi"/>
          <w:b/>
          <w:bCs/>
          <w:color w:val="000000"/>
          <w:lang w:val="fr-FR"/>
        </w:rPr>
        <w:t>Informations Système</w:t>
      </w:r>
      <w:r>
        <w:rPr>
          <w:rFonts w:hint="default" w:eastAsia="Calibri" w:asciiTheme="minorHAnsi" w:hAnsiTheme="minorHAnsi" w:cstheme="minorHAnsi"/>
          <w:color w:val="000000"/>
          <w:lang w:val="fr-FR"/>
        </w:rPr>
        <w:t xml:space="preserve"> &gt; </w:t>
      </w:r>
      <w:r>
        <w:rPr>
          <w:rFonts w:hint="default" w:eastAsia="Calibri" w:asciiTheme="minorHAnsi" w:hAnsiTheme="minorHAnsi" w:cstheme="minorHAnsi"/>
          <w:b/>
          <w:bCs/>
          <w:color w:val="000000"/>
          <w:lang w:val="fr-FR"/>
        </w:rPr>
        <w:t>Version du Firmware</w:t>
      </w:r>
      <w:r>
        <w:rPr>
          <w:rFonts w:hint="default" w:eastAsia="Calibri" w:asciiTheme="minorHAnsi" w:hAnsiTheme="minorHAnsi" w:cstheme="minorHAnsi"/>
          <w:color w:val="000000"/>
          <w:lang w:val="fr-FR"/>
        </w:rPr>
        <w:t>.</w:t>
      </w:r>
    </w:p>
    <w:p w14:paraId="0FDC171E">
      <w:pPr>
        <w:pStyle w:val="7"/>
        <w:numPr>
          <w:ilvl w:val="0"/>
          <w:numId w:val="1"/>
        </w:numPr>
        <w:spacing w:beforeAutospacing="0" w:afterAutospacing="0"/>
        <w:ind w:left="420" w:leftChars="0" w:hanging="420" w:firstLineChars="0"/>
        <w:rPr>
          <w:rFonts w:hint="default" w:asciiTheme="minorHAnsi" w:hAnsiTheme="minorHAnsi" w:eastAsiaTheme="minorHAnsi" w:cstheme="minorBidi"/>
          <w:sz w:val="24"/>
          <w:szCs w:val="24"/>
          <w:lang w:val="fr-FR" w:eastAsia="en-US" w:bidi="ar-SA"/>
        </w:rPr>
      </w:pPr>
      <w:r>
        <w:rPr>
          <w:rFonts w:hint="default" w:eastAsia="Calibri" w:asciiTheme="minorHAnsi" w:hAnsiTheme="minorHAnsi" w:cstheme="minorHAnsi"/>
          <w:color w:val="000000"/>
          <w:lang w:val="fr-FR"/>
        </w:rPr>
        <w:t>Si la version du firmware est v2.5.3 ou antérieure, l'imprimante est vulnérable.</w:t>
      </w:r>
    </w:p>
    <w:p w14:paraId="2B82E11C">
      <w:pPr>
        <w:spacing w:before="120" w:after="0" w:line="276" w:lineRule="auto"/>
        <w:ind w:right="115"/>
        <w:jc w:val="both"/>
        <w:rPr>
          <w:b/>
          <w:bCs/>
          <w:sz w:val="28"/>
          <w:szCs w:val="28"/>
          <w:lang w:val="fr-FR"/>
        </w:rPr>
      </w:pPr>
      <w:r>
        <w:rPr>
          <w:b/>
          <w:bCs/>
          <w:sz w:val="28"/>
          <w:szCs w:val="28"/>
          <w:lang w:val="fr-FR"/>
        </w:rPr>
        <w:t xml:space="preserve">Actions à entreprendre : </w:t>
      </w:r>
    </w:p>
    <w:p w14:paraId="359FD14A">
      <w:pPr>
        <w:pStyle w:val="7"/>
        <w:spacing w:beforeAutospacing="0" w:afterAutospacing="0"/>
        <w:rPr>
          <w:rFonts w:eastAsia="Calibri" w:asciiTheme="minorHAnsi" w:hAnsiTheme="minorHAnsi" w:cstheme="minorHAnsi"/>
          <w:color w:val="000000"/>
          <w:lang w:val="fr-FR"/>
        </w:rPr>
      </w:pPr>
      <w:r>
        <w:rPr>
          <w:rFonts w:eastAsia="Calibri" w:asciiTheme="minorHAnsi" w:hAnsiTheme="minorHAnsi" w:cstheme="minorHAnsi"/>
          <w:color w:val="000000"/>
          <w:lang w:val="fr-FR"/>
        </w:rPr>
        <w:t>L’ASSI recommande :</w:t>
      </w:r>
    </w:p>
    <w:p w14:paraId="36C9D2E3">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default" w:ascii="Times New Roman" w:hAnsi="Times New Roman" w:cs="Times New Roman"/>
          <w:sz w:val="24"/>
          <w:szCs w:val="24"/>
        </w:rPr>
      </w:pPr>
      <w:r>
        <w:rPr>
          <w:rStyle w:val="5"/>
          <w:rFonts w:hint="default" w:ascii="Times New Roman" w:hAnsi="Times New Roman" w:cs="Times New Roman"/>
          <w:sz w:val="24"/>
          <w:szCs w:val="24"/>
        </w:rPr>
        <w:t>Mettre à Jour le Firmware</w:t>
      </w:r>
      <w:r>
        <w:rPr>
          <w:rFonts w:hint="default" w:ascii="Times New Roman" w:hAnsi="Times New Roman" w:cs="Times New Roman"/>
          <w:sz w:val="24"/>
          <w:szCs w:val="24"/>
        </w:rPr>
        <w:t xml:space="preserve"> :Téléchargez la dernière version du firmware depuis le site officiel de HP</w:t>
      </w:r>
      <w:r>
        <w:rPr>
          <w:rFonts w:hint="default" w:cs="Times New Roman"/>
          <w:sz w:val="24"/>
          <w:szCs w:val="24"/>
          <w:lang w:val="fr-FR"/>
        </w:rPr>
        <w:t xml:space="preserve"> et s</w:t>
      </w:r>
      <w:r>
        <w:rPr>
          <w:rFonts w:hint="default" w:ascii="Times New Roman" w:hAnsi="Times New Roman" w:cs="Times New Roman"/>
          <w:sz w:val="24"/>
          <w:szCs w:val="24"/>
        </w:rPr>
        <w:t>uivez les instructions pour mettre à jour le firmware de l'imprimante.</w:t>
      </w:r>
    </w:p>
    <w:p w14:paraId="60B1257C">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default" w:ascii="Times New Roman" w:hAnsi="Times New Roman" w:cs="Times New Roman"/>
          <w:sz w:val="24"/>
          <w:szCs w:val="24"/>
        </w:rPr>
      </w:pPr>
      <w:r>
        <w:rPr>
          <w:rStyle w:val="5"/>
          <w:rFonts w:hint="default" w:ascii="Times New Roman" w:hAnsi="Times New Roman" w:cs="Times New Roman"/>
          <w:sz w:val="24"/>
          <w:szCs w:val="24"/>
        </w:rPr>
        <w:t>Restreindre l'Accès Réseau</w:t>
      </w:r>
      <w:r>
        <w:rPr>
          <w:rFonts w:hint="default" w:ascii="Times New Roman" w:hAnsi="Times New Roman" w:cs="Times New Roman"/>
          <w:sz w:val="24"/>
          <w:szCs w:val="24"/>
        </w:rPr>
        <w:t xml:space="preserve"> :Limitez l'accès réseau à l'imprimante en utilisant des règles de pare-feu</w:t>
      </w:r>
      <w:r>
        <w:rPr>
          <w:rFonts w:hint="default" w:cs="Times New Roman"/>
          <w:sz w:val="24"/>
          <w:szCs w:val="24"/>
          <w:lang w:val="fr-FR"/>
        </w:rPr>
        <w:t xml:space="preserve"> et d</w:t>
      </w:r>
      <w:r>
        <w:rPr>
          <w:rFonts w:hint="default" w:ascii="Times New Roman" w:hAnsi="Times New Roman" w:cs="Times New Roman"/>
          <w:sz w:val="24"/>
          <w:szCs w:val="24"/>
        </w:rPr>
        <w:t>ésactivez les services réseau inutiles (ex : FTP, Telnet).</w:t>
      </w:r>
    </w:p>
    <w:p w14:paraId="42BB4B6E">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default" w:ascii="Times New Roman" w:hAnsi="Times New Roman" w:cs="Times New Roman"/>
          <w:sz w:val="24"/>
          <w:szCs w:val="24"/>
        </w:rPr>
      </w:pPr>
      <w:r>
        <w:rPr>
          <w:rStyle w:val="5"/>
          <w:rFonts w:hint="default" w:ascii="Times New Roman" w:hAnsi="Times New Roman" w:cs="Times New Roman"/>
          <w:sz w:val="24"/>
          <w:szCs w:val="24"/>
        </w:rPr>
        <w:t>Segmenter le Réseau</w:t>
      </w:r>
      <w:r>
        <w:rPr>
          <w:rFonts w:hint="default" w:ascii="Times New Roman" w:hAnsi="Times New Roman" w:cs="Times New Roman"/>
          <w:sz w:val="24"/>
          <w:szCs w:val="24"/>
        </w:rPr>
        <w:t xml:space="preserve"> :Isolez les imprimantes sur un réseau séparé pour limiter les risques de propagation.</w:t>
      </w:r>
    </w:p>
    <w:p w14:paraId="60541E48">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default" w:ascii="Times New Roman" w:hAnsi="Times New Roman" w:cs="Times New Roman"/>
          <w:sz w:val="24"/>
          <w:szCs w:val="24"/>
        </w:rPr>
      </w:pPr>
      <w:r>
        <w:rPr>
          <w:rStyle w:val="5"/>
          <w:rFonts w:hint="default" w:ascii="Times New Roman" w:hAnsi="Times New Roman" w:cs="Times New Roman"/>
          <w:sz w:val="24"/>
          <w:szCs w:val="24"/>
        </w:rPr>
        <w:t>Surveillance Réseau</w:t>
      </w:r>
      <w:r>
        <w:rPr>
          <w:rFonts w:hint="default" w:ascii="Times New Roman" w:hAnsi="Times New Roman" w:cs="Times New Roman"/>
          <w:sz w:val="24"/>
          <w:szCs w:val="24"/>
        </w:rPr>
        <w:t xml:space="preserve"> :Utilisez des outils de surveillance pour détecter des activités suspectes sur le réseau.</w:t>
      </w:r>
    </w:p>
    <w:p w14:paraId="123BE96B">
      <w:pPr>
        <w:spacing w:before="240" w:after="120" w:line="276" w:lineRule="auto"/>
        <w:ind w:right="115"/>
        <w:jc w:val="both"/>
        <w:rPr>
          <w:b/>
          <w:bCs/>
          <w:sz w:val="28"/>
          <w:szCs w:val="28"/>
          <w:lang w:val="fr-FR"/>
        </w:rPr>
      </w:pPr>
      <w:r>
        <w:rPr>
          <w:b/>
          <w:bCs/>
          <w:sz w:val="28"/>
          <w:szCs w:val="28"/>
          <w:lang w:val="fr-FR"/>
        </w:rPr>
        <w:t xml:space="preserve">Documentation : </w:t>
      </w:r>
    </w:p>
    <w:p w14:paraId="239262CA">
      <w:pPr>
        <w:keepNext w:val="0"/>
        <w:keepLines w:val="0"/>
        <w:widowControl/>
        <w:numPr>
          <w:ilvl w:val="0"/>
          <w:numId w:val="1"/>
        </w:numPr>
        <w:suppressLineNumbers w:val="0"/>
        <w:spacing w:before="0" w:beforeAutospacing="1" w:after="0" w:afterAutospacing="1"/>
        <w:ind w:left="420" w:leftChars="0" w:hanging="420" w:firstLineChars="0"/>
        <w:rPr>
          <w:rFonts w:hint="default" w:ascii="Times New Roman" w:hAnsi="Times New Roman" w:cs="Times New Roman"/>
          <w:sz w:val="24"/>
          <w:szCs w:val="24"/>
          <w:lang w:val="fr-FR"/>
        </w:rPr>
      </w:pPr>
      <w:r>
        <w:rPr>
          <w:rFonts w:hint="default" w:ascii="Times New Roman" w:hAnsi="Times New Roman" w:cs="Times New Roman"/>
          <w:sz w:val="24"/>
          <w:szCs w:val="24"/>
          <w:lang w:val="fr-FR"/>
        </w:rPr>
        <w:fldChar w:fldCharType="begin"/>
      </w:r>
      <w:r>
        <w:rPr>
          <w:rFonts w:hint="default" w:ascii="Times New Roman" w:hAnsi="Times New Roman" w:cs="Times New Roman"/>
          <w:sz w:val="24"/>
          <w:szCs w:val="24"/>
          <w:lang w:val="fr-FR"/>
        </w:rPr>
        <w:instrText xml:space="preserve"> HYPERLINK "https://nvd.nist.gov/vuln/detail/CVE-2025-26506?utm_source=chatgpt.com" </w:instrText>
      </w:r>
      <w:r>
        <w:rPr>
          <w:rFonts w:hint="default" w:ascii="Times New Roman" w:hAnsi="Times New Roman" w:cs="Times New Roman"/>
          <w:sz w:val="24"/>
          <w:szCs w:val="24"/>
          <w:lang w:val="fr-FR"/>
        </w:rPr>
        <w:fldChar w:fldCharType="separate"/>
      </w:r>
      <w:r>
        <w:rPr>
          <w:rStyle w:val="4"/>
          <w:rFonts w:hint="default" w:ascii="Times New Roman" w:hAnsi="Times New Roman" w:cs="Times New Roman"/>
          <w:sz w:val="24"/>
          <w:szCs w:val="24"/>
          <w:lang w:val="fr-FR"/>
        </w:rPr>
        <w:t>https://nvd.nist.gov/vuln/detail/CVE-2025-26506?utm_source=chatgpt.com</w:t>
      </w:r>
      <w:r>
        <w:rPr>
          <w:rFonts w:hint="default" w:ascii="Times New Roman" w:hAnsi="Times New Roman" w:cs="Times New Roman"/>
          <w:sz w:val="24"/>
          <w:szCs w:val="24"/>
          <w:lang w:val="fr-FR"/>
        </w:rPr>
        <w:fldChar w:fldCharType="end"/>
      </w:r>
    </w:p>
    <w:p w14:paraId="1CD4233B">
      <w:pPr>
        <w:keepNext w:val="0"/>
        <w:keepLines w:val="0"/>
        <w:widowControl/>
        <w:numPr>
          <w:ilvl w:val="0"/>
          <w:numId w:val="1"/>
        </w:numPr>
        <w:suppressLineNumbers w:val="0"/>
        <w:spacing w:before="0" w:beforeAutospacing="1" w:after="0" w:afterAutospacing="1"/>
        <w:ind w:left="420" w:leftChars="0" w:hanging="420" w:firstLineChars="0"/>
        <w:rPr>
          <w:rFonts w:hint="default"/>
          <w:lang w:val="fr-FR"/>
        </w:rPr>
      </w:pPr>
      <w:r>
        <w:rPr>
          <w:rFonts w:hint="default"/>
          <w:lang w:val="fr-FR"/>
        </w:rPr>
        <w:fldChar w:fldCharType="begin"/>
      </w:r>
      <w:r>
        <w:rPr>
          <w:rFonts w:hint="default"/>
          <w:lang w:val="fr-FR"/>
        </w:rPr>
        <w:instrText xml:space="preserve"> HYPERLINK "https://www.it-connect.fr/les-imprimantes-hp-laserjet-affectees-par-une-faille-de-securite-critique-cve-2025-26506/" </w:instrText>
      </w:r>
      <w:r>
        <w:rPr>
          <w:rFonts w:hint="default"/>
          <w:lang w:val="fr-FR"/>
        </w:rPr>
        <w:fldChar w:fldCharType="separate"/>
      </w:r>
      <w:r>
        <w:rPr>
          <w:rStyle w:val="4"/>
          <w:rFonts w:hint="default"/>
          <w:lang w:val="fr-FR"/>
        </w:rPr>
        <w:t>https://www.it-connect.fr/les-imprimantes-hp-laserjet-affectees-par-une-faille-de-securite-critique-cve-2025-26506/</w:t>
      </w:r>
      <w:r>
        <w:rPr>
          <w:rFonts w:hint="default"/>
          <w:lang w:val="fr-FR"/>
        </w:rPr>
        <w:fldChar w:fldCharType="end"/>
      </w:r>
    </w:p>
    <w:p w14:paraId="05E090D9">
      <w:pPr>
        <w:pStyle w:val="12"/>
        <w:spacing w:after="0"/>
        <w:ind w:left="0" w:leftChars="0" w:firstLine="0" w:firstLineChars="0"/>
        <w:rPr>
          <w:rStyle w:val="4"/>
          <w:rFonts w:eastAsia="Times New Roman" w:asciiTheme="minorBidi" w:hAnsiTheme="minorBidi"/>
          <w:sz w:val="24"/>
          <w:szCs w:val="24"/>
          <w:lang w:eastAsia="zh-CN"/>
        </w:rPr>
      </w:pPr>
    </w:p>
    <w:p w14:paraId="41FFAF9F">
      <w:pPr>
        <w:rPr>
          <w:sz w:val="2"/>
          <w:szCs w:val="2"/>
          <w:lang w:val="fr-FR"/>
        </w:rPr>
      </w:pPr>
    </w:p>
    <w:sectPr>
      <w:headerReference r:id="rId5" w:type="default"/>
      <w:footerReference r:id="rId6" w:type="default"/>
      <w:pgSz w:w="11906" w:h="16838"/>
      <w:pgMar w:top="720" w:right="720" w:bottom="851" w:left="720" w:header="397" w:footer="57"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B56DCE">
    <w:pPr>
      <w:spacing w:after="0"/>
      <w:jc w:val="center"/>
      <w:rPr>
        <w:b/>
        <w:bCs/>
        <w:color w:val="808080" w:themeColor="background1" w:themeShade="80"/>
        <w:sz w:val="24"/>
        <w:szCs w:val="24"/>
        <w:lang w:val="fr-FR"/>
      </w:rPr>
    </w:pPr>
    <w:r>
      <w:rPr>
        <w:b/>
        <w:bCs/>
        <w:color w:val="FFFFFF" w:themeColor="background1"/>
        <w14:textFill>
          <w14:solidFill>
            <w14:schemeClr w14:val="bg1"/>
          </w14:solidFill>
        </w14:textFill>
        <w14:ligatures w14:val="standardContextual"/>
      </w:rPr>
      <mc:AlternateContent>
        <mc:Choice Requires="wps">
          <w:drawing>
            <wp:anchor distT="0" distB="0" distL="114300" distR="114300" simplePos="0" relativeHeight="251660288" behindDoc="0" locked="0" layoutInCell="1" allowOverlap="1">
              <wp:simplePos x="0" y="0"/>
              <wp:positionH relativeFrom="column">
                <wp:posOffset>-20320</wp:posOffset>
              </wp:positionH>
              <wp:positionV relativeFrom="paragraph">
                <wp:posOffset>-156845</wp:posOffset>
              </wp:positionV>
              <wp:extent cx="6619240" cy="436245"/>
              <wp:effectExtent l="0" t="0" r="0" b="1905"/>
              <wp:wrapNone/>
              <wp:docPr id="4" name="Zone de texte 4"/>
              <wp:cNvGraphicFramePr/>
              <a:graphic xmlns:a="http://schemas.openxmlformats.org/drawingml/2006/main">
                <a:graphicData uri="http://schemas.microsoft.com/office/word/2010/wordprocessingShape">
                  <wps:wsp>
                    <wps:cNvSpPr txBox="1"/>
                    <wps:spPr>
                      <a:xfrm>
                        <a:off x="0" y="0"/>
                        <a:ext cx="6619165" cy="436548"/>
                      </a:xfrm>
                      <a:prstGeom prst="rect">
                        <a:avLst/>
                      </a:prstGeom>
                      <a:noFill/>
                      <a:ln w="6350">
                        <a:noFill/>
                      </a:ln>
                    </wps:spPr>
                    <wps:txbx>
                      <w:txbxContent>
                        <w:p w14:paraId="18232532">
                          <w:pPr>
                            <w:spacing w:after="0"/>
                            <w:jc w:val="center"/>
                            <w:rPr>
                              <w:color w:val="808080" w:themeColor="text1" w:themeTint="80"/>
                              <w:sz w:val="20"/>
                              <w:szCs w:val="20"/>
                              <w:lang w:val="fr-FR"/>
                              <w14:textFill>
                                <w14:solidFill>
                                  <w14:schemeClr w14:val="tx1">
                                    <w14:lumMod w14:val="50000"/>
                                    <w14:lumOff w14:val="50000"/>
                                  </w14:schemeClr>
                                </w14:solidFill>
                              </w14:textFill>
                            </w:rPr>
                          </w:pPr>
                          <w:r>
                            <w:rPr>
                              <w:b/>
                              <w:bCs/>
                              <w:color w:val="808080" w:themeColor="text1" w:themeTint="80"/>
                              <w:sz w:val="20"/>
                              <w:szCs w:val="20"/>
                              <w:lang w:val="fr-FR"/>
                              <w14:textFill>
                                <w14:solidFill>
                                  <w14:schemeClr w14:val="tx1">
                                    <w14:lumMod w14:val="50000"/>
                                    <w14:lumOff w14:val="50000"/>
                                  </w14:schemeClr>
                                </w14:solidFill>
                              </w14:textFill>
                            </w:rPr>
                            <w:t>Agence de la Sécurité des Systèmes d'Information</w:t>
                          </w:r>
                          <w:r>
                            <w:rPr>
                              <w:color w:val="808080" w:themeColor="text1" w:themeTint="80"/>
                              <w:sz w:val="20"/>
                              <w:szCs w:val="20"/>
                              <w:lang w:val="fr-FR"/>
                              <w14:textFill>
                                <w14:solidFill>
                                  <w14:schemeClr w14:val="tx1">
                                    <w14:lumMod w14:val="50000"/>
                                    <w14:lumOff w14:val="50000"/>
                                  </w14:schemeClr>
                                </w14:solidFill>
                              </w14:textFill>
                            </w:rPr>
                            <w:t xml:space="preserve">, Tel : </w:t>
                          </w:r>
                          <w:r>
                            <w:rPr>
                              <w:b/>
                              <w:bCs/>
                              <w:color w:val="808080" w:themeColor="text1" w:themeTint="80"/>
                              <w:sz w:val="20"/>
                              <w:szCs w:val="20"/>
                              <w:lang w:val="fr-FR"/>
                              <w14:textFill>
                                <w14:solidFill>
                                  <w14:schemeClr w14:val="tx1">
                                    <w14:lumMod w14:val="50000"/>
                                    <w14:lumOff w14:val="50000"/>
                                  </w14:schemeClr>
                                </w14:solidFill>
                              </w14:textFill>
                            </w:rPr>
                            <w:t>021 65 50 04</w:t>
                          </w:r>
                          <w:r>
                            <w:rPr>
                              <w:color w:val="808080" w:themeColor="text1" w:themeTint="80"/>
                              <w:sz w:val="20"/>
                              <w:szCs w:val="20"/>
                              <w:lang w:val="fr-FR"/>
                              <w14:textFill>
                                <w14:solidFill>
                                  <w14:schemeClr w14:val="tx1">
                                    <w14:lumMod w14:val="50000"/>
                                    <w14:lumOff w14:val="50000"/>
                                  </w14:schemeClr>
                                </w14:solidFill>
                              </w14:textFill>
                            </w:rPr>
                            <w:t xml:space="preserve">, Fax : </w:t>
                          </w:r>
                          <w:r>
                            <w:rPr>
                              <w:b/>
                              <w:bCs/>
                              <w:color w:val="808080" w:themeColor="text1" w:themeTint="80"/>
                              <w:sz w:val="20"/>
                              <w:szCs w:val="20"/>
                              <w:lang w:val="fr-FR"/>
                              <w14:textFill>
                                <w14:solidFill>
                                  <w14:schemeClr w14:val="tx1">
                                    <w14:lumMod w14:val="50000"/>
                                    <w14:lumOff w14:val="50000"/>
                                  </w14:schemeClr>
                                </w14:solidFill>
                              </w14:textFill>
                            </w:rPr>
                            <w:t>021 65 50 06</w:t>
                          </w:r>
                          <w:r>
                            <w:rPr>
                              <w:color w:val="808080" w:themeColor="text1" w:themeTint="80"/>
                              <w:sz w:val="20"/>
                              <w:szCs w:val="20"/>
                              <w:lang w:val="fr-FR"/>
                              <w14:textFill>
                                <w14:solidFill>
                                  <w14:schemeClr w14:val="tx1">
                                    <w14:lumMod w14:val="50000"/>
                                    <w14:lumOff w14:val="50000"/>
                                  </w14:schemeClr>
                                </w14:solidFill>
                              </w14:textFill>
                            </w:rPr>
                            <w:t xml:space="preserve">, E-mail : </w:t>
                          </w:r>
                          <w:r>
                            <w:rPr>
                              <w:rFonts w:hint="default"/>
                              <w:b/>
                              <w:bCs/>
                              <w:color w:val="808080" w:themeColor="text1" w:themeTint="80"/>
                              <w:sz w:val="20"/>
                              <w:szCs w:val="20"/>
                              <w:lang w:val="fr-FR"/>
                              <w14:textFill>
                                <w14:solidFill>
                                  <w14:schemeClr w14:val="tx1">
                                    <w14:lumMod w14:val="50000"/>
                                    <w14:lumOff w14:val="50000"/>
                                  </w14:schemeClr>
                                </w14:solidFill>
                              </w14:textFill>
                            </w:rPr>
                            <w:t>signal</w:t>
                          </w:r>
                          <w:r>
                            <w:rPr>
                              <w:b/>
                              <w:bCs/>
                              <w:color w:val="808080" w:themeColor="text1" w:themeTint="80"/>
                              <w:sz w:val="20"/>
                              <w:szCs w:val="20"/>
                              <w:lang w:val="fr-FR"/>
                              <w14:textFill>
                                <w14:solidFill>
                                  <w14:schemeClr w14:val="tx1">
                                    <w14:lumMod w14:val="50000"/>
                                    <w14:lumOff w14:val="50000"/>
                                  </w14:schemeClr>
                                </w14:solidFill>
                              </w14:textFill>
                            </w:rPr>
                            <w:t>.assi@mdn.dz</w:t>
                          </w:r>
                        </w:p>
                        <w:p w14:paraId="79032597">
                          <w:pPr>
                            <w:spacing w:after="0"/>
                            <w:jc w:val="center"/>
                            <w:rPr>
                              <w:color w:val="808080" w:themeColor="text1" w:themeTint="80"/>
                              <w:sz w:val="20"/>
                              <w:szCs w:val="20"/>
                              <w:lang w:val="fr-FR"/>
                              <w14:textFill>
                                <w14:solidFill>
                                  <w14:schemeClr w14:val="tx1">
                                    <w14:lumMod w14:val="50000"/>
                                    <w14:lumOff w14:val="50000"/>
                                  </w14:schemeClr>
                                </w14:solidFill>
                              </w14:textFill>
                            </w:rPr>
                          </w:pPr>
                          <w:r>
                            <w:rPr>
                              <w:color w:val="808080" w:themeColor="text1" w:themeTint="80"/>
                              <w:sz w:val="20"/>
                              <w:szCs w:val="20"/>
                              <w:lang w:val="fr-FR"/>
                              <w14:textFill>
                                <w14:solidFill>
                                  <w14:schemeClr w14:val="tx1">
                                    <w14:lumMod w14:val="50000"/>
                                    <w14:lumOff w14:val="50000"/>
                                  </w14:schemeClr>
                                </w14:solidFill>
                              </w14:textFill>
                            </w:rPr>
                            <w:t>Numéro vert : 1057</w:t>
                          </w:r>
                        </w:p>
                        <w:p w14:paraId="20BD26D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pt;margin-top:-12.35pt;height:34.35pt;width:521.2pt;z-index:251660288;mso-width-relative:page;mso-height-relative:page;" filled="f" stroked="f" coordsize="21600,21600" o:gfxdata="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TIxai9sAAAAKAQAADwAAAAAAAAABACAAAAAiAAAAZHJzL2Rvd25yZXYu&#10;eG1sUEsBAhQAFAAAAAgAh07iQJR9MTUxAgAAagQAAA4AAAAAAAAAAQAgAAAAKgEAAGRycy9lMm9E&#10;b2MueG1sUEsFBgAAAAAGAAYAWQEAAM0FAAAAAA==&#10;">
              <v:fill on="f" focussize="0,0"/>
              <v:stroke on="f" weight="0.5pt"/>
              <v:imagedata o:title=""/>
              <o:lock v:ext="edit" aspectratio="f"/>
              <v:textbox>
                <w:txbxContent>
                  <w:p w14:paraId="18232532">
                    <w:pPr>
                      <w:spacing w:after="0"/>
                      <w:jc w:val="center"/>
                      <w:rPr>
                        <w:color w:val="808080" w:themeColor="text1" w:themeTint="80"/>
                        <w:sz w:val="20"/>
                        <w:szCs w:val="20"/>
                        <w:lang w:val="fr-FR"/>
                        <w14:textFill>
                          <w14:solidFill>
                            <w14:schemeClr w14:val="tx1">
                              <w14:lumMod w14:val="50000"/>
                              <w14:lumOff w14:val="50000"/>
                            </w14:schemeClr>
                          </w14:solidFill>
                        </w14:textFill>
                      </w:rPr>
                    </w:pPr>
                    <w:r>
                      <w:rPr>
                        <w:b/>
                        <w:bCs/>
                        <w:color w:val="808080" w:themeColor="text1" w:themeTint="80"/>
                        <w:sz w:val="20"/>
                        <w:szCs w:val="20"/>
                        <w:lang w:val="fr-FR"/>
                        <w14:textFill>
                          <w14:solidFill>
                            <w14:schemeClr w14:val="tx1">
                              <w14:lumMod w14:val="50000"/>
                              <w14:lumOff w14:val="50000"/>
                            </w14:schemeClr>
                          </w14:solidFill>
                        </w14:textFill>
                      </w:rPr>
                      <w:t>Agence de la Sécurité des Systèmes d'Information</w:t>
                    </w:r>
                    <w:r>
                      <w:rPr>
                        <w:color w:val="808080" w:themeColor="text1" w:themeTint="80"/>
                        <w:sz w:val="20"/>
                        <w:szCs w:val="20"/>
                        <w:lang w:val="fr-FR"/>
                        <w14:textFill>
                          <w14:solidFill>
                            <w14:schemeClr w14:val="tx1">
                              <w14:lumMod w14:val="50000"/>
                              <w14:lumOff w14:val="50000"/>
                            </w14:schemeClr>
                          </w14:solidFill>
                        </w14:textFill>
                      </w:rPr>
                      <w:t xml:space="preserve">, Tel : </w:t>
                    </w:r>
                    <w:r>
                      <w:rPr>
                        <w:b/>
                        <w:bCs/>
                        <w:color w:val="808080" w:themeColor="text1" w:themeTint="80"/>
                        <w:sz w:val="20"/>
                        <w:szCs w:val="20"/>
                        <w:lang w:val="fr-FR"/>
                        <w14:textFill>
                          <w14:solidFill>
                            <w14:schemeClr w14:val="tx1">
                              <w14:lumMod w14:val="50000"/>
                              <w14:lumOff w14:val="50000"/>
                            </w14:schemeClr>
                          </w14:solidFill>
                        </w14:textFill>
                      </w:rPr>
                      <w:t>021 65 50 04</w:t>
                    </w:r>
                    <w:r>
                      <w:rPr>
                        <w:color w:val="808080" w:themeColor="text1" w:themeTint="80"/>
                        <w:sz w:val="20"/>
                        <w:szCs w:val="20"/>
                        <w:lang w:val="fr-FR"/>
                        <w14:textFill>
                          <w14:solidFill>
                            <w14:schemeClr w14:val="tx1">
                              <w14:lumMod w14:val="50000"/>
                              <w14:lumOff w14:val="50000"/>
                            </w14:schemeClr>
                          </w14:solidFill>
                        </w14:textFill>
                      </w:rPr>
                      <w:t xml:space="preserve">, Fax : </w:t>
                    </w:r>
                    <w:r>
                      <w:rPr>
                        <w:b/>
                        <w:bCs/>
                        <w:color w:val="808080" w:themeColor="text1" w:themeTint="80"/>
                        <w:sz w:val="20"/>
                        <w:szCs w:val="20"/>
                        <w:lang w:val="fr-FR"/>
                        <w14:textFill>
                          <w14:solidFill>
                            <w14:schemeClr w14:val="tx1">
                              <w14:lumMod w14:val="50000"/>
                              <w14:lumOff w14:val="50000"/>
                            </w14:schemeClr>
                          </w14:solidFill>
                        </w14:textFill>
                      </w:rPr>
                      <w:t>021 65 50 06</w:t>
                    </w:r>
                    <w:r>
                      <w:rPr>
                        <w:color w:val="808080" w:themeColor="text1" w:themeTint="80"/>
                        <w:sz w:val="20"/>
                        <w:szCs w:val="20"/>
                        <w:lang w:val="fr-FR"/>
                        <w14:textFill>
                          <w14:solidFill>
                            <w14:schemeClr w14:val="tx1">
                              <w14:lumMod w14:val="50000"/>
                              <w14:lumOff w14:val="50000"/>
                            </w14:schemeClr>
                          </w14:solidFill>
                        </w14:textFill>
                      </w:rPr>
                      <w:t xml:space="preserve">, E-mail : </w:t>
                    </w:r>
                    <w:r>
                      <w:rPr>
                        <w:rFonts w:hint="default"/>
                        <w:b/>
                        <w:bCs/>
                        <w:color w:val="808080" w:themeColor="text1" w:themeTint="80"/>
                        <w:sz w:val="20"/>
                        <w:szCs w:val="20"/>
                        <w:lang w:val="fr-FR"/>
                        <w14:textFill>
                          <w14:solidFill>
                            <w14:schemeClr w14:val="tx1">
                              <w14:lumMod w14:val="50000"/>
                              <w14:lumOff w14:val="50000"/>
                            </w14:schemeClr>
                          </w14:solidFill>
                        </w14:textFill>
                      </w:rPr>
                      <w:t>signal</w:t>
                    </w:r>
                    <w:r>
                      <w:rPr>
                        <w:b/>
                        <w:bCs/>
                        <w:color w:val="808080" w:themeColor="text1" w:themeTint="80"/>
                        <w:sz w:val="20"/>
                        <w:szCs w:val="20"/>
                        <w:lang w:val="fr-FR"/>
                        <w14:textFill>
                          <w14:solidFill>
                            <w14:schemeClr w14:val="tx1">
                              <w14:lumMod w14:val="50000"/>
                              <w14:lumOff w14:val="50000"/>
                            </w14:schemeClr>
                          </w14:solidFill>
                        </w14:textFill>
                      </w:rPr>
                      <w:t>.assi@mdn.dz</w:t>
                    </w:r>
                  </w:p>
                  <w:p w14:paraId="79032597">
                    <w:pPr>
                      <w:spacing w:after="0"/>
                      <w:jc w:val="center"/>
                      <w:rPr>
                        <w:color w:val="808080" w:themeColor="text1" w:themeTint="80"/>
                        <w:sz w:val="20"/>
                        <w:szCs w:val="20"/>
                        <w:lang w:val="fr-FR"/>
                        <w14:textFill>
                          <w14:solidFill>
                            <w14:schemeClr w14:val="tx1">
                              <w14:lumMod w14:val="50000"/>
                              <w14:lumOff w14:val="50000"/>
                            </w14:schemeClr>
                          </w14:solidFill>
                        </w14:textFill>
                      </w:rPr>
                    </w:pPr>
                    <w:r>
                      <w:rPr>
                        <w:color w:val="808080" w:themeColor="text1" w:themeTint="80"/>
                        <w:sz w:val="20"/>
                        <w:szCs w:val="20"/>
                        <w:lang w:val="fr-FR"/>
                        <w14:textFill>
                          <w14:solidFill>
                            <w14:schemeClr w14:val="tx1">
                              <w14:lumMod w14:val="50000"/>
                              <w14:lumOff w14:val="50000"/>
                            </w14:schemeClr>
                          </w14:solidFill>
                        </w14:textFill>
                      </w:rPr>
                      <w:t>Numéro vert : 1057</w:t>
                    </w:r>
                  </w:p>
                  <w:p w14:paraId="20BD26D7"/>
                </w:txbxContent>
              </v:textbox>
            </v:shape>
          </w:pict>
        </mc:Fallback>
      </mc:AlternateContent>
    </w:r>
    <w:r>
      <w:rPr>
        <w:b/>
        <w:bCs/>
        <w:color w:val="808080" w:themeColor="background1" w:themeShade="80"/>
        <w14:ligatures w14:val="standardContextual"/>
      </w:rPr>
      <mc:AlternateContent>
        <mc:Choice Requires="wps">
          <w:drawing>
            <wp:anchor distT="0" distB="0" distL="114300" distR="114300" simplePos="0" relativeHeight="251659264" behindDoc="0" locked="0" layoutInCell="1" allowOverlap="1">
              <wp:simplePos x="0" y="0"/>
              <wp:positionH relativeFrom="margin">
                <wp:posOffset>1939290</wp:posOffset>
              </wp:positionH>
              <wp:positionV relativeFrom="paragraph">
                <wp:posOffset>-154305</wp:posOffset>
              </wp:positionV>
              <wp:extent cx="2767330" cy="0"/>
              <wp:effectExtent l="0" t="0" r="33655" b="19050"/>
              <wp:wrapNone/>
              <wp:docPr id="367631351" name="Straight Connector 1"/>
              <wp:cNvGraphicFramePr/>
              <a:graphic xmlns:a="http://schemas.openxmlformats.org/drawingml/2006/main">
                <a:graphicData uri="http://schemas.microsoft.com/office/word/2010/wordprocessingShape">
                  <wps:wsp>
                    <wps:cNvCnPr/>
                    <wps:spPr>
                      <a:xfrm>
                        <a:off x="0" y="0"/>
                        <a:ext cx="27670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margin-left:152.7pt;margin-top:-12.15pt;height:0pt;width:217.9pt;mso-position-horizontal-relative:margin;z-index:251659264;mso-width-relative:page;mso-height-relative:page;" filled="f" stroked="t" coordsize="21600,21600" o:gfxdata="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tYOjv2AAAAAsBAAAPAAAAAAAA&#10;AAEAIAAAACIAAABkcnMvZG93bnJldi54bWxQSwECFAAUAAAACACHTuJAGaGpgdkBAAC8AwAADgAA&#10;AAAAAAABACAAAAAnAQAAZHJzL2Uyb0RvYy54bWxQSwUGAAAAAAYABgBZAQAAcgUAAAAA&#10;">
              <v:fill on="f" focussize="0,0"/>
              <v:stroke weight="0.5pt" color="#000000 [3200]" miterlimit="8" joinstyle="miter"/>
              <v:imagedata o:title=""/>
              <o:lock v:ext="edit" aspectratio="f"/>
            </v:line>
          </w:pict>
        </mc:Fallback>
      </mc:AlternateContent>
    </w:r>
    <w:r>
      <w:rPr>
        <w:b/>
        <w:bCs/>
        <w:color w:val="808080" w:themeColor="background1" w:themeShade="80"/>
        <w:sz w:val="24"/>
        <w:szCs w:val="24"/>
        <w:lang w:val="fr-FR"/>
      </w:rPr>
      <w:t xml:space="preserve"> </w:t>
    </w:r>
  </w:p>
  <w:p w14:paraId="199E15DE">
    <w:pPr>
      <w:spacing w:after="0"/>
      <w:jc w:val="center"/>
      <w:rPr>
        <w:color w:val="808080" w:themeColor="text1" w:themeTint="80"/>
        <w:sz w:val="20"/>
        <w:szCs w:val="20"/>
        <w:lang w:val="fr-FR"/>
        <w14:textFill>
          <w14:solidFill>
            <w14:schemeClr w14:val="tx1">
              <w14:lumMod w14:val="50000"/>
              <w14:lumOff w14:val="50000"/>
            </w14:schemeClr>
          </w14:solidFill>
        </w14:textFil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9638" w:type="dxa"/>
      <w:tblInd w:w="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1250"/>
      <w:gridCol w:w="2413"/>
      <w:gridCol w:w="5975"/>
    </w:tblGrid>
    <w:tr w14:paraId="07D87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40" w:hRule="atLeast"/>
      </w:trPr>
      <w:tc>
        <w:tcPr>
          <w:tcW w:w="1250" w:type="dxa"/>
          <w:vMerge w:val="restart"/>
          <w:tcBorders>
            <w:top w:val="nil"/>
            <w:left w:val="nil"/>
            <w:bottom w:val="nil"/>
            <w:right w:val="single" w:color="auto" w:sz="4" w:space="0"/>
          </w:tcBorders>
          <w:vAlign w:val="center"/>
        </w:tcPr>
        <w:p w14:paraId="26D5F182">
          <w:pPr>
            <w:spacing w:after="0" w:line="240" w:lineRule="auto"/>
            <w:jc w:val="center"/>
            <w:rPr>
              <w:lang w:val="fr-FR"/>
            </w:rPr>
          </w:pPr>
          <w:r>
            <w:drawing>
              <wp:anchor distT="0" distB="0" distL="114300" distR="114300" simplePos="0" relativeHeight="251663360" behindDoc="0" locked="0" layoutInCell="1" allowOverlap="1">
                <wp:simplePos x="0" y="0"/>
                <wp:positionH relativeFrom="column">
                  <wp:posOffset>-295275</wp:posOffset>
                </wp:positionH>
                <wp:positionV relativeFrom="paragraph">
                  <wp:posOffset>-69850</wp:posOffset>
                </wp:positionV>
                <wp:extent cx="972820" cy="977265"/>
                <wp:effectExtent l="0" t="0" r="0" b="0"/>
                <wp:wrapNone/>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972820" cy="977265"/>
                        </a:xfrm>
                        <a:prstGeom prst="rect">
                          <a:avLst/>
                        </a:prstGeom>
                        <a:noFill/>
                        <a:ln>
                          <a:noFill/>
                        </a:ln>
                      </pic:spPr>
                    </pic:pic>
                  </a:graphicData>
                </a:graphic>
              </wp:anchor>
            </w:drawing>
          </w:r>
        </w:p>
      </w:tc>
      <w:tc>
        <w:tcPr>
          <w:tcW w:w="2413" w:type="dxa"/>
          <w:tcBorders>
            <w:left w:val="single" w:color="auto" w:sz="4" w:space="0"/>
          </w:tcBorders>
          <w:vAlign w:val="center"/>
        </w:tcPr>
        <w:p w14:paraId="24CB908E">
          <w:pPr>
            <w:spacing w:after="0" w:line="240" w:lineRule="auto"/>
            <w:jc w:val="center"/>
            <w:rPr>
              <w:rFonts w:ascii="Segoe UI" w:hAnsi="Segoe UI" w:cs="Segoe UI"/>
              <w:color w:val="000000"/>
              <w:sz w:val="18"/>
              <w:szCs w:val="18"/>
              <w:lang w:val="fr-FR"/>
            </w:rPr>
          </w:pPr>
          <w:r>
            <w:rPr>
              <w:rFonts w:ascii="Segoe UI" w:hAnsi="Segoe UI" w:cs="Segoe UI"/>
              <w:b/>
              <w:bCs/>
              <w:color w:val="000000"/>
              <w:sz w:val="18"/>
              <w:szCs w:val="18"/>
              <w:lang w:val="fr-FR"/>
            </w:rPr>
            <w:t>Diffusion Générale</w:t>
          </w:r>
        </w:p>
      </w:tc>
      <w:tc>
        <w:tcPr>
          <w:tcW w:w="5975" w:type="dxa"/>
          <w:vMerge w:val="restart"/>
        </w:tcPr>
        <w:p w14:paraId="029D7234">
          <w:pPr>
            <w:spacing w:after="0" w:line="240" w:lineRule="auto"/>
            <w:jc w:val="center"/>
            <w:rPr>
              <w:sz w:val="24"/>
              <w:szCs w:val="24"/>
              <w:lang w:val="fr-FR"/>
            </w:rPr>
          </w:pPr>
          <w:r>
            <w:rPr>
              <w:sz w:val="24"/>
              <w:szCs w:val="24"/>
              <w:lang w:val="fr-FR"/>
            </w:rPr>
            <w:t>Agence de la Sécurité des Systèmes d'Information</w:t>
          </w:r>
        </w:p>
        <w:p w14:paraId="56B7C8A4">
          <w:pPr>
            <w:spacing w:after="0" w:line="240" w:lineRule="auto"/>
            <w:jc w:val="center"/>
            <w:rPr>
              <w:sz w:val="24"/>
              <w:szCs w:val="24"/>
              <w:lang w:val="fr-FR"/>
            </w:rPr>
          </w:pPr>
          <w:r>
            <w:rPr>
              <w:sz w:val="24"/>
              <w:szCs w:val="24"/>
              <w:lang w:val="fr-FR"/>
            </w:rPr>
            <w:t>Centre Nationale de Sécurité des Systèmes d’Information</w:t>
          </w:r>
        </w:p>
        <w:p w14:paraId="5AE78321">
          <w:pPr>
            <w:spacing w:after="0" w:line="240" w:lineRule="auto"/>
            <w:jc w:val="center"/>
            <w:rPr>
              <w:sz w:val="4"/>
              <w:szCs w:val="4"/>
              <w:lang w:val="fr-FR"/>
            </w:rPr>
          </w:pPr>
        </w:p>
        <w:p w14:paraId="213FDFC2">
          <w:pPr>
            <w:spacing w:after="0" w:line="240" w:lineRule="auto"/>
            <w:jc w:val="center"/>
            <w:rPr>
              <w:sz w:val="28"/>
              <w:szCs w:val="28"/>
              <w:lang w:val="fr-FR"/>
            </w:rPr>
          </w:pPr>
          <w:r>
            <w:rPr>
              <w:b/>
              <w:bCs/>
              <w:sz w:val="40"/>
              <w:szCs w:val="40"/>
              <w:lang w:val="fr-FR"/>
            </w:rPr>
            <w:t>BULLETIN D’ALERTE</w:t>
          </w:r>
        </w:p>
      </w:tc>
    </w:tr>
    <w:tr w14:paraId="2E782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250" w:type="dxa"/>
          <w:vMerge w:val="continue"/>
          <w:tcBorders>
            <w:top w:val="nil"/>
            <w:left w:val="nil"/>
            <w:bottom w:val="nil"/>
            <w:right w:val="single" w:color="auto" w:sz="4" w:space="0"/>
          </w:tcBorders>
          <w:vAlign w:val="center"/>
        </w:tcPr>
        <w:p w14:paraId="2DA189A3">
          <w:pPr>
            <w:spacing w:after="0" w:line="240" w:lineRule="auto"/>
            <w:jc w:val="center"/>
            <w:rPr>
              <w:lang w:val="fr-FR"/>
            </w:rPr>
          </w:pPr>
        </w:p>
      </w:tc>
      <w:tc>
        <w:tcPr>
          <w:tcW w:w="2413" w:type="dxa"/>
          <w:tcBorders>
            <w:left w:val="single" w:color="auto" w:sz="4" w:space="0"/>
          </w:tcBorders>
          <w:vAlign w:val="center"/>
        </w:tcPr>
        <w:p w14:paraId="04C917CF">
          <w:pPr>
            <w:spacing w:after="0" w:line="240" w:lineRule="auto"/>
            <w:jc w:val="center"/>
            <w:rPr>
              <w:rFonts w:ascii="Segoe UI" w:hAnsi="Segoe UI" w:cs="Segoe UI"/>
              <w:color w:val="000000"/>
              <w:sz w:val="18"/>
              <w:szCs w:val="18"/>
              <w:lang w:val="fr-FR"/>
            </w:rPr>
          </w:pPr>
          <w:r>
            <w:rPr>
              <w:rFonts w:ascii="Segoe UI" w:hAnsi="Segoe UI" w:cs="Segoe UI"/>
              <w:b/>
              <w:bCs/>
              <w:color w:val="000000"/>
              <w:sz w:val="18"/>
              <w:szCs w:val="18"/>
              <w:lang w:val="fr-FR"/>
            </w:rPr>
            <w:t>011.002-0-FR</w:t>
          </w:r>
          <w:r>
            <w:rPr>
              <w:sz w:val="4"/>
              <w:szCs w:val="4"/>
            </w:rPr>
            <mc:AlternateContent>
              <mc:Choice Requires="wps">
                <w:drawing>
                  <wp:anchor distT="0" distB="0" distL="114300" distR="114300" simplePos="0" relativeHeight="251664384" behindDoc="0" locked="0" layoutInCell="1" allowOverlap="1">
                    <wp:simplePos x="0" y="0"/>
                    <wp:positionH relativeFrom="column">
                      <wp:posOffset>83185</wp:posOffset>
                    </wp:positionH>
                    <wp:positionV relativeFrom="paragraph">
                      <wp:posOffset>177800</wp:posOffset>
                    </wp:positionV>
                    <wp:extent cx="525780" cy="23876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525780" cy="238760"/>
                            </a:xfrm>
                            <a:prstGeom prst="rect">
                              <a:avLst/>
                            </a:prstGeom>
                            <a:noFill/>
                            <a:ln w="6350">
                              <a:noFill/>
                            </a:ln>
                          </wps:spPr>
                          <wps:txbx>
                            <w:txbxContent>
                              <w:p w14:paraId="02B6928C">
                                <w:pPr>
                                  <w:jc w:val="center"/>
                                  <w:rPr>
                                    <w:color w:val="auto"/>
                                    <w:highlight w:val="yellow"/>
                                    <w:lang w:val="fr-FR"/>
                                  </w:rPr>
                                </w:pPr>
                                <w:r>
                                  <w:rPr>
                                    <w:color w:val="auto"/>
                                    <w:highlight w:val="yellow"/>
                                    <w:lang w:val="fr-FR"/>
                                  </w:rPr>
                                  <w:t>006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5pt;margin-top:14pt;height:18.8pt;width:41.4pt;z-index:251664384;mso-width-relative:page;mso-height-relative:page;" filled="f" stroked="f" coordsize="21600,21600" o:gfxdata="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l77h89gAAAAHAQAADwAAAAAAAAABACAAAAAiAAAAZHJzL2Rvd25yZXYueG1s&#10;UEsBAhQAFAAAAAgAh07iQM5YSQIxAgAAaQQAAA4AAAAAAAAAAQAgAAAAJwEAAGRycy9lMm9Eb2Mu&#10;eG1sUEsFBgAAAAAGAAYAWQEAAMoFAAAAAA==&#10;">
                    <v:fill on="f" focussize="0,0"/>
                    <v:stroke on="f" weight="0.5pt"/>
                    <v:imagedata o:title=""/>
                    <o:lock v:ext="edit" aspectratio="f"/>
                    <v:textbox>
                      <w:txbxContent>
                        <w:p w14:paraId="02B6928C">
                          <w:pPr>
                            <w:jc w:val="center"/>
                            <w:rPr>
                              <w:color w:val="auto"/>
                              <w:highlight w:val="yellow"/>
                              <w:lang w:val="fr-FR"/>
                            </w:rPr>
                          </w:pPr>
                          <w:r>
                            <w:rPr>
                              <w:color w:val="auto"/>
                              <w:highlight w:val="yellow"/>
                              <w:lang w:val="fr-FR"/>
                            </w:rPr>
                            <w:t>006</w:t>
                          </w:r>
                        </w:p>
                      </w:txbxContent>
                    </v:textbox>
                  </v:shape>
                </w:pict>
              </mc:Fallback>
            </mc:AlternateContent>
          </w:r>
          <w:r>
            <w:rPr>
              <w:rFonts w:ascii="Segoe UI" w:hAnsi="Segoe UI" w:cs="Segoe UI"/>
              <w:b/>
              <w:bCs/>
              <w:color w:val="000000"/>
              <w:sz w:val="18"/>
              <w:szCs w:val="18"/>
              <w:lang w:val="fr-FR"/>
            </w:rPr>
            <w:t xml:space="preserve"> </w:t>
          </w:r>
          <w:r>
            <w:rPr>
              <w:rFonts w:ascii="Segoe UI" w:hAnsi="Segoe UI" w:cs="Segoe UI"/>
              <w:color w:val="000000"/>
              <w:sz w:val="18"/>
              <w:szCs w:val="18"/>
              <w:lang w:val="fr-FR"/>
            </w:rPr>
            <w:t xml:space="preserve">V </w:t>
          </w:r>
          <w:r>
            <w:rPr>
              <w:rFonts w:ascii="Segoe UI" w:hAnsi="Segoe UI" w:cs="Segoe UI"/>
              <w:b/>
              <w:bCs/>
              <w:color w:val="000000"/>
              <w:sz w:val="18"/>
              <w:szCs w:val="18"/>
              <w:lang w:val="fr-FR"/>
            </w:rPr>
            <w:t>1.0</w:t>
          </w:r>
        </w:p>
      </w:tc>
      <w:tc>
        <w:tcPr>
          <w:tcW w:w="5975" w:type="dxa"/>
          <w:vMerge w:val="continue"/>
        </w:tcPr>
        <w:p w14:paraId="0A01EFE0">
          <w:pPr>
            <w:spacing w:after="0" w:line="240" w:lineRule="auto"/>
            <w:jc w:val="center"/>
            <w:rPr>
              <w:lang w:val="fr-FR"/>
            </w:rPr>
          </w:pPr>
        </w:p>
      </w:tc>
    </w:tr>
    <w:tr w14:paraId="5FA9AA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250" w:type="dxa"/>
          <w:vMerge w:val="continue"/>
          <w:tcBorders>
            <w:top w:val="nil"/>
            <w:left w:val="nil"/>
            <w:bottom w:val="nil"/>
            <w:right w:val="single" w:color="auto" w:sz="4" w:space="0"/>
          </w:tcBorders>
          <w:vAlign w:val="center"/>
        </w:tcPr>
        <w:p w14:paraId="31C85CB9">
          <w:pPr>
            <w:spacing w:after="0" w:line="240" w:lineRule="auto"/>
            <w:jc w:val="center"/>
            <w:rPr>
              <w:lang w:val="fr-FR"/>
            </w:rPr>
          </w:pPr>
        </w:p>
      </w:tc>
      <w:tc>
        <w:tcPr>
          <w:tcW w:w="2413" w:type="dxa"/>
          <w:tcBorders>
            <w:left w:val="single" w:color="auto" w:sz="4" w:space="0"/>
          </w:tcBorders>
          <w:vAlign w:val="center"/>
        </w:tcPr>
        <w:p w14:paraId="3B8D3FD6">
          <w:pPr>
            <w:spacing w:after="0" w:line="240" w:lineRule="auto"/>
            <w:rPr>
              <w:rFonts w:ascii="Segoe UI" w:hAnsi="Segoe UI" w:cs="Segoe UI"/>
              <w:color w:val="000000"/>
              <w:sz w:val="18"/>
              <w:szCs w:val="18"/>
              <w:lang w:val="fr-FR"/>
            </w:rPr>
          </w:pPr>
          <w:r>
            <w:rPr>
              <w:rFonts w:ascii="Segoe UI" w:hAnsi="Segoe UI" w:cs="Segoe UI"/>
              <w:color w:val="000000"/>
              <w:sz w:val="18"/>
              <w:szCs w:val="18"/>
              <w:lang w:val="fr-FR"/>
            </w:rPr>
            <w:t>N° :…………</w:t>
          </w:r>
          <w:r>
            <w:rPr>
              <w:rFonts w:ascii="Segoe UI" w:hAnsi="Segoe UI" w:cs="Segoe UI"/>
              <w:b/>
              <w:bCs/>
              <w:color w:val="000000"/>
              <w:sz w:val="18"/>
              <w:szCs w:val="18"/>
              <w:lang w:val="fr-FR"/>
            </w:rPr>
            <w:t>/25/DP</w:t>
          </w:r>
        </w:p>
      </w:tc>
      <w:tc>
        <w:tcPr>
          <w:tcW w:w="5975" w:type="dxa"/>
          <w:vMerge w:val="continue"/>
        </w:tcPr>
        <w:p w14:paraId="3CFB2D1B">
          <w:pPr>
            <w:spacing w:after="0" w:line="240" w:lineRule="auto"/>
            <w:jc w:val="center"/>
            <w:rPr>
              <w:lang w:val="fr-FR"/>
            </w:rPr>
          </w:pPr>
        </w:p>
      </w:tc>
    </w:tr>
    <w:tr w14:paraId="7D86E8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250" w:type="dxa"/>
          <w:vMerge w:val="continue"/>
          <w:tcBorders>
            <w:top w:val="nil"/>
            <w:left w:val="nil"/>
            <w:bottom w:val="nil"/>
            <w:right w:val="single" w:color="auto" w:sz="4" w:space="0"/>
          </w:tcBorders>
          <w:vAlign w:val="center"/>
        </w:tcPr>
        <w:p w14:paraId="6C5495C3">
          <w:pPr>
            <w:spacing w:after="0" w:line="240" w:lineRule="auto"/>
            <w:jc w:val="center"/>
            <w:rPr>
              <w:lang w:val="fr-FR"/>
            </w:rPr>
          </w:pPr>
        </w:p>
      </w:tc>
      <w:tc>
        <w:tcPr>
          <w:tcW w:w="2413" w:type="dxa"/>
          <w:tcBorders>
            <w:left w:val="single" w:color="auto" w:sz="4" w:space="0"/>
          </w:tcBorders>
          <w:vAlign w:val="center"/>
        </w:tcPr>
        <w:p w14:paraId="000DD209">
          <w:pPr>
            <w:spacing w:after="0" w:line="240" w:lineRule="auto"/>
            <w:rPr>
              <w:rFonts w:ascii="Segoe UI" w:hAnsi="Segoe UI" w:cs="Segoe UI"/>
              <w:color w:val="000000"/>
              <w:sz w:val="18"/>
              <w:szCs w:val="18"/>
              <w:lang w:val="fr-FR"/>
            </w:rPr>
          </w:pPr>
          <w:r>
            <w:rPr>
              <w:rFonts w:ascii="Segoe UI" w:hAnsi="Segoe UI" w:cs="Segoe UI"/>
              <w:color w:val="000000"/>
              <w:sz w:val="18"/>
              <w:szCs w:val="18"/>
              <w:lang w:val="fr-FR"/>
            </w:rPr>
            <w:t xml:space="preserve">Page:        </w:t>
          </w:r>
          <w:r>
            <w:rPr>
              <w:rFonts w:ascii="Segoe UI" w:hAnsi="Segoe UI" w:cs="Segoe UI"/>
              <w:b/>
              <w:bCs/>
              <w:color w:val="000000"/>
              <w:sz w:val="18"/>
              <w:szCs w:val="18"/>
              <w:lang w:val="fr-FR"/>
            </w:rPr>
            <w:t xml:space="preserve"> </w:t>
          </w:r>
          <w:r>
            <w:rPr>
              <w:b/>
              <w:bCs/>
              <w:sz w:val="18"/>
              <w:szCs w:val="18"/>
            </w:rPr>
            <w:fldChar w:fldCharType="begin"/>
          </w:r>
          <w:r>
            <w:rPr>
              <w:b/>
              <w:bCs/>
              <w:sz w:val="18"/>
              <w:szCs w:val="18"/>
              <w:lang w:val="fr-FR"/>
            </w:rPr>
            <w:instrText xml:space="preserve">PAGE   \* MERGEFORMAT</w:instrText>
          </w:r>
          <w:r>
            <w:rPr>
              <w:b/>
              <w:bCs/>
              <w:sz w:val="18"/>
              <w:szCs w:val="18"/>
            </w:rPr>
            <w:fldChar w:fldCharType="separate"/>
          </w:r>
          <w:r>
            <w:rPr>
              <w:b/>
              <w:bCs/>
              <w:sz w:val="18"/>
              <w:szCs w:val="18"/>
              <w:lang w:val="fr-FR"/>
            </w:rPr>
            <w:t>1</w:t>
          </w:r>
          <w:r>
            <w:rPr>
              <w:b/>
              <w:bCs/>
              <w:sz w:val="18"/>
              <w:szCs w:val="18"/>
            </w:rPr>
            <w:fldChar w:fldCharType="end"/>
          </w:r>
          <w:r>
            <w:rPr>
              <w:b/>
              <w:bCs/>
              <w:sz w:val="18"/>
              <w:szCs w:val="18"/>
              <w:lang w:val="fr-FR"/>
            </w:rPr>
            <w:t>/</w:t>
          </w:r>
          <w:r>
            <w:rPr>
              <w:b/>
              <w:bCs/>
              <w:sz w:val="18"/>
              <w:szCs w:val="18"/>
            </w:rPr>
            <w:fldChar w:fldCharType="begin"/>
          </w:r>
          <w:r>
            <w:rPr>
              <w:b/>
              <w:bCs/>
              <w:sz w:val="18"/>
              <w:szCs w:val="18"/>
            </w:rPr>
            <w:instrText xml:space="preserve"> SECTIONPAGES </w:instrText>
          </w:r>
          <w:r>
            <w:rPr>
              <w:b/>
              <w:bCs/>
              <w:sz w:val="18"/>
              <w:szCs w:val="18"/>
            </w:rPr>
            <w:fldChar w:fldCharType="separate"/>
          </w:r>
          <w:r>
            <w:rPr>
              <w:b/>
              <w:bCs/>
              <w:sz w:val="18"/>
              <w:szCs w:val="18"/>
            </w:rPr>
            <w:t>1</w:t>
          </w:r>
          <w:r>
            <w:rPr>
              <w:b/>
              <w:bCs/>
              <w:sz w:val="18"/>
              <w:szCs w:val="18"/>
            </w:rPr>
            <w:fldChar w:fldCharType="end"/>
          </w:r>
        </w:p>
      </w:tc>
      <w:tc>
        <w:tcPr>
          <w:tcW w:w="5975" w:type="dxa"/>
          <w:vMerge w:val="continue"/>
        </w:tcPr>
        <w:p w14:paraId="52506289">
          <w:pPr>
            <w:spacing w:after="0" w:line="240" w:lineRule="auto"/>
            <w:jc w:val="center"/>
            <w:rPr>
              <w:lang w:val="fr-FR"/>
            </w:rPr>
          </w:pPr>
        </w:p>
      </w:tc>
    </w:tr>
  </w:tbl>
  <w:p w14:paraId="3A33170D">
    <w:pPr>
      <w:pStyle w:val="9"/>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C3E58"/>
    <w:multiLevelType w:val="singleLevel"/>
    <w:tmpl w:val="DFDC3E5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047"/>
    <w:rsid w:val="00011237"/>
    <w:rsid w:val="00056FCC"/>
    <w:rsid w:val="00091B24"/>
    <w:rsid w:val="00093FF7"/>
    <w:rsid w:val="000A0749"/>
    <w:rsid w:val="000E76B0"/>
    <w:rsid w:val="00131DBE"/>
    <w:rsid w:val="0019608E"/>
    <w:rsid w:val="001A3A67"/>
    <w:rsid w:val="001A4E3D"/>
    <w:rsid w:val="001D3B12"/>
    <w:rsid w:val="00211201"/>
    <w:rsid w:val="0027246A"/>
    <w:rsid w:val="00295B8F"/>
    <w:rsid w:val="00384DA9"/>
    <w:rsid w:val="003C7DE2"/>
    <w:rsid w:val="003D69DE"/>
    <w:rsid w:val="00406771"/>
    <w:rsid w:val="00485047"/>
    <w:rsid w:val="004B513E"/>
    <w:rsid w:val="005C5E06"/>
    <w:rsid w:val="005D4514"/>
    <w:rsid w:val="006304F2"/>
    <w:rsid w:val="00660CCA"/>
    <w:rsid w:val="006C6FB3"/>
    <w:rsid w:val="006F1EAB"/>
    <w:rsid w:val="00705985"/>
    <w:rsid w:val="00734728"/>
    <w:rsid w:val="00766D65"/>
    <w:rsid w:val="007D39DF"/>
    <w:rsid w:val="007E7E73"/>
    <w:rsid w:val="008363DD"/>
    <w:rsid w:val="0085295A"/>
    <w:rsid w:val="00854D4E"/>
    <w:rsid w:val="0086380A"/>
    <w:rsid w:val="00866168"/>
    <w:rsid w:val="008671A7"/>
    <w:rsid w:val="00867DBD"/>
    <w:rsid w:val="00877109"/>
    <w:rsid w:val="008B0FAA"/>
    <w:rsid w:val="008C5B01"/>
    <w:rsid w:val="008C7C4C"/>
    <w:rsid w:val="008D7A60"/>
    <w:rsid w:val="008F07AA"/>
    <w:rsid w:val="008F6E45"/>
    <w:rsid w:val="00965E41"/>
    <w:rsid w:val="00972441"/>
    <w:rsid w:val="00985A24"/>
    <w:rsid w:val="009B1E08"/>
    <w:rsid w:val="00A240AA"/>
    <w:rsid w:val="00A30711"/>
    <w:rsid w:val="00A5487D"/>
    <w:rsid w:val="00AA17DC"/>
    <w:rsid w:val="00AA4027"/>
    <w:rsid w:val="00AA6DD7"/>
    <w:rsid w:val="00AE02D3"/>
    <w:rsid w:val="00AF2CDD"/>
    <w:rsid w:val="00B04F03"/>
    <w:rsid w:val="00B55EF2"/>
    <w:rsid w:val="00B81B74"/>
    <w:rsid w:val="00B8219C"/>
    <w:rsid w:val="00B9295E"/>
    <w:rsid w:val="00BE5498"/>
    <w:rsid w:val="00BE5FF2"/>
    <w:rsid w:val="00C27B4B"/>
    <w:rsid w:val="00C82261"/>
    <w:rsid w:val="00C9323A"/>
    <w:rsid w:val="00C967D8"/>
    <w:rsid w:val="00CA7989"/>
    <w:rsid w:val="00CC01BD"/>
    <w:rsid w:val="00CD644D"/>
    <w:rsid w:val="00CD7870"/>
    <w:rsid w:val="00CE3137"/>
    <w:rsid w:val="00D329DF"/>
    <w:rsid w:val="00D35826"/>
    <w:rsid w:val="00D636AE"/>
    <w:rsid w:val="00DA3F01"/>
    <w:rsid w:val="00DC307A"/>
    <w:rsid w:val="00DC35A9"/>
    <w:rsid w:val="00E114D7"/>
    <w:rsid w:val="00E91328"/>
    <w:rsid w:val="00EB14CB"/>
    <w:rsid w:val="00F1436F"/>
    <w:rsid w:val="00F30855"/>
    <w:rsid w:val="00F67640"/>
    <w:rsid w:val="00F865A7"/>
    <w:rsid w:val="00FA237C"/>
    <w:rsid w:val="00FC31FC"/>
    <w:rsid w:val="00FE4E4D"/>
    <w:rsid w:val="00FF75D9"/>
    <w:rsid w:val="3FB44C22"/>
    <w:rsid w:val="4C14313B"/>
    <w:rsid w:val="6BA230F7"/>
    <w:rsid w:val="6BAF34FE"/>
    <w:rsid w:val="6C283B73"/>
    <w:rsid w:val="6DE60436"/>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qFormat="1" w:uiPriority="99" w:name="Balloon Text"/>
    <w:lsdException w:unhideWhenUsed="0" w:uiPriority="59" w:semiHidden="0" w:name="Table Grid"/>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 w:type="character" w:styleId="5">
    <w:name w:val="Strong"/>
    <w:qFormat/>
    <w:uiPriority w:val="0"/>
    <w:rPr>
      <w:b/>
      <w:bCs/>
    </w:rPr>
  </w:style>
  <w:style w:type="paragraph" w:styleId="6">
    <w:name w:val="Balloon Text"/>
    <w:basedOn w:val="1"/>
    <w:link w:val="15"/>
    <w:semiHidden/>
    <w:unhideWhenUsed/>
    <w:qFormat/>
    <w:uiPriority w:val="99"/>
    <w:pPr>
      <w:spacing w:after="0" w:line="240" w:lineRule="auto"/>
    </w:pPr>
    <w:rPr>
      <w:rFonts w:ascii="Segoe UI" w:hAnsi="Segoe UI" w:cs="Segoe UI"/>
      <w:sz w:val="18"/>
      <w:szCs w:val="18"/>
    </w:rPr>
  </w:style>
  <w:style w:type="paragraph" w:styleId="7">
    <w:name w:val="Normal (Web)"/>
    <w:unhideWhenUsed/>
    <w:uiPriority w:val="99"/>
    <w:pPr>
      <w:spacing w:beforeAutospacing="1" w:afterAutospacing="1"/>
    </w:pPr>
    <w:rPr>
      <w:rFonts w:ascii="Times New Roman" w:hAnsi="Times New Roman" w:eastAsia="SimSun" w:cs="Times New Roman"/>
      <w:sz w:val="24"/>
      <w:szCs w:val="24"/>
      <w:lang w:val="en-US" w:eastAsia="zh-CN" w:bidi="ar-SA"/>
    </w:rPr>
  </w:style>
  <w:style w:type="paragraph" w:styleId="8">
    <w:name w:val="footer"/>
    <w:basedOn w:val="1"/>
    <w:link w:val="14"/>
    <w:unhideWhenUsed/>
    <w:uiPriority w:val="99"/>
    <w:pPr>
      <w:tabs>
        <w:tab w:val="center" w:pos="4536"/>
        <w:tab w:val="right" w:pos="9072"/>
      </w:tabs>
      <w:spacing w:after="0" w:line="240" w:lineRule="auto"/>
    </w:pPr>
  </w:style>
  <w:style w:type="paragraph" w:styleId="9">
    <w:name w:val="header"/>
    <w:basedOn w:val="1"/>
    <w:link w:val="13"/>
    <w:unhideWhenUsed/>
    <w:qFormat/>
    <w:uiPriority w:val="99"/>
    <w:pPr>
      <w:tabs>
        <w:tab w:val="center" w:pos="4536"/>
        <w:tab w:val="right" w:pos="9072"/>
      </w:tabs>
      <w:spacing w:after="0" w:line="240" w:lineRule="auto"/>
    </w:pPr>
  </w:style>
  <w:style w:type="table" w:styleId="11">
    <w:name w:val="Table Grid"/>
    <w:basedOn w:val="1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List Paragraph"/>
    <w:basedOn w:val="1"/>
    <w:qFormat/>
    <w:uiPriority w:val="34"/>
    <w:pPr>
      <w:ind w:left="720"/>
      <w:contextualSpacing/>
    </w:pPr>
  </w:style>
  <w:style w:type="character" w:customStyle="1" w:styleId="13">
    <w:name w:val="En-tête Car"/>
    <w:basedOn w:val="3"/>
    <w:link w:val="9"/>
    <w:qFormat/>
    <w:uiPriority w:val="99"/>
    <w:rPr>
      <w:kern w:val="0"/>
      <w:lang w:val="en-US"/>
      <w14:ligatures w14:val="none"/>
    </w:rPr>
  </w:style>
  <w:style w:type="character" w:customStyle="1" w:styleId="14">
    <w:name w:val="Pied de page Car"/>
    <w:basedOn w:val="3"/>
    <w:link w:val="8"/>
    <w:qFormat/>
    <w:uiPriority w:val="99"/>
    <w:rPr>
      <w:kern w:val="0"/>
      <w:lang w:val="en-US"/>
      <w14:ligatures w14:val="none"/>
    </w:rPr>
  </w:style>
  <w:style w:type="character" w:customStyle="1" w:styleId="15">
    <w:name w:val="Texte de bulles Car"/>
    <w:basedOn w:val="3"/>
    <w:link w:val="6"/>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982</Words>
  <Characters>5604</Characters>
  <Lines>46</Lines>
  <Paragraphs>13</Paragraphs>
  <TotalTime>2587</TotalTime>
  <ScaleCrop>false</ScaleCrop>
  <LinksUpToDate>false</LinksUpToDate>
  <CharactersWithSpaces>6573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2024-12-10T12:12:00Z</dcterms:created>
  <dc:creator>PC</dc:creator>
  <cp:lastModifiedBy>user</cp:lastModifiedBy>
  <cp:lastPrinted>2025-01-16T09:48:00Z</cp:lastPrinted>
  <dcterms:modified xsi:type="dcterms:W3CDTF">2025-02-26T10:32:15Z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6EC1B32D0CB44D1FBBB5B7CCD3D69BAE_12</vt:lpwstr>
  </property>
</Properties>
</file>