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80" w:before="80"/>
      </w:pPr>
      <w:r>
        <w:t xml:space="preserve"/>
      </w:r>
    </w:p>
    <w:p>
      <w:pPr>
        <w:shd w:fill="0A1628" w:val="clear"/>
        <w:spacing w:after="80" w:before="80"/>
      </w:pPr>
      <w:r>
        <w:t xml:space="preserve"/>
      </w:r>
    </w:p>
    <w:p>
      <w:pPr>
        <w:shd w:fill="0A1628" w:val="clear"/>
        <w:spacing w:after="80" w:before="80"/>
      </w:pPr>
      <w:r>
        <w:t xml:space="preserve"/>
      </w:r>
    </w:p>
    <w:p>
      <w:pPr>
        <w:shd w:fill="0A1628" w:val="clear"/>
        <w:spacing w:after="80" w:before="80"/>
      </w:pPr>
      <w:r>
        <w:t xml:space="preserve"/>
      </w:r>
    </w:p>
    <w:p>
      <w:pPr>
        <w:shd w:fill="0A1628" w:val="clear"/>
        <w:spacing w:after="120" w:before="400"/>
        <w:jc w:val="center"/>
      </w:pPr>
      <w:r>
        <w:rPr>
          <w:rFonts w:ascii="Arial" w:cs="Arial" w:eastAsia="Arial" w:hAnsi="Arial"/>
          <w:b/>
          <w:bCs/>
          <w:color w:val="00B37D"/>
          <w:sz w:val="96"/>
          <w:szCs w:val="96"/>
        </w:rPr>
        <w:t xml:space="preserve">@appinit</w:t>
      </w:r>
    </w:p>
    <w:p>
      <w:pPr>
        <w:shd w:fill="0A1628" w:val="clear"/>
        <w:spacing w:after="200" w:before="0"/>
        <w:jc w:val="center"/>
      </w:pPr>
      <w:r>
        <w:rPr>
          <w:rFonts w:ascii="Arial" w:cs="Arial" w:eastAsia="Arial" w:hAnsi="Arial"/>
          <w:color w:val="C8D4E0"/>
          <w:sz w:val="36"/>
          <w:szCs w:val="36"/>
        </w:rPr>
        <w:t xml:space="preserve">The Agency Portfolio Operating System</w:t>
      </w:r>
    </w:p>
    <w:p>
      <w:pPr>
        <w:shd w:fill="0A1628" w:val="clear"/>
        <w:spacing w:after="160" w:before="0"/>
        <w:jc w:val="center"/>
      </w:pPr>
      <w:r>
        <w:rPr>
          <w:rFonts w:ascii="Arial" w:cs="Arial" w:eastAsia="Arial" w:hAnsi="Arial"/>
          <w:color w:val="00875A"/>
          <w:sz w:val="24"/>
          <w:szCs w:val="24"/>
        </w:rPr>
        <w:t xml:space="preserve">_______________________________________________</w:t>
      </w:r>
    </w:p>
    <w:p>
      <w:pPr>
        <w:shd w:fill="0A1628" w:val="clear"/>
        <w:spacing w:after="80" w:before="0"/>
        <w:jc w:val="center"/>
      </w:pPr>
      <w:r>
        <w:rPr>
          <w:rFonts w:ascii="Arial" w:cs="Arial" w:eastAsia="Arial" w:hAnsi="Arial"/>
          <w:color w:val="8898AA"/>
          <w:sz w:val="22"/>
          <w:szCs w:val="22"/>
        </w:rPr>
        <w:t xml:space="preserve">Business Requirements Document  |  Investor Pitch  |  Technical Architecture</w:t>
      </w:r>
    </w:p>
    <w:p>
      <w:pPr>
        <w:shd w:fill="0A1628" w:val="clear"/>
        <w:spacing w:after="400" w:before="0"/>
        <w:jc w:val="center"/>
      </w:pPr>
      <w:r>
        <w:rPr>
          <w:rFonts w:ascii="Arial" w:cs="Arial" w:eastAsia="Arial" w:hAnsi="Arial"/>
          <w:color w:val="8898AA"/>
          <w:sz w:val="22"/>
          <w:szCs w:val="22"/>
        </w:rPr>
        <w:t xml:space="preserve">Product Roadmap  |  Monetization Strategy  |  Infrastructure &amp; Cost Model</w:t>
      </w:r>
    </w:p>
    <w:p>
      <w:pPr>
        <w:shd w:fill="0A1628" w:val="clear"/>
        <w:spacing w:after="400" w:before="0"/>
        <w:jc w:val="center"/>
      </w:pPr>
      <w:r>
        <w:rPr>
          <w:rFonts w:ascii="Arial" w:cs="Arial" w:eastAsia="Arial" w:hAnsi="Arial"/>
          <w:color w:val="8898AA"/>
          <w:sz w:val="20"/>
          <w:szCs w:val="20"/>
        </w:rPr>
        <w:t xml:space="preserve">Version 1.0  |  June 2025  |  CONFIDENTIAL</w:t>
      </w:r>
    </w:p>
    <w:p>
      <w:pPr>
        <w:shd w:fill="0A1628" w:val="clear"/>
      </w:pPr>
      <w:r>
        <w:t xml:space="preserve"/>
      </w:r>
    </w:p>
    <w:p>
      <w:pPr>
        <w:shd w:fill="0A1628" w:val="clear"/>
      </w:pPr>
      <w:r>
        <w:t xml:space="preserve"/>
      </w:r>
    </w:p>
    <w:p>
      <w:pPr>
        <w:shd w:fill="0A1628" w:val="clear"/>
      </w:pPr>
      <w:r>
        <w:t xml:space="preserve"/>
      </w:r>
    </w:p>
    <w:p>
      <w:pPr>
        <w:shd w:fill="0A1628" w:val="clear"/>
      </w:pPr>
      <w:r>
        <w:t xml:space="preserve"/>
      </w:r>
    </w:p>
    <w:p>
      <w:r>
        <w:br w:type="page"/>
      </w:r>
    </w:p>
    <w:p>
      <w:pPr>
        <w:spacing w:after="80" w:before="200"/>
      </w:pPr>
      <w:r>
        <w:rPr>
          <w:rFonts w:ascii="Arial" w:cs="Arial" w:eastAsia="Arial" w:hAnsi="Arial"/>
          <w:b/>
          <w:bCs/>
          <w:color w:val="00875A"/>
          <w:spacing w:val="40"/>
          <w:sz w:val="18"/>
          <w:szCs w:val="18"/>
        </w:rPr>
        <w:t xml:space="preserve">SECTION 01</w:t>
      </w:r>
    </w:p>
    <w:p>
      <w:pPr>
        <w:pStyle w:val="Heading1"/>
        <w:spacing w:after="160" w:before="360"/>
      </w:pPr>
      <w:r>
        <w:rPr>
          <w:rFonts w:ascii="Arial" w:cs="Arial" w:eastAsia="Arial" w:hAnsi="Arial"/>
          <w:b/>
          <w:bCs/>
          <w:color w:val="0A1628"/>
          <w:sz w:val="36"/>
          <w:szCs w:val="36"/>
        </w:rPr>
        <w:t xml:space="preserve">Executive Summary</w:t>
      </w:r>
    </w:p>
    <w:p>
      <w:pPr>
        <w:pBdr>
          <w:bottom w:val="single" w:color="00875A" w:sz="4"/>
        </w:pBdr>
        <w:spacing w:after="160" w:before="160"/>
      </w:pPr>
      <w:r>
        <w:t xml:space="preserve"/>
      </w:r>
    </w:p>
    <w:p>
      <w:pPr>
        <w:pBdr>
          <w:left w:val="single" w:color="00875A" w:sz="12"/>
        </w:pBdr>
        <w:shd w:fill="F4F7FA" w:val="clear"/>
        <w:spacing w:after="80" w:before="80"/>
        <w:ind w:left="200" w:right="200"/>
      </w:pPr>
      <w:r>
        <w:rPr>
          <w:rFonts w:ascii="Arial" w:cs="Arial" w:eastAsia="Arial" w:hAnsi="Arial"/>
          <w:color w:val="1E3A5F"/>
          <w:sz w:val="22"/>
          <w:szCs w:val="22"/>
        </w:rPr>
        <w:t xml:space="preserve">AppInit is the world's first Agency Portfolio Operating System — a continuous management platform that gives software agencies and development organizations a single place to govern, synchronize, secure, and evolve every project in their client portfolio. It is not a scaffolding CLI. It is not a design system tool. It is the missing operational layer between AI-generated code and production-grade, maintainable software at scale.</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The Problem in One Sentence</w:t>
      </w:r>
    </w:p>
    <w:p>
      <w:pPr>
        <w:spacing w:after="100" w:before="60"/>
      </w:pPr>
      <w:r>
        <w:rPr>
          <w:rFonts w:ascii="Arial" w:cs="Arial" w:eastAsia="Arial" w:hAnsi="Arial"/>
          <w:color w:val="0A1628"/>
          <w:sz w:val="22"/>
          <w:szCs w:val="22"/>
        </w:rPr>
        <w:t xml:space="preserve">Software agencies build 10–40 client projects using overlapping code, no shared standards, and zero automated maintenance — and every week that passes, technical debt, security vulnerabilities, and inconsistency compound silently across their entire portfolio.</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The Solution in One Sentence</w:t>
      </w:r>
    </w:p>
    <w:p>
      <w:pPr>
        <w:spacing w:after="100" w:before="60"/>
      </w:pPr>
      <w:r>
        <w:rPr>
          <w:rFonts w:ascii="Arial" w:cs="Arial" w:eastAsia="Arial" w:hAnsi="Arial"/>
          <w:color w:val="0A1628"/>
          <w:sz w:val="22"/>
          <w:szCs w:val="22"/>
        </w:rPr>
        <w:t xml:space="preserve">AppInit connects to an agency's GitHub org, learns their component library, monitors all client repos, auto-proposes updates when shared code changes, alerts on CVEs, and enforces coding standards — all without touching a single developer's workflow.</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Dev tools market size 2025</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$7.57B</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Research &amp; Markets</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CAGR through 2035</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16.6%</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Research &amp; Markets</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Agencies globally managing 10+ client repos</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~380,000</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Estimate</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Avg hours wasted/agency/year on manual sync</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400–1,200 hrs</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Industry surveys</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Target TAM (agency tier)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$2.8B</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Internal model</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Target SAM (Year 1–3)</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$180M</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Internal model</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Revenue target Year 1</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$120K ARR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Financial model</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Revenue target Year 3</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$3.2M ARR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Financial model</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Revenue target Year 5</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$18M ARR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Financial model</w:t>
            </w:r>
          </w:p>
        </w:tc>
      </w:tr>
    </w:tbl>
    <w:p>
      <w:r>
        <w:br w:type="page"/>
      </w:r>
    </w:p>
    <w:p>
      <w:pPr>
        <w:spacing w:after="80" w:before="200"/>
      </w:pPr>
      <w:r>
        <w:rPr>
          <w:rFonts w:ascii="Arial" w:cs="Arial" w:eastAsia="Arial" w:hAnsi="Arial"/>
          <w:b/>
          <w:bCs/>
          <w:color w:val="00875A"/>
          <w:spacing w:val="40"/>
          <w:sz w:val="18"/>
          <w:szCs w:val="18"/>
        </w:rPr>
        <w:t xml:space="preserve">SECTION 02</w:t>
      </w:r>
    </w:p>
    <w:p>
      <w:pPr>
        <w:pStyle w:val="Heading1"/>
        <w:spacing w:after="160" w:before="360"/>
      </w:pPr>
      <w:r>
        <w:rPr>
          <w:rFonts w:ascii="Arial" w:cs="Arial" w:eastAsia="Arial" w:hAnsi="Arial"/>
          <w:b/>
          <w:bCs/>
          <w:color w:val="0A1628"/>
          <w:sz w:val="36"/>
          <w:szCs w:val="36"/>
        </w:rPr>
        <w:t xml:space="preserve">Industry Gap Analysis</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2.1 The Landscape of Existing Tools</w:t>
      </w:r>
    </w:p>
    <w:p>
      <w:pPr>
        <w:spacing w:after="100" w:before="60"/>
      </w:pPr>
      <w:r>
        <w:rPr>
          <w:rFonts w:ascii="Arial" w:cs="Arial" w:eastAsia="Arial" w:hAnsi="Arial"/>
          <w:color w:val="0A1628"/>
          <w:sz w:val="22"/>
          <w:szCs w:val="22"/>
        </w:rPr>
        <w:t xml:space="preserve">To understand where AppInit fits, we must first understand what already exists and where each tool stops. The following analysis covers every meaningful tool in the ecosystem.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42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42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Where It Stops</w:t>
            </w:r>
          </w:p>
        </w:tc>
        <w:tc>
          <w:tcPr>
            <w:tcW w:type="dxa" w:w="242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AppInit Advantage</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create-t3-app</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Scaffolds Next.js + tRPC + Prisma projects in one command</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Project created. Tool's job is done. No post-scaffold involvement.</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manages the project after creation, forever.</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Better-T-Stack</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Modern TypeScript scaffolding with Drizzle, Hono, Better Auth</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Framework-specific. Single project. No cross-project awareness.</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is framework-agnostic and portfolio-aware.</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JStack</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Next.js + Hono type-safe stack</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One project. No registry. No sync. No teams.</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serves agencies with 10-40 projects simultaneously.</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Bit.dev</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Push/pull components across repos with versioning</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Code distribution only. No PR automation. No CVE monitoring. No agency dashboard.</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closes PRs automatically. Monitors security. Reports to agency owners.</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Storybook / Chromatic</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Component development and visual regression testing</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Single design system. No cross-client deployment. No maintenance automation.</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operates across unlimited client repos with automated propagation.</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Dependabot / Snyk</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CVE alerts and dependency patch PRs</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Generic CVE alerts. No org-wide portfolio context. No design system awareness.</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knows which 18 of your 23 client projects are affected and why.</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Copilot / Cursor</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AI-assisted code writing in the IDE</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Writes code in one file/repo. No cross-repo organizational awareness. No maintenance layer.</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manages what Cursor produces — governance, sync, maintenance.</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Vercel / Netlify</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Deployment and hosting</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Infrastructure only. No code quality, no component sharing, no security governance.</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sits above deployment as the portfolio intelligence layer.</w:t>
            </w:r>
          </w:p>
        </w:tc>
      </w:tr>
      <w:tr>
        <w:tc>
          <w:tcPr>
            <w:tcW w:type="dxa" w:w="210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Nx / Turborepo</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Monorepo build optimization</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Requires all code in one repo. Agencies have separate repos per client.</w:t>
            </w:r>
          </w:p>
        </w:tc>
        <w:tc>
          <w:tcPr>
            <w:tcW w:type="dxa" w:w="24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works across separate repos — the agency reality.</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2.2 The Three Unsolved Problems</w:t>
      </w:r>
    </w:p>
    <w:p>
      <w:pPr>
        <w:pStyle w:val="Heading3"/>
        <w:spacing w:after="80" w:before="200"/>
      </w:pPr>
      <w:r>
        <w:rPr>
          <w:rFonts w:ascii="Arial" w:cs="Arial" w:eastAsia="Arial" w:hAnsi="Arial"/>
          <w:b/>
          <w:bCs/>
          <w:color w:val="1E3A5F"/>
          <w:sz w:val="24"/>
          <w:szCs w:val="24"/>
        </w:rPr>
        <w:t xml:space="preserve">Problem 1: The Cross-Repo Synchronization Gap</w:t>
      </w:r>
    </w:p>
    <w:p>
      <w:pPr>
        <w:spacing w:after="100" w:before="60"/>
      </w:pPr>
      <w:r>
        <w:rPr>
          <w:rFonts w:ascii="Arial" w:cs="Arial" w:eastAsia="Arial" w:hAnsi="Arial"/>
          <w:color w:val="0A1628"/>
          <w:sz w:val="22"/>
          <w:szCs w:val="22"/>
        </w:rPr>
        <w:t xml:space="preserve">Every agency has a Button component, a Layout wrapper, an AuthForm, a DataTable. These exist across 20 client repos in 20 slightly different versions. When a security researcher discovers an XSS vulnerability in the team's AuthForm, or the design director decides to update the brand — the agency lead manually opens 20 PRs. No tool automates this today. Bit.dev shows you the versions are different. Nobody opens the PRs for you.</w:t>
      </w:r>
    </w:p>
    <w:p>
      <w:pPr>
        <w:pBdr>
          <w:left w:val="single" w:color="00875A" w:sz="12"/>
        </w:pBdr>
        <w:shd w:fill="F4F7FA" w:val="clear"/>
        <w:spacing w:after="80" w:before="80"/>
        <w:ind w:left="200" w:right="200"/>
      </w:pPr>
      <w:r>
        <w:rPr>
          <w:rFonts w:ascii="Arial" w:cs="Arial" w:eastAsia="Arial" w:hAnsi="Arial"/>
          <w:color w:val="1E3A5F"/>
          <w:sz w:val="22"/>
          <w:szCs w:val="22"/>
        </w:rPr>
        <w:t xml:space="preserve">The gap: Cross-repo PR automation triggered by component registry changes. Market size for this feature alone: every agency with 3+ client repos and a shared component library.</w:t>
      </w:r>
    </w:p>
    <w:p>
      <w:pPr>
        <w:pStyle w:val="Heading3"/>
        <w:spacing w:after="80" w:before="200"/>
      </w:pPr>
      <w:r>
        <w:rPr>
          <w:rFonts w:ascii="Arial" w:cs="Arial" w:eastAsia="Arial" w:hAnsi="Arial"/>
          <w:b/>
          <w:bCs/>
          <w:color w:val="1E3A5F"/>
          <w:sz w:val="24"/>
          <w:szCs w:val="24"/>
        </w:rPr>
        <w:t xml:space="preserve">Problem 2: The Portfolio Security Blind Spot</w:t>
      </w:r>
    </w:p>
    <w:p>
      <w:pPr>
        <w:spacing w:after="100" w:before="60"/>
      </w:pPr>
      <w:r>
        <w:rPr>
          <w:rFonts w:ascii="Arial" w:cs="Arial" w:eastAsia="Arial" w:hAnsi="Arial"/>
          <w:color w:val="0A1628"/>
          <w:sz w:val="22"/>
          <w:szCs w:val="22"/>
        </w:rPr>
        <w:t xml:space="preserve">Dependabot and Snyk alert per-repo. An agency with 30 client repos gets 30 separate notification streams. Nobody aggregates these into 'your portfolio has 4 critical CVEs affecting 18 projects, 6 of which are production healthcare apps.' The business context layer on top of security data does not exist. Agency leads make reactive, fragmented security decisions because no tool gives them the full portfolio picture.</w:t>
      </w:r>
    </w:p>
    <w:p>
      <w:pPr>
        <w:pBdr>
          <w:left w:val="single" w:color="00875A" w:sz="12"/>
        </w:pBdr>
        <w:shd w:fill="F4F7FA" w:val="clear"/>
        <w:spacing w:after="80" w:before="80"/>
        <w:ind w:left="200" w:right="200"/>
      </w:pPr>
      <w:r>
        <w:rPr>
          <w:rFonts w:ascii="Arial" w:cs="Arial" w:eastAsia="Arial" w:hAnsi="Arial"/>
          <w:color w:val="1E3A5F"/>
          <w:sz w:val="22"/>
          <w:szCs w:val="22"/>
        </w:rPr>
        <w:t xml:space="preserve">The gap: Portfolio-level security intelligence with business context. Which clients are affected. What their SLA exposure is. Auto-generated remediation PRs in priority order.</w:t>
      </w:r>
    </w:p>
    <w:p>
      <w:pPr>
        <w:pStyle w:val="Heading3"/>
        <w:spacing w:after="80" w:before="200"/>
      </w:pPr>
      <w:r>
        <w:rPr>
          <w:rFonts w:ascii="Arial" w:cs="Arial" w:eastAsia="Arial" w:hAnsi="Arial"/>
          <w:b/>
          <w:bCs/>
          <w:color w:val="1E3A5F"/>
          <w:sz w:val="24"/>
          <w:szCs w:val="24"/>
        </w:rPr>
        <w:t xml:space="preserve">Problem 3: The Developer Onboarding Blackhole</w:t>
      </w:r>
    </w:p>
    <w:p>
      <w:pPr>
        <w:spacing w:after="100" w:before="60"/>
      </w:pPr>
      <w:r>
        <w:rPr>
          <w:rFonts w:ascii="Arial" w:cs="Arial" w:eastAsia="Arial" w:hAnsi="Arial"/>
          <w:color w:val="0A1628"/>
          <w:sz w:val="22"/>
          <w:szCs w:val="22"/>
        </w:rPr>
        <w:t xml:space="preserve">A new developer joins an agency. They need to become productive across 8 active client projects. Each project has slightly different conventions, a different version of the design system, different ESLint rules, different deployment procedures. The senior developer spends 4–6 hours walking them through it. There is no tool that says 'here is the agency standard, here is how every project deviates from it, here is how to run each one.' The institutional knowledge lives in Slack DMs and senior developer heads. When a senior leaves, it walks out the door.</w:t>
      </w:r>
    </w:p>
    <w:p>
      <w:pPr>
        <w:pBdr>
          <w:left w:val="single" w:color="00875A" w:sz="12"/>
        </w:pBdr>
        <w:shd w:fill="F4F7FA" w:val="clear"/>
        <w:spacing w:after="80" w:before="80"/>
        <w:ind w:left="200" w:right="200"/>
      </w:pPr>
      <w:r>
        <w:rPr>
          <w:rFonts w:ascii="Arial" w:cs="Arial" w:eastAsia="Arial" w:hAnsi="Arial"/>
          <w:color w:val="1E3A5F"/>
          <w:sz w:val="22"/>
          <w:szCs w:val="22"/>
        </w:rPr>
        <w:t xml:space="preserve">The gap: Automated agency runbook generation and onboarding workflow, derived from actual project state — not manually written documentation.</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2.3 Market Timing: Why Now</w:t>
      </w:r>
    </w:p>
    <w:p>
      <w:pPr>
        <w:pStyle w:val="ListParagraph"/>
        <w:numPr>
          <w:ilvl w:val="0"/>
          <w:numId w:val="2"/>
        </w:numPr>
        <w:spacing w:after="60" w:before="40"/>
      </w:pPr>
      <w:r>
        <w:rPr>
          <w:rFonts w:ascii="Arial" w:cs="Arial" w:eastAsia="Arial" w:hAnsi="Arial"/>
          <w:color w:val="0A1628"/>
          <w:sz w:val="22"/>
          <w:szCs w:val="22"/>
        </w:rPr>
        <w:t xml:space="preserve">AI coding tools (Cursor, Copilot, Claude Code) are accelerating code production faster than governance tools can keep up. More code written = more maintenance burden = more urgent need for AppInit.</w:t>
      </w:r>
    </w:p>
    <w:p>
      <w:pPr>
        <w:pStyle w:val="ListParagraph"/>
        <w:numPr>
          <w:ilvl w:val="0"/>
          <w:numId w:val="2"/>
        </w:numPr>
        <w:spacing w:after="60" w:before="40"/>
      </w:pPr>
      <w:r>
        <w:rPr>
          <w:rFonts w:ascii="Arial" w:cs="Arial" w:eastAsia="Arial" w:hAnsi="Arial"/>
          <w:color w:val="0A1628"/>
          <w:sz w:val="22"/>
          <w:szCs w:val="22"/>
        </w:rPr>
        <w:t xml:space="preserve">GitHub's enterprise-owned GitHub Apps reached GA in March 2025, enabling the cross-org permission model AppInit requires for multi-client management.</w:t>
      </w:r>
    </w:p>
    <w:p>
      <w:pPr>
        <w:pStyle w:val="ListParagraph"/>
        <w:numPr>
          <w:ilvl w:val="0"/>
          <w:numId w:val="2"/>
        </w:numPr>
        <w:spacing w:after="60" w:before="40"/>
      </w:pPr>
      <w:r>
        <w:rPr>
          <w:rFonts w:ascii="Arial" w:cs="Arial" w:eastAsia="Arial" w:hAnsi="Arial"/>
          <w:color w:val="0A1628"/>
          <w:sz w:val="22"/>
          <w:szCs w:val="22"/>
        </w:rPr>
        <w:t xml:space="preserve">The dev tools market is growing at 16.6% CAGR through 2035, with agency tooling specifically underserved.</w:t>
      </w:r>
    </w:p>
    <w:p>
      <w:pPr>
        <w:pStyle w:val="ListParagraph"/>
        <w:numPr>
          <w:ilvl w:val="0"/>
          <w:numId w:val="2"/>
        </w:numPr>
        <w:spacing w:after="60" w:before="40"/>
      </w:pPr>
      <w:r>
        <w:rPr>
          <w:rFonts w:ascii="Arial" w:cs="Arial" w:eastAsia="Arial" w:hAnsi="Arial"/>
          <w:color w:val="0A1628"/>
          <w:sz w:val="22"/>
          <w:szCs w:val="22"/>
        </w:rPr>
        <w:t xml:space="preserve">Remote-first agencies are now the norm. The informal knowledge-sharing that kept multi-project consistency alive in co-located offices no longer exists. Tooling must replace what proximity provided.</w:t>
      </w:r>
    </w:p>
    <w:p>
      <w:pPr>
        <w:pStyle w:val="ListParagraph"/>
        <w:numPr>
          <w:ilvl w:val="0"/>
          <w:numId w:val="2"/>
        </w:numPr>
        <w:spacing w:after="60" w:before="40"/>
      </w:pPr>
      <w:r>
        <w:rPr>
          <w:rFonts w:ascii="Arial" w:cs="Arial" w:eastAsia="Arial" w:hAnsi="Arial"/>
          <w:color w:val="0A1628"/>
          <w:sz w:val="22"/>
          <w:szCs w:val="22"/>
        </w:rPr>
        <w:t xml:space="preserve">shadcn/ui's 'copy-paste not install' component model has made cross-repo component management the default agency workflow — and exposed how broken it is at scale.</w:t>
      </w:r>
    </w:p>
    <w:p>
      <w:r>
        <w:br w:type="page"/>
      </w:r>
    </w:p>
    <w:p>
      <w:pPr>
        <w:spacing w:after="80" w:before="200"/>
      </w:pPr>
      <w:r>
        <w:rPr>
          <w:rFonts w:ascii="Arial" w:cs="Arial" w:eastAsia="Arial" w:hAnsi="Arial"/>
          <w:b/>
          <w:bCs/>
          <w:color w:val="00875A"/>
          <w:spacing w:val="40"/>
          <w:sz w:val="18"/>
          <w:szCs w:val="18"/>
        </w:rPr>
        <w:t xml:space="preserve">SECTION 03</w:t>
      </w:r>
    </w:p>
    <w:p>
      <w:pPr>
        <w:pStyle w:val="Heading1"/>
        <w:spacing w:after="160" w:before="360"/>
      </w:pPr>
      <w:r>
        <w:rPr>
          <w:rFonts w:ascii="Arial" w:cs="Arial" w:eastAsia="Arial" w:hAnsi="Arial"/>
          <w:b/>
          <w:bCs/>
          <w:color w:val="0A1628"/>
          <w:sz w:val="36"/>
          <w:szCs w:val="36"/>
        </w:rPr>
        <w:t xml:space="preserve">Business Requirements Document (BRD)</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3.1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Objective</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Description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BO-01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Capture 1% of the global agency market within 24 months of public launch, representing ~3,800 paying organizations.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BO-02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Achieve $3.2M ARR by end of Year 3 through subscription and marketplace revenue.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BO-03</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Establish AppInit as the de facto standard for component governance in agencies managing 5+ client repos.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BO-04</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Build a defensible data moat: each agency's component history, standards, and project lineage stored in AppInit creates switching costs that compound over time.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BO-05</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Create a developer marketplace that generates passive revenue through component and template sales by Year 3.</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3.2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Primary Need</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Agency Owner / CTO</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Decision maker, budget holder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Portfolio visibility, security compliance, client delivery confidence</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Lead Developer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Daily user, internal champion</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Component sync automation, onboarding new developers faster</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Junior Developer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End user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Clear standards, runbooks, knowing 'the right way' to build for this agency</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Client (End Customer)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Indirect beneficiary</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Consistent quality, faster delivery, security assurance</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Freelancer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Individual tier user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Personal registry, professional scaffold for every client project</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Marketplace Seller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Revenue participant</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Platform to monetize templates and components</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Investor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Capital provider</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Clear path to $10M+ ARR, defensible moat, large addressable market</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3.3 Functional Requirements by Phase</w:t>
      </w:r>
    </w:p>
    <w:p>
      <w:pPr>
        <w:pStyle w:val="Heading3"/>
        <w:spacing w:after="80" w:before="200"/>
      </w:pPr>
      <w:r>
        <w:rPr>
          <w:rFonts w:ascii="Arial" w:cs="Arial" w:eastAsia="Arial" w:hAnsi="Arial"/>
          <w:b/>
          <w:bCs/>
          <w:color w:val="1E3A5F"/>
          <w:sz w:val="24"/>
          <w:szCs w:val="24"/>
        </w:rPr>
        <w:t xml:space="preserve">Phase 1 — MVP (Months 1–3): GitHub App +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Requirement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App installable on any GitHub organization with repo read/write permissions.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Automatic detection of shared component references across repos in the same org (by component name, import path, or file hash).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FR-1.03</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Slack webhook notification when a source component changes: 'Button updated in design-system repo. 8 client repos are behind.'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FR-1.04</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Email digest: daily or weekly summary of all out-of-sync components across portfolio.</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FR-1.05</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Simple web dashboard: list of repos, component sync status per repo (green/yellow/red).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FR-1.06</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Stripe payment integration: $49/month subscription, free 14-day trial, no credit card required.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FR-1.07</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Org creation: invite teammates by email. Roles: owner, member.</w:t>
            </w:r>
          </w:p>
        </w:tc>
      </w:tr>
    </w:tbl>
    <w:p>
      <w:pPr>
        <w:pStyle w:val="Heading3"/>
        <w:spacing w:after="80" w:before="200"/>
      </w:pPr>
      <w:r>
        <w:rPr>
          <w:rFonts w:ascii="Arial" w:cs="Arial" w:eastAsia="Arial" w:hAnsi="Arial"/>
          <w:b/>
          <w:bCs/>
          <w:color w:val="1E3A5F"/>
          <w:sz w:val="24"/>
          <w:szCs w:val="24"/>
        </w:rPr>
        <w:t xml:space="preserve">Phase 2 — Registry + PR Automation (Months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Requirement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Private component registry: push (appinit component push) and pull (appinit component pull) via CLI.</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Component versioning: semver, immutable releases, changelog per version.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FR-2.03</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Automated PR generation: when a registry component updates, open PRs in all dependent repos automatically.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FR-2.04</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PR content: diff of changes, impact analysis, link to changelog, one-click rollback instructions.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FR-2.05</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Bulk approval UI: approve/reject pending sync PRs across all repos in one view.</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FR-2.06</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CLI package published to npm: npx @appinit/cli component push/pull/sync/list.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FR-2.07</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Conflict detection: flag repos where local changes conflict with incoming update.</w:t>
            </w:r>
          </w:p>
        </w:tc>
      </w:tr>
    </w:tbl>
    <w:p>
      <w:pPr>
        <w:pStyle w:val="Heading3"/>
        <w:spacing w:after="80" w:before="200"/>
      </w:pPr>
      <w:r>
        <w:rPr>
          <w:rFonts w:ascii="Arial" w:cs="Arial" w:eastAsia="Arial" w:hAnsi="Arial"/>
          <w:b/>
          <w:bCs/>
          <w:color w:val="1E3A5F"/>
          <w:sz w:val="24"/>
          <w:szCs w:val="24"/>
        </w:rPr>
        <w:t xml:space="preserve">Phase 3 — Security Intelligence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Requirement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FR-3.01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Daily CVE scans across all repos in an org using OSV.dev and npm advisory feeds.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FR-3.02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Portfolio-level security dashboard: aggregate view of all CVEs across all client repos.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FR-3.03</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Business context layer: tag repos by client industry (healthcare, fintech, etc.) and surface compliance risk.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FR-3.04</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Auto-generated patch PRs for critical/high CVEs with test result summary.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FR-3.05</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Dependency health score per project (A–F), aggregated to org portfolio score.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FR-3.06</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Weekly security digest email to org owner with remediation priority queue.</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Requirement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Performance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API response time under 200ms for 95th percentile. Dashboard load under 2 seconds.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Availability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99.9% uptime SLA for paid tiers. Maintenance windows announced 72 hours in advance.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Security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SOC2 Type I within 18 months. All data encrypted at rest (AES-256) and in transit (TLS 1.3). GitHub tokens stored encrypted with org-scoped keys.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Scalability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Architecture must support 10,000 orgs with 50 repos each without architectural changes.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Data Residency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EU data residency option for enterprise tier (GDPR compliance).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Compliance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GDPR-compliant data handling. Right to deletion. Data export on request.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Auditability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Immutable audit log for all actions: who approved which PR, who changed which setting.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Reliability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Background jobs must be idempotent. Failed CVE scans retry 3x with exponential backoff.</w:t>
            </w:r>
          </w:p>
        </w:tc>
      </w:tr>
    </w:tbl>
    <w:p>
      <w:r>
        <w:br w:type="page"/>
      </w:r>
    </w:p>
    <w:p>
      <w:pPr>
        <w:spacing w:after="80" w:before="200"/>
      </w:pPr>
      <w:r>
        <w:rPr>
          <w:rFonts w:ascii="Arial" w:cs="Arial" w:eastAsia="Arial" w:hAnsi="Arial"/>
          <w:b/>
          <w:bCs/>
          <w:color w:val="00875A"/>
          <w:spacing w:val="40"/>
          <w:sz w:val="18"/>
          <w:szCs w:val="18"/>
        </w:rPr>
        <w:t xml:space="preserve">SECTION 04</w:t>
      </w:r>
    </w:p>
    <w:p>
      <w:pPr>
        <w:pStyle w:val="Heading1"/>
        <w:spacing w:after="160" w:before="360"/>
      </w:pPr>
      <w:r>
        <w:rPr>
          <w:rFonts w:ascii="Arial" w:cs="Arial" w:eastAsia="Arial" w:hAnsi="Arial"/>
          <w:b/>
          <w:bCs/>
          <w:color w:val="0A1628"/>
          <w:sz w:val="36"/>
          <w:szCs w:val="36"/>
        </w:rPr>
        <w:t xml:space="preserve">Investor Pitch</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4.1 The One-Liner</w:t>
      </w:r>
    </w:p>
    <w:p>
      <w:pPr>
        <w:pBdr>
          <w:left w:val="single" w:color="00875A" w:sz="12"/>
        </w:pBdr>
        <w:shd w:fill="F4F7FA" w:val="clear"/>
        <w:spacing w:after="80" w:before="80"/>
        <w:ind w:left="200" w:right="200"/>
      </w:pPr>
      <w:r>
        <w:rPr>
          <w:rFonts w:ascii="Arial" w:cs="Arial" w:eastAsia="Arial" w:hAnsi="Arial"/>
          <w:color w:val="1E3A5F"/>
          <w:sz w:val="22"/>
          <w:szCs w:val="22"/>
        </w:rPr>
        <w:t xml:space="preserve">AppInit is Dependabot + Bit.dev + a GitHub App, built specifically for software agencies — the $2.8B market nobody has built for yet.</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4.2 The Problem (Investor Framing)</w:t>
      </w:r>
    </w:p>
    <w:p>
      <w:pPr>
        <w:spacing w:after="100" w:before="60"/>
      </w:pPr>
      <w:r>
        <w:rPr>
          <w:rFonts w:ascii="Arial" w:cs="Arial" w:eastAsia="Arial" w:hAnsi="Arial"/>
          <w:color w:val="0A1628"/>
          <w:sz w:val="22"/>
          <w:szCs w:val="22"/>
        </w:rPr>
        <w:t xml:space="preserve">There are approximately 380,000 software agencies and development studios globally that manage 3 or more active client codebases simultaneously. Every one of them has the same silent operational crisis:</w:t>
      </w:r>
    </w:p>
    <w:p>
      <w:pPr>
        <w:pStyle w:val="ListParagraph"/>
        <w:numPr>
          <w:ilvl w:val="0"/>
          <w:numId w:val="2"/>
        </w:numPr>
        <w:spacing w:after="60" w:before="40"/>
      </w:pPr>
      <w:r>
        <w:rPr>
          <w:rFonts w:ascii="Arial" w:cs="Arial" w:eastAsia="Arial" w:hAnsi="Arial"/>
          <w:color w:val="0A1628"/>
          <w:sz w:val="22"/>
          <w:szCs w:val="22"/>
        </w:rPr>
        <w:t xml:space="preserve">They rebuild the same components (auth forms, data tables, UI layouts) for every client, introducing inconsistency and wasted hours.</w:t>
      </w:r>
    </w:p>
    <w:p>
      <w:pPr>
        <w:pStyle w:val="ListParagraph"/>
        <w:numPr>
          <w:ilvl w:val="0"/>
          <w:numId w:val="2"/>
        </w:numPr>
        <w:spacing w:after="60" w:before="40"/>
      </w:pPr>
      <w:r>
        <w:rPr>
          <w:rFonts w:ascii="Arial" w:cs="Arial" w:eastAsia="Arial" w:hAnsi="Arial"/>
          <w:color w:val="0A1628"/>
          <w:sz w:val="22"/>
          <w:szCs w:val="22"/>
        </w:rPr>
        <w:t xml:space="preserve">When a component needs to update — brand refresh, security patch, accessibility fix — someone manually opens PRs in every repo. At 20 repos, this is a half-day of work.</w:t>
      </w:r>
    </w:p>
    <w:p>
      <w:pPr>
        <w:pStyle w:val="ListParagraph"/>
        <w:numPr>
          <w:ilvl w:val="0"/>
          <w:numId w:val="2"/>
        </w:numPr>
        <w:spacing w:after="60" w:before="40"/>
      </w:pPr>
      <w:r>
        <w:rPr>
          <w:rFonts w:ascii="Arial" w:cs="Arial" w:eastAsia="Arial" w:hAnsi="Arial"/>
          <w:color w:val="0A1628"/>
          <w:sz w:val="22"/>
          <w:szCs w:val="22"/>
        </w:rPr>
        <w:t xml:space="preserve">They have no portfolio-level view of security exposure. A critical CVE affects 14 of their 22 client apps — they find out when a client calls.</w:t>
      </w:r>
    </w:p>
    <w:p>
      <w:pPr>
        <w:pStyle w:val="ListParagraph"/>
        <w:numPr>
          <w:ilvl w:val="0"/>
          <w:numId w:val="2"/>
        </w:numPr>
        <w:spacing w:after="60" w:before="40"/>
      </w:pPr>
      <w:r>
        <w:rPr>
          <w:rFonts w:ascii="Arial" w:cs="Arial" w:eastAsia="Arial" w:hAnsi="Arial"/>
          <w:color w:val="0A1628"/>
          <w:sz w:val="22"/>
          <w:szCs w:val="22"/>
        </w:rPr>
        <w:t xml:space="preserve">Every new developer takes 1–2 weeks to become productive across multiple client codebases. Institutional knowledge is undocumented.</w:t>
      </w:r>
    </w:p>
    <w:p>
      <w:pPr>
        <w:spacing w:after="100" w:before="60"/>
      </w:pPr>
      <w:r>
        <w:rPr>
          <w:rFonts w:ascii="Arial" w:cs="Arial" w:eastAsia="Arial" w:hAnsi="Arial"/>
          <w:color w:val="0A1628"/>
          <w:sz w:val="22"/>
          <w:szCs w:val="22"/>
        </w:rPr>
        <w:t xml:space="preserve">This costs a 10-developer agency an estimated $180,000–$400,000 per year in wasted developer time. They pay for none of it explicitly — it just bleeds out of margins.</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4.3 The Solution</w:t>
      </w:r>
    </w:p>
    <w:p>
      <w:pPr>
        <w:spacing w:after="100" w:before="60"/>
      </w:pPr>
      <w:r>
        <w:rPr>
          <w:rFonts w:ascii="Arial" w:cs="Arial" w:eastAsia="Arial" w:hAnsi="Arial"/>
          <w:color w:val="0A1628"/>
          <w:sz w:val="22"/>
          <w:szCs w:val="22"/>
        </w:rPr>
        <w:t xml:space="preserve">AppInit is a GitHub App + web dashboard + CLI that plugs into an agency's existing GitHub org and immediately delivers three things:</w:t>
      </w:r>
    </w:p>
    <w:p>
      <w:pPr>
        <w:pStyle w:val="ListParagraph"/>
        <w:numPr>
          <w:ilvl w:val="0"/>
          <w:numId w:val="3"/>
        </w:numPr>
        <w:spacing w:after="60" w:before="40"/>
      </w:pPr>
      <w:r>
        <w:rPr>
          <w:rFonts w:ascii="Arial" w:cs="Arial" w:eastAsia="Arial" w:hAnsi="Arial"/>
          <w:color w:val="0A1628"/>
          <w:sz w:val="22"/>
          <w:szCs w:val="22"/>
        </w:rPr>
        <w:t xml:space="preserve">Automated cross-repo component sync: When a shared component changes, AppInit opens PRs in every dependent repo — automatically, with context, with one-click approval.</w:t>
      </w:r>
    </w:p>
    <w:p>
      <w:pPr>
        <w:pStyle w:val="ListParagraph"/>
        <w:numPr>
          <w:ilvl w:val="0"/>
          <w:numId w:val="3"/>
        </w:numPr>
        <w:spacing w:after="60" w:before="40"/>
      </w:pPr>
      <w:r>
        <w:rPr>
          <w:rFonts w:ascii="Arial" w:cs="Arial" w:eastAsia="Arial" w:hAnsi="Arial"/>
          <w:color w:val="0A1628"/>
          <w:sz w:val="22"/>
          <w:szCs w:val="22"/>
        </w:rPr>
        <w:t xml:space="preserve">Portfolio security intelligence: A single dashboard showing every CVE across every client repo, prioritized by business impact, with auto-generated patch PRs.</w:t>
      </w:r>
    </w:p>
    <w:p>
      <w:pPr>
        <w:pStyle w:val="ListParagraph"/>
        <w:numPr>
          <w:ilvl w:val="0"/>
          <w:numId w:val="3"/>
        </w:numPr>
        <w:spacing w:after="60" w:before="40"/>
      </w:pPr>
      <w:r>
        <w:rPr>
          <w:rFonts w:ascii="Arial" w:cs="Arial" w:eastAsia="Arial" w:hAnsi="Arial"/>
          <w:color w:val="0A1628"/>
          <w:sz w:val="22"/>
          <w:szCs w:val="22"/>
        </w:rPr>
        <w:t xml:space="preserve">Agency standards enforcement: Define your coding standards once. AppInit detects violations, generates runbooks, and keeps every developer aligned without policing.</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4.4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Market Level</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Size</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TAM (Total Addressable)</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All software organizations that manage 2+ codebases globally</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$28B</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SAM (Serviceable Addressable)</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Agencies + dev studios managing 3–100 client repos, using GitHub, Node/React stack</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$2.8B</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SOM (Serviceable Obtainable)</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English-speaking agencies, GitHub-native, 5–50 repos, reachable via dev community</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$180M</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4.5 Traction &amp; Validation Strategy</w:t>
      </w:r>
    </w:p>
    <w:p>
      <w:pPr>
        <w:spacing w:after="100" w:before="60"/>
      </w:pPr>
      <w:r>
        <w:rPr>
          <w:rFonts w:ascii="Arial" w:cs="Arial" w:eastAsia="Arial" w:hAnsi="Arial"/>
          <w:color w:val="0A1628"/>
          <w:sz w:val="22"/>
          <w:szCs w:val="22"/>
        </w:rPr>
        <w:t xml:space="preserve">Pre-launch validation (before writing production code):</w:t>
      </w:r>
    </w:p>
    <w:p>
      <w:pPr>
        <w:pStyle w:val="ListParagraph"/>
        <w:numPr>
          <w:ilvl w:val="0"/>
          <w:numId w:val="2"/>
        </w:numPr>
        <w:spacing w:after="60" w:before="40"/>
      </w:pPr>
      <w:r>
        <w:rPr>
          <w:rFonts w:ascii="Arial" w:cs="Arial" w:eastAsia="Arial" w:hAnsi="Arial"/>
          <w:color w:val="0A1628"/>
          <w:sz w:val="22"/>
          <w:szCs w:val="22"/>
        </w:rPr>
        <w:t xml:space="preserve">5 agency leads interviewed, all confirmed: 'We spend 4–8 hours per week manually syncing components across client repos.' (Qualitative validation)</w:t>
      </w:r>
    </w:p>
    <w:p>
      <w:pPr>
        <w:pStyle w:val="ListParagraph"/>
        <w:numPr>
          <w:ilvl w:val="0"/>
          <w:numId w:val="2"/>
        </w:numPr>
        <w:spacing w:after="60" w:before="40"/>
      </w:pPr>
      <w:r>
        <w:rPr>
          <w:rFonts w:ascii="Arial" w:cs="Arial" w:eastAsia="Arial" w:hAnsi="Arial"/>
          <w:color w:val="0A1628"/>
          <w:sz w:val="22"/>
          <w:szCs w:val="22"/>
        </w:rPr>
        <w:t xml:space="preserve">Waitlist landing page with the GitHub App value proposition. Target: 200 signups before launch.</w:t>
      </w:r>
    </w:p>
    <w:p>
      <w:pPr>
        <w:pStyle w:val="ListParagraph"/>
        <w:numPr>
          <w:ilvl w:val="0"/>
          <w:numId w:val="2"/>
        </w:numPr>
        <w:spacing w:after="60" w:before="40"/>
      </w:pPr>
      <w:r>
        <w:rPr>
          <w:rFonts w:ascii="Arial" w:cs="Arial" w:eastAsia="Arial" w:hAnsi="Arial"/>
          <w:color w:val="0A1628"/>
          <w:sz w:val="22"/>
          <w:szCs w:val="22"/>
        </w:rPr>
        <w:t xml:space="preserve">MVP launch to 10 agencies free for 60 days. Target: 3 convert to paying at $49/month.</w:t>
      </w:r>
    </w:p>
    <w:p>
      <w:pPr>
        <w:pStyle w:val="ListParagraph"/>
        <w:numPr>
          <w:ilvl w:val="0"/>
          <w:numId w:val="2"/>
        </w:numPr>
        <w:spacing w:after="60" w:before="40"/>
      </w:pPr>
      <w:r>
        <w:rPr>
          <w:rFonts w:ascii="Arial" w:cs="Arial" w:eastAsia="Arial" w:hAnsi="Arial"/>
          <w:color w:val="0A1628"/>
          <w:sz w:val="22"/>
          <w:szCs w:val="22"/>
        </w:rPr>
        <w:t xml:space="preserve">First $1,000 MRR within 90 days of public launch. First $10,000 MRR within 12 months.</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4.6 Business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6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312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Target Customer</w:t>
            </w:r>
          </w:p>
        </w:tc>
        <w:tc>
          <w:tcPr>
            <w:tcW w:type="dxa" w:w="312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Key Feature Gate</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Free</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$0/month</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Individual devs, open source</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 repo, public components only</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Starter</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$49/month</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Freelancers, 1–3 client repos</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 repos, private registry, Slack alerts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Agency</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$199/month</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Agencies, 4–20 client repos</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25 repos, PR automation, CVE alerts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Studio</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$499/month</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Large studios, 21–60 repos</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100 repos, security dashboard, runbooks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Enterprise</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$1,500+/month</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Enterprise teams, 60+ repos</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Unlimited, SSO, SLA, compliance reports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Marketplace</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15–25% commission</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Template/component sellers</w:t>
            </w:r>
          </w:p>
        </w:tc>
        <w:tc>
          <w:tcPr>
            <w:tcW w:type="dxa" w:w="312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Revenue share on all marketplace sales</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4.7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156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MRR</w:t>
            </w:r>
          </w:p>
        </w:tc>
        <w:tc>
          <w:tcPr>
            <w:tcW w:type="dxa" w:w="156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ARR</w:t>
            </w:r>
          </w:p>
        </w:tc>
        <w:tc>
          <w:tcPr>
            <w:tcW w:type="dxa" w:w="46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Key Milestone</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3</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$6K</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 paying agencies, MVP validated</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6</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$2,500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$30K</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PR automation shipped, 25 agencies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12</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$10,000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$120K</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Security dashboard, 80 agencies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18</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$35,000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$420K</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Marketplace beta, 200 agencies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24</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$80,000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$960K</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Series A readiness, 500 agencies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36</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$267,000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$3.2M</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Enterprise tier live, 1,000+ orgs</w:t>
            </w:r>
          </w:p>
        </w:tc>
      </w:tr>
      <w:tr>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60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$1,500,000</w:t>
            </w:r>
          </w:p>
        </w:tc>
        <w:tc>
          <w:tcPr>
            <w:tcW w:type="dxa" w:w="15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$18M</w:t>
            </w:r>
          </w:p>
        </w:tc>
        <w:tc>
          <w:tcPr>
            <w:tcW w:type="dxa" w:w="46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Global market, 5,000+ orgs</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4.8 Funding Ask</w:t>
      </w:r>
    </w:p>
    <w:p>
      <w:pPr>
        <w:spacing w:after="100" w:before="60"/>
      </w:pPr>
      <w:r>
        <w:rPr>
          <w:rFonts w:ascii="Arial" w:cs="Arial" w:eastAsia="Arial" w:hAnsi="Arial"/>
          <w:color w:val="0A1628"/>
          <w:sz w:val="22"/>
          <w:szCs w:val="22"/>
        </w:rPr>
        <w:t xml:space="preserve">Seed Round: $500,000 — $1,200,000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Use of Funds</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Allocation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Founder salary (12 months)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$120,000 (2 founders at $60K)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Infrastructure (Year 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$18,000 (Cloudflare, Neon, Vercel, R2)</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Security audit (SOC2 prep)</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$35,000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Legal (Delaware C-Corp, contracts)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Marketing / developer community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$40,000 (conferences, content, ads)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First hire: backend engineer (6 months)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$75,000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Sales &amp; BD tools + CRM</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$12,000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Emergency runway (6 months)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$80,000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Total</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$395,000 (raises with $500K; balance for extension)</w:t>
            </w:r>
          </w:p>
        </w:tc>
      </w:tr>
    </w:tbl>
    <w:p>
      <w:pPr>
        <w:pStyle w:val="Heading2"/>
        <w:spacing w:after="120" w:before="280"/>
      </w:pPr>
      <w:r>
        <w:rPr>
          <w:rFonts w:ascii="Arial" w:cs="Arial" w:eastAsia="Arial" w:hAnsi="Arial"/>
          <w:b/>
          <w:bCs/>
          <w:color w:val="1E3A5F"/>
          <w:sz w:val="28"/>
          <w:szCs w:val="28"/>
        </w:rPr>
        <w:t xml:space="preserve">4.9 Why This Team</w:t>
      </w:r>
    </w:p>
    <w:p>
      <w:pPr>
        <w:spacing w:after="100" w:before="60"/>
      </w:pPr>
      <w:r>
        <w:rPr>
          <w:rFonts w:ascii="Arial" w:cs="Arial" w:eastAsia="Arial" w:hAnsi="Arial"/>
          <w:color w:val="0A1628"/>
          <w:sz w:val="22"/>
          <w:szCs w:val="22"/>
        </w:rPr>
        <w:t xml:space="preserve">The founding team combines full-stack development expertise (Node.js, React, PostgreSQL, TypeScript) with deep understanding of the agency workflow — built and managed client projects across the full stack. This is not a tool built by academics. It is built by developers who have personally felt every problem AppInit solves, every week, for years.</w:t>
      </w:r>
    </w:p>
    <w:p>
      <w:pPr>
        <w:pStyle w:val="Heading2"/>
        <w:spacing w:after="120" w:before="280"/>
      </w:pPr>
      <w:r>
        <w:rPr>
          <w:rFonts w:ascii="Arial" w:cs="Arial" w:eastAsia="Arial" w:hAnsi="Arial"/>
          <w:b/>
          <w:bCs/>
          <w:color w:val="1E3A5F"/>
          <w:sz w:val="28"/>
          <w:szCs w:val="28"/>
        </w:rPr>
        <w:t xml:space="preserve">4.10 The Moat</w:t>
      </w:r>
    </w:p>
    <w:p>
      <w:pPr>
        <w:pStyle w:val="ListParagraph"/>
        <w:numPr>
          <w:ilvl w:val="0"/>
          <w:numId w:val="2"/>
        </w:numPr>
        <w:spacing w:after="60" w:before="40"/>
      </w:pPr>
      <w:r>
        <w:rPr>
          <w:rFonts w:ascii="Arial" w:cs="Arial" w:eastAsia="Arial" w:hAnsi="Arial"/>
          <w:color w:val="0A1628"/>
          <w:sz w:val="22"/>
          <w:szCs w:val="22"/>
        </w:rPr>
        <w:t xml:space="preserve">Organizational data accumulation: After 12 months, an agency's component history, project lineage, standards decisions, and CVE remediation records are stored in AppInit. This data has no substitut and creates deep switching costs.</w:t>
      </w:r>
    </w:p>
    <w:p>
      <w:pPr>
        <w:pStyle w:val="ListParagraph"/>
        <w:numPr>
          <w:ilvl w:val="0"/>
          <w:numId w:val="2"/>
        </w:numPr>
        <w:spacing w:after="60" w:before="40"/>
      </w:pPr>
      <w:r>
        <w:rPr>
          <w:rFonts w:ascii="Arial" w:cs="Arial" w:eastAsia="Arial" w:hAnsi="Arial"/>
          <w:color w:val="0A1628"/>
          <w:sz w:val="22"/>
          <w:szCs w:val="22"/>
        </w:rPr>
        <w:t xml:space="preserve">Network effects in the marketplace: More sellers attract more buyers. More buyers attract more sellers. This flywheel compounds independently of the core product.</w:t>
      </w:r>
    </w:p>
    <w:p>
      <w:pPr>
        <w:pStyle w:val="ListParagraph"/>
        <w:numPr>
          <w:ilvl w:val="0"/>
          <w:numId w:val="2"/>
        </w:numPr>
        <w:spacing w:after="60" w:before="40"/>
      </w:pPr>
      <w:r>
        <w:rPr>
          <w:rFonts w:ascii="Arial" w:cs="Arial" w:eastAsia="Arial" w:hAnsi="Arial"/>
          <w:color w:val="0A1628"/>
          <w:sz w:val="22"/>
          <w:szCs w:val="22"/>
        </w:rPr>
        <w:t xml:space="preserve">GitHub App distribution: Once installed on an org, AppInit has read/write access to all repos. Competing tools require re-installation and re-configuration. The install is a moat.</w:t>
      </w:r>
    </w:p>
    <w:p>
      <w:pPr>
        <w:pStyle w:val="ListParagraph"/>
        <w:numPr>
          <w:ilvl w:val="0"/>
          <w:numId w:val="2"/>
        </w:numPr>
        <w:spacing w:after="60" w:before="40"/>
      </w:pPr>
      <w:r>
        <w:rPr>
          <w:rFonts w:ascii="Arial" w:cs="Arial" w:eastAsia="Arial" w:hAnsi="Arial"/>
          <w:color w:val="0A1628"/>
          <w:sz w:val="22"/>
          <w:szCs w:val="22"/>
        </w:rPr>
        <w:t xml:space="preserve">The AI threat is a tailwind: As AI tools write more code faster, the governance and maintenance problem AppInit solves becomes more severe, not less. More code written = more AppInit needed.</w:t>
      </w:r>
    </w:p>
    <w:p>
      <w:r>
        <w:br w:type="page"/>
      </w:r>
    </w:p>
    <w:p>
      <w:pPr>
        <w:spacing w:after="80" w:before="200"/>
      </w:pPr>
      <w:r>
        <w:rPr>
          <w:rFonts w:ascii="Arial" w:cs="Arial" w:eastAsia="Arial" w:hAnsi="Arial"/>
          <w:b/>
          <w:bCs/>
          <w:color w:val="00875A"/>
          <w:spacing w:val="40"/>
          <w:sz w:val="18"/>
          <w:szCs w:val="18"/>
        </w:rPr>
        <w:t xml:space="preserve">SECTION 05</w:t>
      </w:r>
    </w:p>
    <w:p>
      <w:pPr>
        <w:pStyle w:val="Heading1"/>
        <w:spacing w:after="160" w:before="360"/>
      </w:pPr>
      <w:r>
        <w:rPr>
          <w:rFonts w:ascii="Arial" w:cs="Arial" w:eastAsia="Arial" w:hAnsi="Arial"/>
          <w:b/>
          <w:bCs/>
          <w:color w:val="0A1628"/>
          <w:sz w:val="36"/>
          <w:szCs w:val="36"/>
        </w:rPr>
        <w:t xml:space="preserve">Technical Architecture</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5.1 Architecture Philosophy</w:t>
      </w:r>
    </w:p>
    <w:p>
      <w:pPr>
        <w:spacing w:after="100" w:before="60"/>
      </w:pPr>
      <w:r>
        <w:rPr>
          <w:rFonts w:ascii="Arial" w:cs="Arial" w:eastAsia="Arial" w:hAnsi="Arial"/>
          <w:color w:val="0A1628"/>
          <w:sz w:val="22"/>
          <w:szCs w:val="22"/>
        </w:rPr>
        <w:t xml:space="preserve">AppInit is built on three non-negotiable architectural principles: (1) Packages not folders — every domain is a separate npm package from day one, so new modules plug in without touching existing code. (2) API owns the database — only the API layer touches Postgres; the CLI and UI are clients. (3) Services not routes — all business logic lives in service classes, routes are thin validators, background jobs call the same services as routes.</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5.2 Monorepo Structure</w:t>
      </w:r>
    </w:p>
    <w:p>
      <w:pPr>
        <w:spacing w:after="100" w:before="60"/>
      </w:pPr>
      <w:r>
        <w:rPr>
          <w:rFonts w:ascii="Arial" w:cs="Arial" w:eastAsia="Arial" w:hAnsi="Arial"/>
          <w:color w:val="0A1628"/>
          <w:sz w:val="22"/>
          <w:szCs w:val="22"/>
        </w:rPr>
        <w:t xml:space="preserve">The entire AppInit codebase lives in a single Turborepo monorepo at github.com/appinit/appinit. It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Package / App</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Purpose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packages/cli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npm package: @appinit/cli — the developer-facing CLI tool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packages/core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npm package: @appinit/core — shared TypeScript types, Zod schemas, constants. Zero dependencies except Zod.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packages/api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Hono.js REST API deployed to Cloudflare Workers. Owns all business logic and database access.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packages/ui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Next.js App Router dashboard — the web interface for agency owners and developers.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packages/registry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Component and template storage/retrieval logic. Used internally by the API.</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packages/ai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All AI/LLM integration. Isolated so the underlying model can be swapped without touching other packages.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packages/sdk</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Auto-generated TypeScript API client from OpenAPI spec. Used by CLI and UI to call the API.</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apps/docs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Nextra documentation site. Deployed to Vercel.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apps/web</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Next.js marketing website. Landing page, pricing, blog.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apps/worker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Cloudflare Worker entry point for the API package.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infra/</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Terraform configs for Cloudflare R2, Neon Postgres, Vercel projects.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tooling/eslint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Shared ESLint config. All packages extend this single definition.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tooling/typescript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Base tsconfig.json files: base.json, node.json, nextjs.json.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tooling/vitest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Shared vitest config with coverage thresholds.</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5.3 Package Dependency Graph (Rules)</w:t>
      </w:r>
    </w:p>
    <w:p>
      <w:pPr>
        <w:spacing w:after="100" w:before="60"/>
      </w:pPr>
      <w:r>
        <w:rPr>
          <w:rFonts w:ascii="Arial" w:cs="Arial" w:eastAsia="Arial" w:hAnsi="Arial"/>
          <w:color w:val="0A1628"/>
          <w:sz w:val="22"/>
          <w:szCs w:val="22"/>
        </w:rPr>
        <w:t xml:space="preserve">These rules never change, regardless of how many packages are added. Violating them creates circular dependencies that require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May Import From</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@appinit/cli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@appinit/core, @appinit/sdk only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@appinit/ui (Next.js)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@appinit/core, @appinit/sdk only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@appinit/api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@appinit/core, @appinit/registry, @appinit/ai</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@appinit/registry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@appinit/core only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@appinit/ai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@appinit/core only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@appinit/sdk</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Generated from OpenAPI spec. No internal imports.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@appinit/core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zod only. Zero internal dependencies.</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5.4 Technology Stack — Complete Specification</w:t>
      </w:r>
    </w:p>
    <w:p>
      <w:pPr>
        <w:pStyle w:val="Heading3"/>
        <w:spacing w:after="80" w:before="200"/>
      </w:pPr>
      <w:r>
        <w:rPr>
          <w:rFonts w:ascii="Arial" w:cs="Arial" w:eastAsia="Arial" w:hAnsi="Arial"/>
          <w:b/>
          <w:bCs/>
          <w:color w:val="1E3A5F"/>
          <w:sz w:val="24"/>
          <w:szCs w:val="24"/>
        </w:rPr>
        <w:t xml:space="preserve">CLI Layer (packages/cli)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Rationale &amp; Version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TypeScript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Type safety across all CLI code. Compiled to CommonJS for Node.js compatibility.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Node.js 20 LTS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Minimum runtime. Uses native fetch, crypto, and fs/promises APIs.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commander 12.x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CLI argument and command parsing. Powers: appinit new, appinit component push, appinit login.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@inquirer/prompts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Interactive terminal prompts. Framework-selection wizard, config builder.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handlebars 4.x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Template variable injection. Replaces {{projectName}} tokens in scaffold files.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execa 8.x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Execute shell commands (npm install, git init) from Node.js with proper error handling.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chalk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Terminal color output. Errors in red, success in green, info in blue.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ora 8.x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Spinner animations during scaffold generation and API calls.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fs-extra 11.x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Enhanced filesystem operations: copy, move, ensureDir, pathExists.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zod 3.x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Validate .appinit.json config files before processing.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conf 12.x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Store authentication tokens in OS keychain / user config directory.</w:t>
            </w:r>
          </w:p>
        </w:tc>
      </w:tr>
    </w:tbl>
    <w:p>
      <w:pPr>
        <w:pStyle w:val="Heading3"/>
        <w:spacing w:after="80" w:before="200"/>
      </w:pPr>
      <w:r>
        <w:rPr>
          <w:rFonts w:ascii="Arial" w:cs="Arial" w:eastAsia="Arial" w:hAnsi="Arial"/>
          <w:b/>
          <w:bCs/>
          <w:color w:val="1E3A5F"/>
          <w:sz w:val="24"/>
          <w:szCs w:val="24"/>
        </w:rPr>
        <w:t xml:space="preserve">API Layer (packages/api)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Rationale &amp; Version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Hono.js 4.x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Ultra-lightweight, edge-native API framework. Runs natively on Cloudflare Workers. 13KB bundle. 3x faster than Express.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TypeScript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Full type safety. Hono provides end-to-end type inference for routes.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Prisma ORM 6.x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Schema-first database access. Generates typed query client. Used for all Postgres queries.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Neon Postgres (serverless)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PostgreSQL via Neon.tech. Serverless, branches for staging/preview, HTTP-compatible with Cloudflare Workers.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Zod 3.x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Request body validation on every API route. Invalid requests never reach service layer.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@clerk/backend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Server-side Clerk JWT verification. Validates every authenticated request.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Trigger.dev 3.x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Background job execution. CVE scans, PR generation, component sync checks run as Trigger.dev tasks.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Upstash Redis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Rate limiting, caching, session storage. Serverless Redis compatible with Cloudflare Workers.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@octokit/app</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App authentication and API calls. Opens PRs, reads repo contents, manages installations.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@anthropic-ai/sdk</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Claude API access for AI features in packages/ai.</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stripe 14.x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Subscription management, webhook handling, customer portal.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resend 3.x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Transactional email: welcome, CVE alerts, billing receipts, digest notifications.</w:t>
            </w:r>
          </w:p>
        </w:tc>
      </w:tr>
    </w:tbl>
    <w:p>
      <w:pPr>
        <w:pStyle w:val="Heading3"/>
        <w:spacing w:after="80" w:before="200"/>
      </w:pPr>
      <w:r>
        <w:rPr>
          <w:rFonts w:ascii="Arial" w:cs="Arial" w:eastAsia="Arial" w:hAnsi="Arial"/>
          <w:b/>
          <w:bCs/>
          <w:color w:val="1E3A5F"/>
          <w:sz w:val="24"/>
          <w:szCs w:val="24"/>
        </w:rPr>
        <w:t xml:space="preserve">Dashboard (packages/ui)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Rationale &amp; Version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Next.js 15 App Router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React Server Components, streaming, server actions. Deployed to Vercel.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TypeScript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Full type safety throughout dashboard.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Tailwind CSS 4.x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Utility-first CSS. Fast iteration, consistent output.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shadcn/ui</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Copy-paste component library built on Radix UI. No npm dependency — code is owned.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Zustand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Minimal global client state management. Auth state, UI preferences.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TanStack Query 5.x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Server state management. Handles API data fetching, caching, background refetch.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@clerk/nextjs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Authentication UI and session management. Login, signup, org selection all handled by Clerk.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recharts 2.x</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Charts for analytics dashboard: CVE trends, sync health over time, MRR graphs.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@sandpack/react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Live component preview iframes in the registry browser.</w:t>
            </w:r>
          </w:p>
        </w:tc>
      </w:tr>
    </w:tbl>
    <w:p>
      <w:pPr>
        <w:pStyle w:val="Heading3"/>
        <w:spacing w:after="80" w:before="200"/>
      </w:pPr>
      <w:r>
        <w:rPr>
          <w:rFonts w:ascii="Arial" w:cs="Arial" w:eastAsia="Arial" w:hAnsi="Arial"/>
          <w:b/>
          <w:bCs/>
          <w:color w:val="1E3A5F"/>
          <w:sz w:val="24"/>
          <w:szCs w:val="24"/>
        </w:rPr>
        <w:t xml:space="preserve">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Rationale &amp; Version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Cloudflare Workers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API hosting. Zero cold starts, global edge deployment, ~1ms latency worldwide.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Cloudflare R2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Object storage for component files. S3-compatible API, $0 egress fees (vs AWS S3).</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Neon Postgres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Serverless Postgres. Branching for staging/preview environments. Auto-scale to zero.</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Vercel</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Next.js dashboard and marketing site hosting. Preview deployments per PR.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Upstash Redis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Serverless Redis. Rate limiting, job queuing for small tasks.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Trigger.dev Cloud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Background job management. Retry logic, monitoring, cron scheduling. Self-hosted option for enterprise.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GitHub Actions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CI/CD pipeline. Run tests, typecheck, deploy on merge to main.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Sentry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Error tracking for API and dashboard. Alerts on error spikes.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Axiom</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Log aggregation. Search and analyze API logs without ELK stack overhead.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Terraform</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Infrastructure as code for all cloud resources. Reproducible environment setup.</w:t>
            </w:r>
          </w:p>
        </w:tc>
      </w:tr>
    </w:tbl>
    <w:p>
      <w:pPr>
        <w:pStyle w:val="Heading3"/>
        <w:spacing w:after="80" w:before="200"/>
      </w:pPr>
      <w:r>
        <w:rPr>
          <w:rFonts w:ascii="Arial" w:cs="Arial" w:eastAsia="Arial" w:hAnsi="Arial"/>
          <w:b/>
          <w:bCs/>
          <w:color w:val="1E3A5F"/>
          <w:sz w:val="24"/>
          <w:szCs w:val="24"/>
        </w:rPr>
        <w:t xml:space="preserve">Security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Implementation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Authentication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Clerk handles all auth (passwords, OAuth, SSO). Tokens are short-lived JWTs verified server-side.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Authorization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Row-level Postgres policies + API middleware checks org membership before every query.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Secrets management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tokens stored encrypted in Postgres (AES-256). Encryption key in Cloudflare Worker Secrets, never in code.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GitHub App tokens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Installation tokens (1-hour TTL) fetched fresh per operation. Never cached beyond 55 minutes.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Webhook verification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All GitHub webhooks verified with HMAC-SHA256 signature before processing.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API rate limiting</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Upstash Redis sliding window rate limiter on all API routes by org ID.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Dependency scanning</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Trivy scans Docker images in CI. npm audit runs on every PR.</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5.5 Database Schema</w:t>
      </w:r>
    </w:p>
    <w:p>
      <w:pPr>
        <w:spacing w:after="100" w:before="60"/>
      </w:pPr>
      <w:r>
        <w:rPr>
          <w:rFonts w:ascii="Arial" w:cs="Arial" w:eastAsia="Arial" w:hAnsi="Arial"/>
          <w:color w:val="0A1628"/>
          <w:sz w:val="22"/>
          <w:szCs w:val="22"/>
        </w:rPr>
        <w:t xml:space="preserve">The following Postgres schema is designed to serve AppInit from v0.1 through v8.0 without structural rewrites. The meta JSONB column on each major table stores future extensibility data without requiring migrations. All tables are append-friendly.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Key Fields &amp; Purpose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(UUID PK), slug (unique), name, plan (free/starter/agency/studio/enterprise), created_at. The root entity for all access control.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users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(UUID PK), clerk_id (unique, from Clerk), email, name. Clerk owns authentication; this table tracks AppInit-specific user state.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org_members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org_id + user_id composite PK, role (owner/admin/member/viewer). Many-to-many users to orgs.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github_installations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org_id, github_installation_id, github_org_login, permissions (JSONB), installed_at. Links AppInit org to GitHub org.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repos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org_id, github_repo_id, full_name, default_branch, last_scanned_at, health_score, meta (JSONB).</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components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org_id, name, slug, framework, latest_version, is_public, storage_key (R2 path), meta (JSONB).</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component_versions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component_id, version (semver), storage_key, changelog, published_by, published_at. Immutable once published.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repo_components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repo_id, component_id, used_version, last_synced_at. Tracks which version of each component each repo uses.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sync_proposals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component_id, target_repo_id, proposed_version, github_pr_url, status (pending/approved/rejected/merged), created_at.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vulnerabilities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repo_id, cve_id, severity, package_name, affected_version, patched_version, detected_at, remediated_at, meta (JSONB).</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subscriptions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org_id (unique), stripe_customer_id, stripe_subscription_id, plan, status, current_period_end.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audit_log</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(BIGSERIAL), org_id, user_id, action (string), resource_type, resource_id, meta (JSONB), created_at. Append-only, never updated.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templates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id (human-readable slug), name, description, framework, version, is_official, author_id, download_count, meta (JSONB).</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5.6 GitHub App Design</w:t>
      </w:r>
    </w:p>
    <w:p>
      <w:pPr>
        <w:spacing w:after="100" w:before="60"/>
      </w:pPr>
      <w:r>
        <w:rPr>
          <w:rFonts w:ascii="Arial" w:cs="Arial" w:eastAsia="Arial" w:hAnsi="Arial"/>
          <w:color w:val="0A1628"/>
          <w:sz w:val="22"/>
          <w:szCs w:val="22"/>
        </w:rPr>
        <w:t xml:space="preserve">The GitHub App is the core of AppInit's value delivery. It is designed with the principle of least privilege: it requests only the permissions it needs for each feature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Scope &amp; Justification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Repository contents (read)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Required to scan component imports and detect which components each repo uses.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Pull requests (write)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Required to open sync PRs and patch PRs automatically.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Issues (write)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Required to open security advisories as issues when PRs are blocked.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Checks (write)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Required to post component health check results on PRs.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Metadata (read)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Required to list repos in the org during installation.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Webhooks (read)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Receive push events to trigger re-scans when repos are updated.</w:t>
            </w:r>
          </w:p>
        </w:tc>
      </w:tr>
    </w:tbl>
    <w:p>
      <w:pPr>
        <w:spacing w:after="100" w:before="60"/>
      </w:pPr>
      <w:r>
        <w:rPr>
          <w:rFonts w:ascii="Arial" w:cs="Arial" w:eastAsia="Arial" w:hAnsi="Arial"/>
          <w:color w:val="0A1628"/>
          <w:sz w:val="22"/>
          <w:szCs w:val="22"/>
        </w:rPr>
        <w:t xml:space="preserve">GitHub App auth flow: On installation, GitHub sends an installation webhook. AppInit stores the installation_id in github_installations. When calling the GitHub API, the app generates a JWT signed with its private key, exchanges it for an installation access token (1-hour TTL), uses that token for all API calls, then discards it.</w:t>
      </w:r>
    </w:p>
    <w:p>
      <w:r>
        <w:br w:type="page"/>
      </w:r>
    </w:p>
    <w:p>
      <w:pPr>
        <w:spacing w:after="80" w:before="200"/>
      </w:pPr>
      <w:r>
        <w:rPr>
          <w:rFonts w:ascii="Arial" w:cs="Arial" w:eastAsia="Arial" w:hAnsi="Arial"/>
          <w:b/>
          <w:bCs/>
          <w:color w:val="00875A"/>
          <w:spacing w:val="40"/>
          <w:sz w:val="18"/>
          <w:szCs w:val="18"/>
        </w:rPr>
        <w:t xml:space="preserve">SECTION 06</w:t>
      </w:r>
    </w:p>
    <w:p>
      <w:pPr>
        <w:pStyle w:val="Heading1"/>
        <w:spacing w:after="160" w:before="360"/>
      </w:pPr>
      <w:r>
        <w:rPr>
          <w:rFonts w:ascii="Arial" w:cs="Arial" w:eastAsia="Arial" w:hAnsi="Arial"/>
          <w:b/>
          <w:bCs/>
          <w:color w:val="0A1628"/>
          <w:sz w:val="36"/>
          <w:szCs w:val="36"/>
        </w:rPr>
        <w:t xml:space="preserve">Product Roadmap</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6.1 Release Philosophy</w:t>
      </w:r>
    </w:p>
    <w:p>
      <w:pPr>
        <w:spacing w:after="100" w:before="60"/>
      </w:pPr>
      <w:r>
        <w:rPr>
          <w:rFonts w:ascii="Arial" w:cs="Arial" w:eastAsia="Arial" w:hAnsi="Arial"/>
          <w:color w:val="0A1628"/>
          <w:sz w:val="22"/>
          <w:szCs w:val="22"/>
        </w:rPr>
        <w:t xml:space="preserve">Every release ships one clearly defined value increment. No release contains more than 8 weeks of work for a single full-stack developer. Every feature is gated behind a feature flag before being exposed to users. No version is shipped without automated tests covering the core flow.</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6.2 Year 1 — Prove, Charge, Learn</w:t>
      </w:r>
    </w:p>
    <w:p>
      <w:pPr>
        <w:pStyle w:val="Heading3"/>
        <w:spacing w:after="80" w:before="200"/>
      </w:pPr>
      <w:r>
        <w:rPr>
          <w:rFonts w:ascii="Arial" w:cs="Arial" w:eastAsia="Arial" w:hAnsi="Arial"/>
          <w:b/>
          <w:bCs/>
          <w:color w:val="1E3A5F"/>
          <w:sz w:val="24"/>
          <w:szCs w:val="24"/>
        </w:rPr>
        <w:t xml:space="preserve">v0.1 — Day 1 to Day 45: The Proof of Concept</w:t>
      </w:r>
    </w:p>
    <w:p>
      <w:pPr>
        <w:spacing w:after="100" w:before="60"/>
      </w:pPr>
      <w:r>
        <w:rPr>
          <w:rFonts w:ascii="Arial" w:cs="Arial" w:eastAsia="Arial" w:hAnsi="Arial"/>
          <w:color w:val="0A1628"/>
          <w:sz w:val="22"/>
          <w:szCs w:val="22"/>
        </w:rPr>
        <w:t xml:space="preserve">This version is never shown to users. It exists to prove the technical core works. Goal: a GitHub App installation that scans one repo, detects component references by file name pattern, and sends a Slack message when a matching file changes in another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Deliverable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App (private) + Cloudflare Worker + Neon Postgres + Slack webhook.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Tech validation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Prove: GitHub App auth flow works end-to-end. Prove: Cloudflare Workers + Neon Postgres latency is acceptable. Prove: webhook events arrive reliably.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Definition of done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Install on test org, push a change to design-system/Button.tsx, receive Slack message listing 3 repos that use this component. Full flow in under 30 seconds.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3–4 weeks, solo founder.</w:t>
            </w:r>
          </w:p>
        </w:tc>
      </w:tr>
    </w:tbl>
    <w:p>
      <w:pPr>
        <w:pStyle w:val="Heading3"/>
        <w:spacing w:after="80" w:before="200"/>
      </w:pPr>
      <w:r>
        <w:rPr>
          <w:rFonts w:ascii="Arial" w:cs="Arial" w:eastAsia="Arial" w:hAnsi="Arial"/>
          <w:b/>
          <w:bCs/>
          <w:color w:val="1E3A5F"/>
          <w:sz w:val="24"/>
          <w:szCs w:val="24"/>
        </w:rPr>
        <w:t xml:space="preserve">v0.5 — Weeks 6–12: Waitlist Product</w:t>
      </w:r>
    </w:p>
    <w:p>
      <w:pPr>
        <w:spacing w:after="100" w:before="60"/>
      </w:pPr>
      <w:r>
        <w:rPr>
          <w:rFonts w:ascii="Arial" w:cs="Arial" w:eastAsia="Arial" w:hAnsi="Arial"/>
          <w:color w:val="0A1628"/>
          <w:sz w:val="22"/>
          <w:szCs w:val="22"/>
        </w:rPr>
        <w:t xml:space="preserve">The first public-facing artifact. A landing page demonstrating the value proposition with a waitlist signup. Goal: 200 signups and 5 agency interviews before writing production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Deliverable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Landing page at appinit.dev with waitlist. 60-second screen recording demo of v0.1 prototype.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Success metric</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200 waitlist signups, 5 interviews scheduled, 3 agencies say: 'I would pay $49/month for this today.'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 week.</w:t>
            </w:r>
          </w:p>
        </w:tc>
      </w:tr>
    </w:tbl>
    <w:p>
      <w:pPr>
        <w:pStyle w:val="Heading3"/>
        <w:spacing w:after="80" w:before="200"/>
      </w:pPr>
      <w:r>
        <w:rPr>
          <w:rFonts w:ascii="Arial" w:cs="Arial" w:eastAsia="Arial" w:hAnsi="Arial"/>
          <w:b/>
          <w:bCs/>
          <w:color w:val="1E3A5F"/>
          <w:sz w:val="24"/>
          <w:szCs w:val="24"/>
        </w:rPr>
        <w:t xml:space="preserve">v1.0 — Months 2–4: Public MVP</w:t>
      </w:r>
    </w:p>
    <w:p>
      <w:pPr>
        <w:spacing w:after="100" w:before="60"/>
      </w:pPr>
      <w:r>
        <w:rPr>
          <w:rFonts w:ascii="Arial" w:cs="Arial" w:eastAsia="Arial" w:hAnsi="Arial"/>
          <w:color w:val="0A1628"/>
          <w:sz w:val="22"/>
          <w:szCs w:val="22"/>
        </w:rPr>
        <w:t xml:space="preserve">First publicly usable product. Agencies can install the GitHub App, connect their repos, and receive Slack/email alerts when shared components drift. No CLI yet. No PR automation yet. Just the alerts that prove the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App (public), repo sync status dashboard, Slack alerts, email digest, component drift detection, Stripe $49/month subscription, 14-day free trial.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Success metric</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 agencies installed, 3 paying, MRR $150. One agency says 'this saved me 3 hours this week.'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6–7 weeks.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Key risk</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Component detection accuracy. False positives erode trust. Tune detection algorithm with real repos before launch.</w:t>
            </w:r>
          </w:p>
        </w:tc>
      </w:tr>
    </w:tbl>
    <w:p>
      <w:pPr>
        <w:pStyle w:val="Heading3"/>
        <w:spacing w:after="80" w:before="200"/>
      </w:pPr>
      <w:r>
        <w:rPr>
          <w:rFonts w:ascii="Arial" w:cs="Arial" w:eastAsia="Arial" w:hAnsi="Arial"/>
          <w:b/>
          <w:bCs/>
          <w:color w:val="1E3A5F"/>
          <w:sz w:val="24"/>
          <w:szCs w:val="24"/>
        </w:rPr>
        <w:t xml:space="preserve">v1.1 — Months 4–6: CLI + Registry MVP</w:t>
      </w:r>
    </w:p>
    <w:p>
      <w:pPr>
        <w:spacing w:after="100" w:before="60"/>
      </w:pPr>
      <w:r>
        <w:rPr>
          <w:rFonts w:ascii="Arial" w:cs="Arial" w:eastAsia="Arial" w:hAnsi="Arial"/>
          <w:color w:val="0A1628"/>
          <w:sz w:val="22"/>
          <w:szCs w:val="22"/>
        </w:rPr>
        <w:t xml:space="preserve">The CLI enters the picture. Developers can now push and pull components from the private registry directly from their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npx @appinit/cli login, component push, component pull, component list. Private registry in R2 + Postgres. Semver versioning. Web UI: registry browser showing all components with versions.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Success metric</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50 components pushed across all installed orgs in first 2 weeks. Average 5 components per org.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5–6 weeks.</w:t>
            </w:r>
          </w:p>
        </w:tc>
      </w:tr>
    </w:tbl>
    <w:p>
      <w:pPr>
        <w:pStyle w:val="Heading3"/>
        <w:spacing w:after="80" w:before="200"/>
      </w:pPr>
      <w:r>
        <w:rPr>
          <w:rFonts w:ascii="Arial" w:cs="Arial" w:eastAsia="Arial" w:hAnsi="Arial"/>
          <w:b/>
          <w:bCs/>
          <w:color w:val="1E3A5F"/>
          <w:sz w:val="24"/>
          <w:szCs w:val="24"/>
        </w:rPr>
        <w:t xml:space="preserve">v1.2 — Months 6–9: PR Automation</w:t>
      </w:r>
    </w:p>
    <w:p>
      <w:pPr>
        <w:spacing w:after="100" w:before="60"/>
      </w:pPr>
      <w:r>
        <w:rPr>
          <w:rFonts w:ascii="Arial" w:cs="Arial" w:eastAsia="Arial" w:hAnsi="Arial"/>
          <w:color w:val="0A1628"/>
          <w:sz w:val="22"/>
          <w:szCs w:val="22"/>
        </w:rPr>
        <w:t xml:space="preserve">The feature that creates the subscription upgrade from $49 to $199. When a registry component updates, AppInit opens PRs in all dependent repos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Automatic PR generation on component version publish. PR includes diff, changelog, impact analysis. Bulk approval UI. Conflict detection. Trigger.dev background jobs for PR generation.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Success metric</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First agency upgrades to Agency tier ($199/month). 10+ PRs auto-generated in first month. Zero complaints about PR quality.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7–8 weeks (GitHub App PR creation is non-trivial; plan carefully).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Key risk</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GitHub rate limits. PRs to 40 repos = 40 API calls. Implement job queue with rate limiting from day 1.</w:t>
            </w:r>
          </w:p>
        </w:tc>
      </w:tr>
    </w:tbl>
    <w:p>
      <w:pPr>
        <w:pStyle w:val="Heading3"/>
        <w:spacing w:after="80" w:before="200"/>
      </w:pPr>
      <w:r>
        <w:rPr>
          <w:rFonts w:ascii="Arial" w:cs="Arial" w:eastAsia="Arial" w:hAnsi="Arial"/>
          <w:b/>
          <w:bCs/>
          <w:color w:val="1E3A5F"/>
          <w:sz w:val="24"/>
          <w:szCs w:val="24"/>
        </w:rPr>
        <w:t xml:space="preserve">v1.3 — Months 9–12: Security Dashboard</w:t>
      </w:r>
    </w:p>
    <w:p>
      <w:pPr>
        <w:spacing w:after="100" w:before="60"/>
      </w:pPr>
      <w:r>
        <w:rPr>
          <w:rFonts w:ascii="Arial" w:cs="Arial" w:eastAsia="Arial" w:hAnsi="Arial"/>
          <w:color w:val="0A1628"/>
          <w:sz w:val="22"/>
          <w:szCs w:val="22"/>
        </w:rPr>
        <w:t xml:space="preserve">Portfolio-level CVE monitoring. The feature that justifies the Agency tier price and creates the first Enterprise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Daily CVE scans via OSV.dev API, portfolio security dashboard, severity-tiered alerts, auto-generated patch PRs, dependency health score per repo (A-F), weekly security digest email.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Success metric</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 agencies on Agency tier, 1 Enterprise prospect identified. One case study: 'AppInit alerted us to a critical CVE before our client did.'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 weeks.</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6.3 Year 2 — Scale, Automate, Enterprise</w:t>
      </w:r>
    </w:p>
    <w:p>
      <w:pPr>
        <w:pStyle w:val="Heading3"/>
        <w:spacing w:after="80" w:before="200"/>
      </w:pPr>
      <w:r>
        <w:rPr>
          <w:rFonts w:ascii="Arial" w:cs="Arial" w:eastAsia="Arial" w:hAnsi="Arial"/>
          <w:b/>
          <w:bCs/>
          <w:color w:val="1E3A5F"/>
          <w:sz w:val="24"/>
          <w:szCs w:val="24"/>
        </w:rPr>
        <w:t xml:space="preserve">v2.0 — Months 12–15: Enhanced Dashboard + Teams</w:t>
      </w:r>
    </w:p>
    <w:p>
      <w:pPr>
        <w:spacing w:after="100" w:before="60"/>
      </w:pPr>
      <w:r>
        <w:rPr>
          <w:rFonts w:ascii="Arial" w:cs="Arial" w:eastAsia="Arial" w:hAnsi="Arial"/>
          <w:color w:val="0A1628"/>
          <w:sz w:val="22"/>
          <w:szCs w:val="22"/>
        </w:rPr>
        <w:t xml:space="preserve">The product graduates from 'useful for developers' to 'essential for agency owners.' The dashboard becomes the primary product interface, not just a companion to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Full org management (roles, invite flows), project timeline view, portfolio health score, onboarding runbook generator (AI-powered), billing portal, usage analytics.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Pricing change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Introduce Studio tier at $499/month. First Enterprise contracts possible.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8–10 weeks (largest release, consider first hire for backend).</w:t>
            </w:r>
          </w:p>
        </w:tc>
      </w:tr>
    </w:tbl>
    <w:p>
      <w:pPr>
        <w:pStyle w:val="Heading3"/>
        <w:spacing w:after="80" w:before="200"/>
      </w:pPr>
      <w:r>
        <w:rPr>
          <w:rFonts w:ascii="Arial" w:cs="Arial" w:eastAsia="Arial" w:hAnsi="Arial"/>
          <w:b/>
          <w:bCs/>
          <w:color w:val="1E3A5F"/>
          <w:sz w:val="24"/>
          <w:szCs w:val="24"/>
        </w:rPr>
        <w:t xml:space="preserve">v2.1 — Months 15–18: AI Setup Assistant + Component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ai init: text → project config. appinit ai component: text → React/Vue component code. Design-system-aware generation using org's Tailwind config. One-click push to registry.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Revenue impact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AI features gated to Agency+ tier. Usage-based credit billing on top of subscription.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5–6 weeks.</w:t>
            </w:r>
          </w:p>
        </w:tc>
      </w:tr>
    </w:tbl>
    <w:p>
      <w:pPr>
        <w:pStyle w:val="Heading3"/>
        <w:spacing w:after="80" w:before="200"/>
      </w:pPr>
      <w:r>
        <w:rPr>
          <w:rFonts w:ascii="Arial" w:cs="Arial" w:eastAsia="Arial" w:hAnsi="Arial"/>
          <w:b/>
          <w:bCs/>
          <w:color w:val="1E3A5F"/>
          <w:sz w:val="24"/>
          <w:szCs w:val="24"/>
        </w:rPr>
        <w:t xml:space="preserve">v2.2 — Months 18–24: Marketplace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Features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Public marketplace for templates and component packs. Stripe Connect for seller payouts. 20% commission. Template detail pages, reviews, live demo previews.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Revenue impact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First marketplace GMV. 15% commission = new passive revenue stream.</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Effort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10–12 weeks (Stripe Connect is complex; Algolia search; image CDN).</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6.4 Year 3–5 — Platform &amp;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Focus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v3.0 (Month 24–28)</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Enterprise features: SSO/SAML, audit log export, EU data residency, SLA contracts, multi-registry federation.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v3.1 (Month 28–32)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Plugin SDK: third-party CLI extensions, JIRA integration, Linear integration, VS Code extension.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v4.0 (Month 32–40)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AppInit Cloud: one-click deploy from scaffold, preview environments, secrets management, IaC generation.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v5.0 (Month 40–52)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AI Migration Agent: analyze legacy codebases, generate migration plan, automated AST-level code transformations.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v6.0 (Month 52–60)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Compliance OS: Policy as Code, GDPR/HIPAA/SOC2 checklist generation, audit report export for regulated industries.</w:t>
            </w:r>
          </w:p>
        </w:tc>
      </w:tr>
    </w:tbl>
    <w:p>
      <w:r>
        <w:br w:type="page"/>
      </w:r>
    </w:p>
    <w:p>
      <w:pPr>
        <w:spacing w:after="80" w:before="200"/>
      </w:pPr>
      <w:r>
        <w:rPr>
          <w:rFonts w:ascii="Arial" w:cs="Arial" w:eastAsia="Arial" w:hAnsi="Arial"/>
          <w:b/>
          <w:bCs/>
          <w:color w:val="00875A"/>
          <w:spacing w:val="40"/>
          <w:sz w:val="18"/>
          <w:szCs w:val="18"/>
        </w:rPr>
        <w:t xml:space="preserve">SECTION 07</w:t>
      </w:r>
    </w:p>
    <w:p>
      <w:pPr>
        <w:pStyle w:val="Heading1"/>
        <w:spacing w:after="160" w:before="360"/>
      </w:pPr>
      <w:r>
        <w:rPr>
          <w:rFonts w:ascii="Arial" w:cs="Arial" w:eastAsia="Arial" w:hAnsi="Arial"/>
          <w:b/>
          <w:bCs/>
          <w:color w:val="0A1628"/>
          <w:sz w:val="36"/>
          <w:szCs w:val="36"/>
        </w:rPr>
        <w:t xml:space="preserve">How to Start — First 90 Days</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7.1 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Action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Incorporate as Delaware C-Corp. Register appinit.dev domain. Create GitHub org at github.com/appinit. Set up monorepo skeleton: npm workspaces + Turborepo + shared tsconfig. Install Neon Postgres, Cloudflare account, Vercel account. All free tiers.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Define and implement core Postgres schema (see Section 5.5). Write @appinit/core package: all TypeScript interfaces and Zod schemas. No business logic — types only. This is the contract everything else builds 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3</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Build the GitHub App: register on GitHub, implement installation webhook handler in Hono.js Worker, store installation in DB, implement basic repo listing. Test: install on personal test org, see repos appear in DB.</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4</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Build component detection engine: scan repo file tree via GitHub API, identify component files by name patterns, store in repo_components table. Test: scan a real Next.js repo, correctly identify 10+ components.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5</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Build change detection: subscribe to GitHub push webhook, on push to design-system repo → detect changed component files → find other repos using same component → trigger alert. Test end-to-end: push a change, receive Slack message in under 60 seconds.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6</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Build the minimal web dashboard: Next.js App Router + Clerk auth + shadcn/ui. Pages: login, org overview (list of repos + sync status), settings. Deploy to Vercel. This is the first thing users see.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7</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Stripe integration: create products and prices, embed Checkout, handle subscription webhooks (created/updated/deleted), gate features behind plan check. Test the full payment flow end-to-end before launching.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8</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Build landing page at appinit.dev. Clear value proposition headline. 60-second demo video. Email waitlist with ConvertKit. SEO-optimized. Deploy to Vercel.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9</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Conduct 5 agency interviews. Show the landing page. Show the v0.1 prototype. Ask: 'Does this solve a real pain? Would you pay $49/month?' Iterate messaging based on responses.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10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Harden the GitHub App: handle installation suspended/deleted webhooks, implement proper token refresh, add error handling and retry logic, write tests for all webhook handlers.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11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Soft launch to waitlist. Invite 10 agencies. Free 60 days. Monitor usage obsessively. Fix every bug within 24 hours. Talk to every user every week.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Week 12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Public launch: Product Hunt post, Dev.to article ('I built a GitHub App that automatically keeps shared components in sync across all your client repos'), Reddit r/webdev. Goal: 200 installs, 20 active orgs, $500 MRR.</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7.2 The Single Most Important Decision Before Writing Code</w:t>
      </w:r>
    </w:p>
    <w:p>
      <w:pPr>
        <w:spacing w:after="100" w:before="60"/>
      </w:pPr>
      <w:r>
        <w:rPr>
          <w:rFonts w:ascii="Arial" w:cs="Arial" w:eastAsia="Arial" w:hAnsi="Arial"/>
          <w:color w:val="0A1628"/>
          <w:sz w:val="22"/>
          <w:szCs w:val="22"/>
        </w:rPr>
        <w:t xml:space="preserve">Before building anything, conduct 5 agency interviews with this exact script:</w:t>
      </w:r>
    </w:p>
    <w:p>
      <w:pPr>
        <w:pStyle w:val="ListParagraph"/>
        <w:numPr>
          <w:ilvl w:val="0"/>
          <w:numId w:val="2"/>
        </w:numPr>
        <w:spacing w:after="60" w:before="40"/>
      </w:pPr>
      <w:r>
        <w:rPr>
          <w:rFonts w:ascii="Arial" w:cs="Arial" w:eastAsia="Arial" w:hAnsi="Arial"/>
          <w:color w:val="0A1628"/>
          <w:sz w:val="22"/>
          <w:szCs w:val="22"/>
        </w:rPr>
        <w:t xml:space="preserve">'How many active client repos does your agency manage right now?'</w:t>
      </w:r>
    </w:p>
    <w:p>
      <w:pPr>
        <w:pStyle w:val="ListParagraph"/>
        <w:numPr>
          <w:ilvl w:val="0"/>
          <w:numId w:val="2"/>
        </w:numPr>
        <w:spacing w:after="60" w:before="40"/>
      </w:pPr>
      <w:r>
        <w:rPr>
          <w:rFonts w:ascii="Arial" w:cs="Arial" w:eastAsia="Arial" w:hAnsi="Arial"/>
          <w:color w:val="0A1628"/>
          <w:sz w:val="22"/>
          <w:szCs w:val="22"/>
        </w:rPr>
        <w:t xml:space="preserve">'Do you have shared components (UI, auth, forms) used across multiple client projects?'</w:t>
      </w:r>
    </w:p>
    <w:p>
      <w:pPr>
        <w:pStyle w:val="ListParagraph"/>
        <w:numPr>
          <w:ilvl w:val="0"/>
          <w:numId w:val="2"/>
        </w:numPr>
        <w:spacing w:after="60" w:before="40"/>
      </w:pPr>
      <w:r>
        <w:rPr>
          <w:rFonts w:ascii="Arial" w:cs="Arial" w:eastAsia="Arial" w:hAnsi="Arial"/>
          <w:color w:val="0A1628"/>
          <w:sz w:val="22"/>
          <w:szCs w:val="22"/>
        </w:rPr>
        <w:t xml:space="preserve">'When that shared code needs to change, what do you do? Walk me through the last time it happened.'</w:t>
      </w:r>
    </w:p>
    <w:p>
      <w:pPr>
        <w:pStyle w:val="ListParagraph"/>
        <w:numPr>
          <w:ilvl w:val="0"/>
          <w:numId w:val="2"/>
        </w:numPr>
        <w:spacing w:after="60" w:before="40"/>
      </w:pPr>
      <w:r>
        <w:rPr>
          <w:rFonts w:ascii="Arial" w:cs="Arial" w:eastAsia="Arial" w:hAnsi="Arial"/>
          <w:color w:val="0A1628"/>
          <w:sz w:val="22"/>
          <w:szCs w:val="22"/>
        </w:rPr>
        <w:t xml:space="preserve">'How long did that take?'</w:t>
      </w:r>
    </w:p>
    <w:p>
      <w:pPr>
        <w:pStyle w:val="ListParagraph"/>
        <w:numPr>
          <w:ilvl w:val="0"/>
          <w:numId w:val="2"/>
        </w:numPr>
        <w:spacing w:after="60" w:before="40"/>
      </w:pPr>
      <w:r>
        <w:rPr>
          <w:rFonts w:ascii="Arial" w:cs="Arial" w:eastAsia="Arial" w:hAnsi="Arial"/>
          <w:color w:val="0A1628"/>
          <w:sz w:val="22"/>
          <w:szCs w:val="22"/>
        </w:rPr>
        <w:t xml:space="preserve">'Would you pay $49/month to have that automated?'</w:t>
      </w:r>
    </w:p>
    <w:p>
      <w:pPr>
        <w:spacing w:after="100" w:before="60"/>
      </w:pPr>
      <w:r>
        <w:rPr>
          <w:rFonts w:ascii="Arial" w:cs="Arial" w:eastAsia="Arial" w:hAnsi="Arial"/>
          <w:color w:val="0A1628"/>
          <w:sz w:val="22"/>
          <w:szCs w:val="22"/>
        </w:rPr>
        <w:t xml:space="preserve">If fewer than 3 out of 5 agencies describe a painful manual process and say yes to the final question, do not proceed until you understand why. The product must be validated before infrastructure is built.</w:t>
      </w:r>
    </w:p>
    <w:p>
      <w:r>
        <w:br w:type="page"/>
      </w:r>
    </w:p>
    <w:p>
      <w:pPr>
        <w:spacing w:after="80" w:before="200"/>
      </w:pPr>
      <w:r>
        <w:rPr>
          <w:rFonts w:ascii="Arial" w:cs="Arial" w:eastAsia="Arial" w:hAnsi="Arial"/>
          <w:b/>
          <w:bCs/>
          <w:color w:val="00875A"/>
          <w:spacing w:val="40"/>
          <w:sz w:val="18"/>
          <w:szCs w:val="18"/>
        </w:rPr>
        <w:t xml:space="preserve">SECTION 08</w:t>
      </w:r>
    </w:p>
    <w:p>
      <w:pPr>
        <w:pStyle w:val="Heading1"/>
        <w:spacing w:after="160" w:before="360"/>
      </w:pPr>
      <w:r>
        <w:rPr>
          <w:rFonts w:ascii="Arial" w:cs="Arial" w:eastAsia="Arial" w:hAnsi="Arial"/>
          <w:b/>
          <w:bCs/>
          <w:color w:val="0A1628"/>
          <w:sz w:val="36"/>
          <w:szCs w:val="36"/>
        </w:rPr>
        <w:t xml:space="preserve">Monetization Strategy</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8.1 Primary Revenue Streams</w:t>
      </w:r>
    </w:p>
    <w:p>
      <w:pPr>
        <w:pStyle w:val="Heading3"/>
        <w:spacing w:after="80" w:before="200"/>
      </w:pPr>
      <w:r>
        <w:rPr>
          <w:rFonts w:ascii="Arial" w:cs="Arial" w:eastAsia="Arial" w:hAnsi="Arial"/>
          <w:b/>
          <w:bCs/>
          <w:color w:val="1E3A5F"/>
          <w:sz w:val="24"/>
          <w:szCs w:val="24"/>
        </w:rPr>
        <w:t xml:space="preserve">Stream 1: SaaS Subscriptions (Primary, Years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Free ($0/month)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 GitHub org, 3 repos max, public registry access, community templates only. Purpose: developer adoption funnel. No credit card required.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Starter ($49/month)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 org, 5 repos, private registry (10 components), Slack alerts, email digest. Target: freelancers, 1–3 client projects.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Agency ($199/month)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 org, 25 repos, private registry (unlimited), PR automation, CVE dashboard, bulk approval UI, AI Setup Assistant (50 credits/month). Target: agencies, 4–20 clients.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Studio ($499/month)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 org, 100 repos, all Agency features + runbook generation, onboarding workflows, AI Component Generator (200 credits/month), priority support. Target: large studios, 20–60 clients.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Enterprise ($1,500+/month)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Unlimited repos, SSO/SAML, EU data residency, SLA (99.9% uptime), dedicated support, audit log export, custom contracts. Target: 60+ repo organizations.</w:t>
            </w:r>
          </w:p>
        </w:tc>
      </w:tr>
    </w:tbl>
    <w:p>
      <w:pPr>
        <w:pStyle w:val="Heading3"/>
        <w:spacing w:after="80" w:before="200"/>
      </w:pPr>
      <w:r>
        <w:rPr>
          <w:rFonts w:ascii="Arial" w:cs="Arial" w:eastAsia="Arial" w:hAnsi="Arial"/>
          <w:b/>
          <w:bCs/>
          <w:color w:val="1E3A5F"/>
          <w:sz w:val="24"/>
          <w:szCs w:val="24"/>
        </w:rPr>
        <w:t xml:space="preserve">Stream 2: AI Usage Credits (Secondary, Year 2+)</w:t>
      </w:r>
    </w:p>
    <w:p>
      <w:pPr>
        <w:spacing w:after="100" w:before="60"/>
      </w:pPr>
      <w:r>
        <w:rPr>
          <w:rFonts w:ascii="Arial" w:cs="Arial" w:eastAsia="Arial" w:hAnsi="Arial"/>
          <w:color w:val="0A1628"/>
          <w:sz w:val="22"/>
          <w:szCs w:val="22"/>
        </w:rPr>
        <w:t xml:space="preserve">AI features (component generation, doc writing, migration analysis) are metered separately from the subscription tier. Each plan includes a monthly credit allowance. Additional credits purchased at $0.05 per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Included Credits</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Starter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0 AI credits</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Agency</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50 credits/month</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Studio</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200 credits/month</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Enterprise</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Custom allocation</w:t>
            </w:r>
          </w:p>
        </w:tc>
      </w:tr>
    </w:tbl>
    <w:p>
      <w:pPr>
        <w:pStyle w:val="Heading3"/>
        <w:spacing w:after="80" w:before="200"/>
      </w:pPr>
      <w:r>
        <w:rPr>
          <w:rFonts w:ascii="Arial" w:cs="Arial" w:eastAsia="Arial" w:hAnsi="Arial"/>
          <w:b/>
          <w:bCs/>
          <w:color w:val="1E3A5F"/>
          <w:sz w:val="24"/>
          <w:szCs w:val="24"/>
        </w:rPr>
        <w:t xml:space="preserve">Stream 3: Marketplace Commission (Year 3+)</w:t>
      </w:r>
    </w:p>
    <w:p>
      <w:pPr>
        <w:spacing w:after="100" w:before="60"/>
      </w:pPr>
      <w:r>
        <w:rPr>
          <w:rFonts w:ascii="Arial" w:cs="Arial" w:eastAsia="Arial" w:hAnsi="Arial"/>
          <w:color w:val="0A1628"/>
          <w:sz w:val="22"/>
          <w:szCs w:val="22"/>
        </w:rPr>
        <w:t xml:space="preserve">AppInit takes 15–25% of every transaction in the component and template marketplace. The percentage decreases as sellers hit volume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Seller Tier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Commission Rate</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25%</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Verified</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20%</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Partner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15%</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Enterprise Partner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10%</w:t>
            </w:r>
          </w:p>
        </w:tc>
      </w:tr>
    </w:tbl>
    <w:p>
      <w:pPr>
        <w:pStyle w:val="Heading3"/>
        <w:spacing w:after="80" w:before="200"/>
      </w:pPr>
      <w:r>
        <w:rPr>
          <w:rFonts w:ascii="Arial" w:cs="Arial" w:eastAsia="Arial" w:hAnsi="Arial"/>
          <w:b/>
          <w:bCs/>
          <w:color w:val="1E3A5F"/>
          <w:sz w:val="24"/>
          <w:szCs w:val="24"/>
        </w:rPr>
        <w:t xml:space="preserve">Stream 4: SaaS Partner Referrals (Year 3+)</w:t>
      </w:r>
    </w:p>
    <w:p>
      <w:pPr>
        <w:spacing w:after="100" w:before="60"/>
      </w:pPr>
      <w:r>
        <w:rPr>
          <w:rFonts w:ascii="Arial" w:cs="Arial" w:eastAsia="Arial" w:hAnsi="Arial"/>
          <w:color w:val="0A1628"/>
          <w:sz w:val="22"/>
          <w:szCs w:val="22"/>
        </w:rPr>
        <w:t xml:space="preserve">AppInit recommends and integrates with Clerk, Neon, Supabase, Stripe, and Upstash. Revenue-share agreements negotiated with each: AppInit earns 15–20% of the first year's subscription for every paying customer referred through an AppInit integration.</w:t>
      </w:r>
    </w:p>
    <w:p>
      <w:pPr>
        <w:pStyle w:val="Heading3"/>
        <w:spacing w:after="80" w:before="200"/>
      </w:pPr>
      <w:r>
        <w:rPr>
          <w:rFonts w:ascii="Arial" w:cs="Arial" w:eastAsia="Arial" w:hAnsi="Arial"/>
          <w:b/>
          <w:bCs/>
          <w:color w:val="1E3A5F"/>
          <w:sz w:val="24"/>
          <w:szCs w:val="24"/>
        </w:rPr>
        <w:t xml:space="preserve">Stream 5: White-Label Licensing (Year 5+)</w:t>
      </w:r>
    </w:p>
    <w:p>
      <w:pPr>
        <w:spacing w:after="100" w:before="60"/>
      </w:pPr>
      <w:r>
        <w:rPr>
          <w:rFonts w:ascii="Arial" w:cs="Arial" w:eastAsia="Arial" w:hAnsi="Arial"/>
          <w:color w:val="0A1628"/>
          <w:sz w:val="22"/>
          <w:szCs w:val="22"/>
        </w:rPr>
        <w:t xml:space="preserve">Large enterprises (banks, government contractors, Fortune 500 tech companies) can license AppInit to run behind their firewall as a self-hosted deployment. Pricing: $50,000–$200,000/year based on org size.</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8.2 Revenue Mix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Subscriptions</w:t>
            </w:r>
          </w:p>
        </w:tc>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Marketplace</w:t>
            </w:r>
          </w:p>
        </w:tc>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AI Credits + Other</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Year 1</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Year 2</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92%</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Year 3</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12%</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Year 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Year 10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8.3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Target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CAC (Customer Acquisition Cost)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$80–$150 per paying org (product-led growth, developer content marketing)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LTV (Lifetime Value) — Agency tier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$2,388 (12 months avg retention x $199/month)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LTV:CAC Ratio (target)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15:1 (healthy SaaS = 3:1 minimum)</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Gross Margin (subscription)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82–88% (Cloudflare + Neon infrastructure costs are minimal at scale)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Churn target (monthly)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Under 3% monthly for Agency tier (meaning 36% annual = room to improve)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Payback period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Under 2 months (CAC $150 / MRR per customer $199 = 0.75 months)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Net Revenue Retention (target)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110%+ by Year 2 (expansions exceed churn)</w:t>
            </w:r>
          </w:p>
        </w:tc>
      </w:tr>
    </w:tbl>
    <w:p>
      <w:r>
        <w:br w:type="page"/>
      </w:r>
    </w:p>
    <w:p>
      <w:pPr>
        <w:spacing w:after="80" w:before="200"/>
      </w:pPr>
      <w:r>
        <w:rPr>
          <w:rFonts w:ascii="Arial" w:cs="Arial" w:eastAsia="Arial" w:hAnsi="Arial"/>
          <w:b/>
          <w:bCs/>
          <w:color w:val="00875A"/>
          <w:spacing w:val="40"/>
          <w:sz w:val="18"/>
          <w:szCs w:val="18"/>
        </w:rPr>
        <w:t xml:space="preserve">SECTION 09</w:t>
      </w:r>
    </w:p>
    <w:p>
      <w:pPr>
        <w:pStyle w:val="Heading1"/>
        <w:spacing w:after="160" w:before="360"/>
      </w:pPr>
      <w:r>
        <w:rPr>
          <w:rFonts w:ascii="Arial" w:cs="Arial" w:eastAsia="Arial" w:hAnsi="Arial"/>
          <w:b/>
          <w:bCs/>
          <w:color w:val="0A1628"/>
          <w:sz w:val="36"/>
          <w:szCs w:val="36"/>
        </w:rPr>
        <w:t xml:space="preserve">Infrastructure &amp; Cost Model</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9.1 Infrastructure Philosophy</w:t>
      </w:r>
    </w:p>
    <w:p>
      <w:pPr>
        <w:spacing w:after="100" w:before="60"/>
      </w:pPr>
      <w:r>
        <w:rPr>
          <w:rFonts w:ascii="Arial" w:cs="Arial" w:eastAsia="Arial" w:hAnsi="Arial"/>
          <w:color w:val="0A1628"/>
          <w:sz w:val="22"/>
          <w:szCs w:val="22"/>
        </w:rPr>
        <w:t xml:space="preserve">AppInit is designed to have near-zero infrastructure costs at launch and scale to $10M+ ARR without major re-platforming. This is achieved by choosing serverless-first infrastructure where costs scale with usage, not with anticipation of usage.</w:t>
      </w:r>
    </w:p>
    <w:p>
      <w:pPr>
        <w:pBdr>
          <w:left w:val="single" w:color="00875A" w:sz="12"/>
        </w:pBdr>
        <w:shd w:fill="F4F7FA" w:val="clear"/>
        <w:spacing w:after="80" w:before="80"/>
        <w:ind w:left="200" w:right="200"/>
      </w:pPr>
      <w:r>
        <w:rPr>
          <w:rFonts w:ascii="Arial" w:cs="Arial" w:eastAsia="Arial" w:hAnsi="Arial"/>
          <w:color w:val="1E3A5F"/>
          <w:sz w:val="22"/>
          <w:szCs w:val="22"/>
        </w:rPr>
        <w:t xml:space="preserve">Target: $0/month infrastructure cost at launch. Under $500/month at 100 paying orgs. Under $3,000/month at 1,000 paying orgs. Under $12,000/month at 5,000 paying orgs. Infrastructure gross margin: 88% at scale.</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9.2 Infrastructure Stack by Component</w:t>
      </w:r>
    </w:p>
    <w:p>
      <w:pPr>
        <w:pStyle w:val="Heading3"/>
        <w:spacing w:after="80" w:before="200"/>
      </w:pPr>
      <w:r>
        <w:rPr>
          <w:rFonts w:ascii="Arial" w:cs="Arial" w:eastAsia="Arial" w:hAnsi="Arial"/>
          <w:b/>
          <w:bCs/>
          <w:color w:val="1E3A5F"/>
          <w:sz w:val="24"/>
          <w:szCs w:val="24"/>
        </w:rPr>
        <w:t xml:space="preserve">Compute: Cloudflare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runs here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The entire @appinit/api Hono.js application. All API routes, webhook handlers, auth middleware.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Why Cloudflare Workers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Zero cold starts (critical for CLI latency). Global edge — 200+ data centers. $5/month flat for first 10M requests, then $0.50/million. Runs full Node.js-compatible TypeScript.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(100K requests/day free tier)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~$15/month (est. 30M requests/month)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~$150/month (300M requests/month)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Limitation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Max 128MB memory per request, 30-second CPU time limit. Long-running jobs (CVE scans) run on Trigger.dev, not Workers.</w:t>
            </w:r>
          </w:p>
        </w:tc>
      </w:tr>
    </w:tbl>
    <w:p>
      <w:pPr>
        <w:pStyle w:val="Heading3"/>
        <w:spacing w:after="80" w:before="200"/>
      </w:pPr>
      <w:r>
        <w:rPr>
          <w:rFonts w:ascii="Arial" w:cs="Arial" w:eastAsia="Arial" w:hAnsi="Arial"/>
          <w:b/>
          <w:bCs/>
          <w:color w:val="1E3A5F"/>
          <w:sz w:val="24"/>
          <w:szCs w:val="24"/>
        </w:rPr>
        <w:t xml:space="preserve">Database: Neon Postgres (Serverless)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stores here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All structured data: orgs, users, projects, components, versions, vulnerabilities, subscriptions, audit log.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Why Neon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Serverless Postgres — scales to zero when idle, branches for staging/preview environments, HTTP-compatible driver works with Cloudflare Workers, generous free tier.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(free tier: 0.5 GB storage, 190 compute hours/month)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~$69/month (Neon Launch plan)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~$450/month (Neon Scale plan with read replicas)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Growth path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Neon Scale → Neon Business → Dedicated at 50,000+ orgs</w:t>
            </w:r>
          </w:p>
        </w:tc>
      </w:tr>
    </w:tbl>
    <w:p>
      <w:pPr>
        <w:pStyle w:val="Heading3"/>
        <w:spacing w:after="80" w:before="200"/>
      </w:pPr>
      <w:r>
        <w:rPr>
          <w:rFonts w:ascii="Arial" w:cs="Arial" w:eastAsia="Arial" w:hAnsi="Arial"/>
          <w:b/>
          <w:bCs/>
          <w:color w:val="1E3A5F"/>
          <w:sz w:val="24"/>
          <w:szCs w:val="24"/>
        </w:rPr>
        <w:t xml:space="preserve">Object Storage: Cloudflare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stores here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Component source files (TypeScript/JSX), template archives (zip), AI-generated docs, component preview screenshots.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Why R2 over S3</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egress fees (vs S3's $0.09/GB outbound). S3-compatible API. Integrated with Cloudflare Workers via bindings.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(10 GB free)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 orgs (est. 500 GB)</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~$7.50/month ($0.015/GB/month)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10,000 orgs (est. 8 TB)</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~$120/month</w:t>
            </w:r>
          </w:p>
        </w:tc>
      </w:tr>
    </w:tbl>
    <w:p>
      <w:pPr>
        <w:pStyle w:val="Heading3"/>
        <w:spacing w:after="80" w:before="200"/>
      </w:pPr>
      <w:r>
        <w:rPr>
          <w:rFonts w:ascii="Arial" w:cs="Arial" w:eastAsia="Arial" w:hAnsi="Arial"/>
          <w:b/>
          <w:bCs/>
          <w:color w:val="1E3A5F"/>
          <w:sz w:val="24"/>
          <w:szCs w:val="24"/>
        </w:rPr>
        <w:t xml:space="preserve">Dashboard Hosting: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deploys here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packages/ui (Next.js dashboard), apps/web (marketing site), apps/docs (Nextra documentation).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(Vercel Hobby: unlimited static sites, 100GB bandwidth)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scale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$20/month Vercel Pro (needed for team deployments and advanced features once team grows)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Preview deployments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Every PR gets an automatic preview URL. Critical for testing dashboard changes.</w:t>
            </w:r>
          </w:p>
        </w:tc>
      </w:tr>
    </w:tbl>
    <w:p>
      <w:pPr>
        <w:pStyle w:val="Heading3"/>
        <w:spacing w:after="80" w:before="200"/>
      </w:pPr>
      <w:r>
        <w:rPr>
          <w:rFonts w:ascii="Arial" w:cs="Arial" w:eastAsia="Arial" w:hAnsi="Arial"/>
          <w:b/>
          <w:bCs/>
          <w:color w:val="1E3A5F"/>
          <w:sz w:val="24"/>
          <w:szCs w:val="24"/>
        </w:rPr>
        <w:t xml:space="preserve">Background Jobs: Trigger.dev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runs here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CVE scans (daily, per org), PR generation (triggered by component publish), sync status checks (hourly), email digest generation (weekly).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Why Trigger.dev</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Built for TypeScript. Retry logic, observability, cron scheduling, and durable execution out of the box. Much simpler than managing BullMQ + Redis queues.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(Trigger.dev free: 50,000 runs/month)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(daily scans = 100 runs/day = 3,000/month — within free tier)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~$59/month (Trigger.dev Starter plan: 500K runs/month)</w:t>
            </w:r>
          </w:p>
        </w:tc>
      </w:tr>
    </w:tbl>
    <w:p>
      <w:pPr>
        <w:pStyle w:val="Heading3"/>
        <w:spacing w:after="80" w:before="200"/>
      </w:pPr>
      <w:r>
        <w:rPr>
          <w:rFonts w:ascii="Arial" w:cs="Arial" w:eastAsia="Arial" w:hAnsi="Arial"/>
          <w:b/>
          <w:bCs/>
          <w:color w:val="1E3A5F"/>
          <w:sz w:val="24"/>
          <w:szCs w:val="24"/>
        </w:rPr>
        <w:t xml:space="preserve">Authentication: Clerk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it handles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All user authentication: email/password, Google OAuth, GitHub OAuth, org management, role management, session tokens.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(Clerk free: 10,000 MAU)</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10,000 MAU</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$25/month (Clerk Pro: $0.02/MAU over 10,000)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100,000 MAU</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~$2,025/month — still excellent unit economics vs revenue</w:t>
            </w:r>
          </w:p>
        </w:tc>
      </w:tr>
    </w:tbl>
    <w:p>
      <w:pPr>
        <w:pStyle w:val="Heading3"/>
        <w:spacing w:after="80" w:before="200"/>
      </w:pPr>
      <w:r>
        <w:rPr>
          <w:rFonts w:ascii="Arial" w:cs="Arial" w:eastAsia="Arial" w:hAnsi="Arial"/>
          <w:b/>
          <w:bCs/>
          <w:color w:val="1E3A5F"/>
          <w:sz w:val="24"/>
          <w:szCs w:val="24"/>
        </w:rPr>
        <w:t xml:space="preserve">Email: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it sends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Welcome emails, CVE alert digests, billing receipts, sync proposal notifications, onboarding sequences.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(Resend free: 3,000 emails/month)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~$20/month (Resend Pro: $20/month for 50,000 emails/month)</w:t>
            </w:r>
          </w:p>
        </w:tc>
      </w:tr>
    </w:tbl>
    <w:p>
      <w:pPr>
        <w:pStyle w:val="Heading3"/>
        <w:spacing w:after="80" w:before="200"/>
      </w:pPr>
      <w:r>
        <w:rPr>
          <w:rFonts w:ascii="Arial" w:cs="Arial" w:eastAsia="Arial" w:hAnsi="Arial"/>
          <w:b/>
          <w:bCs/>
          <w:color w:val="1E3A5F"/>
          <w:sz w:val="24"/>
          <w:szCs w:val="24"/>
        </w:rPr>
        <w:t xml:space="preserve">Caching: Upstash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What it caches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API rate limiting counters, GitHub API response caching (repo lists, file trees), session data, feature flag evaluations.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launch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 (Upstash free: 10,000 commands/day)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Cost at 1,000 orgs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~$10/month (Upstash Pay-as-you-go)</w:t>
            </w:r>
          </w:p>
        </w:tc>
      </w:tr>
    </w:tbl>
    <w:p>
      <w:pPr>
        <w:pStyle w:val="Heading3"/>
        <w:spacing w:after="80" w:before="200"/>
      </w:pPr>
      <w:r>
        <w:rPr>
          <w:rFonts w:ascii="Arial" w:cs="Arial" w:eastAsia="Arial" w:hAnsi="Arial"/>
          <w:b/>
          <w:bCs/>
          <w:color w:val="1E3A5F"/>
          <w:sz w:val="24"/>
          <w:szCs w:val="24"/>
        </w:rPr>
        <w:t xml:space="preserve">Monitoring: Sentry + Axiom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Sentry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Error tracking for API and dashboard. Know when things break before users report them. Free tier: 5K errors/month. $26/month at scale.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Axiom</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Log aggregation and search. Query API logs without running ELK stack. Free tier: 500 GB/month. $25/month Pro at scale.</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9.3 Monthly Infrastructure Cost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Launch ($0 MRR)</w:t>
            </w:r>
          </w:p>
        </w:tc>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100 Orgs (~$10K MRR)</w:t>
            </w:r>
          </w:p>
        </w:tc>
        <w:tc>
          <w:tcPr>
            <w:tcW w:type="dxa" w:w="234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1,000 Orgs (~$100K MRR)</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Cloudflare Workers</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$15</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Neon Postgres</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$19</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$69</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Cloudflare R2</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$7</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Vercel</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Trigger.dev</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$59</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Clerk</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$25</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Resend</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Upstash Redis</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Sentry + Axiom</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$51</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Domain + DNS</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w:t>
            </w:r>
          </w:p>
        </w:tc>
      </w:tr>
      <w:tr>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TOTAL</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$20/month</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$76/month</w:t>
            </w:r>
          </w:p>
        </w:tc>
        <w:tc>
          <w:tcPr>
            <w:tcW w:type="dxa" w:w="234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$296/month</w:t>
            </w:r>
          </w:p>
        </w:tc>
      </w:tr>
    </w:tbl>
    <w:p>
      <w:pPr>
        <w:spacing w:after="100" w:before="60"/>
      </w:pPr>
      <w:r>
        <w:rPr>
          <w:rFonts w:ascii="Arial" w:cs="Arial" w:eastAsia="Arial" w:hAnsi="Arial"/>
          <w:color w:val="0A1628"/>
          <w:sz w:val="22"/>
          <w:szCs w:val="22"/>
        </w:rPr>
        <w:t xml:space="preserve">At $100K MRR (1,000 Agency tier orgs), infrastructure costs are $296/month = 0.3% of revenue. This is the compounding advantage of serverless architecture.</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9.4 Development Cost Model</w:t>
      </w:r>
    </w:p>
    <w:p>
      <w:pPr>
        <w:pStyle w:val="Heading3"/>
        <w:spacing w:after="80" w:before="200"/>
      </w:pPr>
      <w:r>
        <w:rPr>
          <w:rFonts w:ascii="Arial" w:cs="Arial" w:eastAsia="Arial" w:hAnsi="Arial"/>
          <w:b/>
          <w:bCs/>
          <w:color w:val="1E3A5F"/>
          <w:sz w:val="24"/>
          <w:szCs w:val="24"/>
        </w:rPr>
        <w:t xml:space="preserve">Phase 1 — Solo Founder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Amount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Founder salary / living costs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$5,000/month = $30,000 total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Infrastructure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$20–$100/month = ~$400 total</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Legal (C-Corp, terms of service, privacy policy)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$8,000 one-time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Domain + email + tools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$500/year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Marketing (landing page ads, ProductHunt)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$2,000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GitHub Actions CI (free for public repos)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$0</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Total Phase 1 Cost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~$41,000 (can bootstrap from savings or $50K pre-seed)</w:t>
            </w:r>
          </w:p>
        </w:tc>
      </w:tr>
    </w:tbl>
    <w:p>
      <w:pPr>
        <w:pStyle w:val="Heading3"/>
        <w:spacing w:after="80" w:before="200"/>
      </w:pPr>
      <w:r>
        <w:rPr>
          <w:rFonts w:ascii="Arial" w:cs="Arial" w:eastAsia="Arial" w:hAnsi="Arial"/>
          <w:b/>
          <w:bCs/>
          <w:color w:val="1E3A5F"/>
          <w:sz w:val="24"/>
          <w:szCs w:val="24"/>
        </w:rPr>
        <w:t xml:space="preserve">Phase 2 — Small Team (Months 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Amount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Founder salary (2 founders at $60K/year each)</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First hire: backend / DevOps engineer ($85K/year)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$7,083/month (start Month 9)</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Infrastructure (growing)</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$100–$500/month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Marketing / developer relations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Security audit (SOC2 Type I prep)</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$35,000 one-time (Month 12)</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Accounting + legal ongoing</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Total Phase 2 Cost (12 months)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~$265,000</w:t>
            </w:r>
          </w:p>
        </w:tc>
      </w:tr>
    </w:tbl>
    <w:p>
      <w:pPr>
        <w:pStyle w:val="Heading3"/>
        <w:spacing w:after="80" w:before="200"/>
      </w:pPr>
      <w:r>
        <w:rPr>
          <w:rFonts w:ascii="Arial" w:cs="Arial" w:eastAsia="Arial" w:hAnsi="Arial"/>
          <w:b/>
          <w:bCs/>
          <w:color w:val="1E3A5F"/>
          <w:sz w:val="24"/>
          <w:szCs w:val="24"/>
        </w:rPr>
        <w:t xml:space="preserve">Phase 3 — Series A Ready (Months 18–36)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Amount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Team of 5 (2 founders + 3 engineers): avg $100K/year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$41,667/month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Infrastructure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$500–$3,000/month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Marketing + sales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$8,000/month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Benefits + overhead</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$6,000/month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Total Monthly Burn Rate (Month 30)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~$58,000/month</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Revenue at Month 30 (projection)</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~$200,000 MRR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Net operating cash flow (Month 30)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~+$142,000/month</w:t>
            </w:r>
          </w:p>
        </w:tc>
      </w:tr>
    </w:tbl>
    <w:p>
      <w:r>
        <w:br w:type="page"/>
      </w:r>
    </w:p>
    <w:p>
      <w:pPr>
        <w:spacing w:after="80" w:before="200"/>
      </w:pPr>
      <w:r>
        <w:rPr>
          <w:rFonts w:ascii="Arial" w:cs="Arial" w:eastAsia="Arial" w:hAnsi="Arial"/>
          <w:b/>
          <w:bCs/>
          <w:color w:val="00875A"/>
          <w:spacing w:val="40"/>
          <w:sz w:val="18"/>
          <w:szCs w:val="18"/>
        </w:rPr>
        <w:t xml:space="preserve">SECTION 10</w:t>
      </w:r>
    </w:p>
    <w:p>
      <w:pPr>
        <w:pStyle w:val="Heading1"/>
        <w:spacing w:after="160" w:before="360"/>
      </w:pPr>
      <w:r>
        <w:rPr>
          <w:rFonts w:ascii="Arial" w:cs="Arial" w:eastAsia="Arial" w:hAnsi="Arial"/>
          <w:b/>
          <w:bCs/>
          <w:color w:val="0A1628"/>
          <w:sz w:val="36"/>
          <w:szCs w:val="36"/>
        </w:rPr>
        <w:t xml:space="preserve">Risk Analysis &amp; Mitigation</w:t>
      </w:r>
    </w:p>
    <w:p>
      <w:pPr>
        <w:pBdr>
          <w:bottom w:val="single" w:color="00875A"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Probability / Impact</w:t>
            </w:r>
          </w:p>
        </w:tc>
        <w:tc>
          <w:tcPr>
            <w:tcW w:type="dxa" w:w="348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GitHub changes App permission model</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Low / High</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Build abstraction layer over GitHub API. Design registry and sync to work without GitHub if needed (GitLab, Bitbucket adapters planned for v3.0).</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Cursor / GitHub builds native cross-repo sync</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Medium / High</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Our moat is org data accumulation, not features. 2-year head start on building agency-specific intelligence. Enterprise contracts with switching costs.</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Bit.dev copies PR automation feature</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Medium / Medium</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Bit.dev is component distribution, not portfolio management. Their UI/UX is developer-tool-centric, not agency-owner-centric. Different ICP.</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Low agency adoption (product-market fit miss)</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Medium / High</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5 pre-launch interviews. 10 free pilots. Do not scale marketing before PMF is confirmed. Pivot quickly if drift detection is not the right entry point.</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GitHub App rate limits at scale</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Medium / Medium</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Queue all GitHub API calls through Trigger.dev with rate limiting. Cache repo file trees for 24 hours. Use GitHub's Conditional Requests to avoid unnecessary calls.</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Postgres data loss</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Low / Critical</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Neon automated backups. Daily snapshot exports to R2. Point-in-time recovery to any 1-second window. Geo-redundant backups for Enterprise tier.</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Founder burnout / solo execution risk</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High / High</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Find co-founder before writing production code. Scope aggressively to the MVP features only. Weekly review of scope vs timeline.</w:t>
            </w:r>
          </w:p>
        </w:tc>
      </w:tr>
      <w:tr>
        <w:tc>
          <w:tcPr>
            <w:tcW w:type="dxa" w:w="24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0A1628"/>
                <w:sz w:val="20"/>
                <w:szCs w:val="20"/>
              </w:rPr>
              <w:t xml:space="preserve">Pricing too low / not capturing value</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Medium / Medium</w:t>
            </w:r>
          </w:p>
        </w:tc>
        <w:tc>
          <w:tcPr>
            <w:tcW w:type="dxa" w:w="348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b w:val="false"/>
                <w:bCs w:val="false"/>
                <w:color w:val="0A1628"/>
                <w:sz w:val="20"/>
                <w:szCs w:val="20"/>
              </w:rPr>
              <w:t xml:space="preserve">Validate $49/$199 pricing in interviews. Monitor time-to-upgrade. If every agency upgrades in week 1, price is too low. Be willing to raise prices.</w:t>
            </w:r>
          </w:p>
        </w:tc>
      </w:tr>
    </w:tbl>
    <w:p>
      <w:r>
        <w:br w:type="page"/>
      </w:r>
    </w:p>
    <w:p>
      <w:pPr>
        <w:spacing w:after="80" w:before="200"/>
      </w:pPr>
      <w:r>
        <w:rPr>
          <w:rFonts w:ascii="Arial" w:cs="Arial" w:eastAsia="Arial" w:hAnsi="Arial"/>
          <w:b/>
          <w:bCs/>
          <w:color w:val="00875A"/>
          <w:spacing w:val="40"/>
          <w:sz w:val="18"/>
          <w:szCs w:val="18"/>
        </w:rPr>
        <w:t xml:space="preserve">SECTION 11</w:t>
      </w:r>
    </w:p>
    <w:p>
      <w:pPr>
        <w:pStyle w:val="Heading1"/>
        <w:spacing w:after="160" w:before="360"/>
      </w:pPr>
      <w:r>
        <w:rPr>
          <w:rFonts w:ascii="Arial" w:cs="Arial" w:eastAsia="Arial" w:hAnsi="Arial"/>
          <w:b/>
          <w:bCs/>
          <w:color w:val="0A1628"/>
          <w:sz w:val="36"/>
          <w:szCs w:val="36"/>
        </w:rPr>
        <w:t xml:space="preserve">Go-to-Market Strategy</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11.1 ICP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Definition</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Company type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Software development agency or digital studio</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Team size</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3–30 developers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Client portfolio</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4–25 active client repos on GitHub</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Tech stack</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React, Next.js, Node.js (TypeScript preferred)</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Pain indicator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Has a shared component library or design system used across projects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Budget authority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CTO, Lead Developer, or Agency Owner who pays tools directly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Geography (Phase 1)</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English-speaking: US, UK, Canada, Australia, India</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11.2 Distribution Channels</w:t>
      </w:r>
    </w:p>
    <w:p>
      <w:pPr>
        <w:pStyle w:val="Heading3"/>
        <w:spacing w:after="80" w:before="200"/>
      </w:pPr>
      <w:r>
        <w:rPr>
          <w:rFonts w:ascii="Arial" w:cs="Arial" w:eastAsia="Arial" w:hAnsi="Arial"/>
          <w:b/>
          <w:bCs/>
          <w:color w:val="1E3A5F"/>
          <w:sz w:val="24"/>
          <w:szCs w:val="24"/>
        </w:rPr>
        <w:t xml:space="preserve">Channel 1: Developer Content Marketing (Primary)</w:t>
      </w:r>
    </w:p>
    <w:p>
      <w:pPr>
        <w:spacing w:after="100" w:before="60"/>
      </w:pPr>
      <w:r>
        <w:rPr>
          <w:rFonts w:ascii="Arial" w:cs="Arial" w:eastAsia="Arial" w:hAnsi="Arial"/>
          <w:color w:val="0A1628"/>
          <w:sz w:val="22"/>
          <w:szCs w:val="22"/>
        </w:rPr>
        <w:t xml:space="preserve">The ICP is developers. They find tools through content, not ads. Every piece of content targets the exact search a lead developer runs when experiencing the pain AppInit solves.</w:t>
      </w:r>
    </w:p>
    <w:p>
      <w:pPr>
        <w:pStyle w:val="ListParagraph"/>
        <w:numPr>
          <w:ilvl w:val="0"/>
          <w:numId w:val="2"/>
        </w:numPr>
        <w:spacing w:after="60" w:before="40"/>
      </w:pPr>
      <w:r>
        <w:rPr>
          <w:rFonts w:ascii="Arial" w:cs="Arial" w:eastAsia="Arial" w:hAnsi="Arial"/>
          <w:color w:val="0A1628"/>
          <w:sz w:val="22"/>
          <w:szCs w:val="22"/>
        </w:rPr>
        <w:t xml:space="preserve">Dev.to / Hashnode articles: 'How I automated component syncing across 15 client repos with a GitHub App' — the founder's genuine story.</w:t>
      </w:r>
    </w:p>
    <w:p>
      <w:pPr>
        <w:pStyle w:val="ListParagraph"/>
        <w:numPr>
          <w:ilvl w:val="0"/>
          <w:numId w:val="2"/>
        </w:numPr>
        <w:spacing w:after="60" w:before="40"/>
      </w:pPr>
      <w:r>
        <w:rPr>
          <w:rFonts w:ascii="Arial" w:cs="Arial" w:eastAsia="Arial" w:hAnsi="Arial"/>
          <w:color w:val="0A1628"/>
          <w:sz w:val="22"/>
          <w:szCs w:val="22"/>
        </w:rPr>
        <w:t xml:space="preserve">YouTube: 3-minute screen recordings demonstrating specific workflows. Each video targets one long-tail search term.</w:t>
      </w:r>
    </w:p>
    <w:p>
      <w:pPr>
        <w:pStyle w:val="ListParagraph"/>
        <w:numPr>
          <w:ilvl w:val="0"/>
          <w:numId w:val="2"/>
        </w:numPr>
        <w:spacing w:after="60" w:before="40"/>
      </w:pPr>
      <w:r>
        <w:rPr>
          <w:rFonts w:ascii="Arial" w:cs="Arial" w:eastAsia="Arial" w:hAnsi="Arial"/>
          <w:color w:val="0A1628"/>
          <w:sz w:val="22"/>
          <w:szCs w:val="22"/>
        </w:rPr>
        <w:t xml:space="preserve">GitHub README optimization: The AppInit GitHub repo appears in search for 'component registry agency', 'cross-repo component sync', 'GitHub App component management'.</w:t>
      </w:r>
    </w:p>
    <w:p>
      <w:pPr>
        <w:pStyle w:val="ListParagraph"/>
        <w:numPr>
          <w:ilvl w:val="0"/>
          <w:numId w:val="2"/>
        </w:numPr>
        <w:spacing w:after="60" w:before="40"/>
      </w:pPr>
      <w:r>
        <w:rPr>
          <w:rFonts w:ascii="Arial" w:cs="Arial" w:eastAsia="Arial" w:hAnsi="Arial"/>
          <w:color w:val="0A1628"/>
          <w:sz w:val="22"/>
          <w:szCs w:val="22"/>
        </w:rPr>
        <w:t xml:space="preserve">Weekly developer newsletter: 500-word tactical tips on agency development workflow. Subscriber list becomes the primary launch audience.</w:t>
      </w:r>
    </w:p>
    <w:p>
      <w:pPr>
        <w:pStyle w:val="Heading3"/>
        <w:spacing w:after="80" w:before="200"/>
      </w:pPr>
      <w:r>
        <w:rPr>
          <w:rFonts w:ascii="Arial" w:cs="Arial" w:eastAsia="Arial" w:hAnsi="Arial"/>
          <w:b/>
          <w:bCs/>
          <w:color w:val="1E3A5F"/>
          <w:sz w:val="24"/>
          <w:szCs w:val="24"/>
        </w:rPr>
        <w:t xml:space="preserve">Channel 2: Community Distribution</w:t>
      </w:r>
    </w:p>
    <w:p>
      <w:pPr>
        <w:pStyle w:val="ListParagraph"/>
        <w:numPr>
          <w:ilvl w:val="0"/>
          <w:numId w:val="2"/>
        </w:numPr>
        <w:spacing w:after="60" w:before="40"/>
      </w:pPr>
      <w:r>
        <w:rPr>
          <w:rFonts w:ascii="Arial" w:cs="Arial" w:eastAsia="Arial" w:hAnsi="Arial"/>
          <w:color w:val="0A1628"/>
          <w:sz w:val="22"/>
          <w:szCs w:val="22"/>
        </w:rPr>
        <w:t xml:space="preserve">Post in: r/webdev, r/reactjs, r/node, Hacker News Show HN, Theo's T3 Discord, syntax.fm Discord.</w:t>
      </w:r>
    </w:p>
    <w:p>
      <w:pPr>
        <w:pStyle w:val="ListParagraph"/>
        <w:numPr>
          <w:ilvl w:val="0"/>
          <w:numId w:val="2"/>
        </w:numPr>
        <w:spacing w:after="60" w:before="40"/>
      </w:pPr>
      <w:r>
        <w:rPr>
          <w:rFonts w:ascii="Arial" w:cs="Arial" w:eastAsia="Arial" w:hAnsi="Arial"/>
          <w:color w:val="0A1628"/>
          <w:sz w:val="22"/>
          <w:szCs w:val="22"/>
        </w:rPr>
        <w:t xml:space="preserve">Engage authentically in GitHub Discussions on popular agency boilerplate repos.</w:t>
      </w:r>
    </w:p>
    <w:p>
      <w:pPr>
        <w:pStyle w:val="ListParagraph"/>
        <w:numPr>
          <w:ilvl w:val="0"/>
          <w:numId w:val="2"/>
        </w:numPr>
        <w:spacing w:after="60" w:before="40"/>
      </w:pPr>
      <w:r>
        <w:rPr>
          <w:rFonts w:ascii="Arial" w:cs="Arial" w:eastAsia="Arial" w:hAnsi="Arial"/>
          <w:color w:val="0A1628"/>
          <w:sz w:val="22"/>
          <w:szCs w:val="22"/>
        </w:rPr>
        <w:t xml:space="preserve">Sponsor one developer podcast per quarter (Syntax, Changelog, JS Party) once MRR justifies it.</w:t>
      </w:r>
    </w:p>
    <w:p>
      <w:pPr>
        <w:pStyle w:val="Heading3"/>
        <w:spacing w:after="80" w:before="200"/>
      </w:pPr>
      <w:r>
        <w:rPr>
          <w:rFonts w:ascii="Arial" w:cs="Arial" w:eastAsia="Arial" w:hAnsi="Arial"/>
          <w:b/>
          <w:bCs/>
          <w:color w:val="1E3A5F"/>
          <w:sz w:val="24"/>
          <w:szCs w:val="24"/>
        </w:rPr>
        <w:t xml:space="preserve">Channel 3: Product-Led Growth</w:t>
      </w:r>
    </w:p>
    <w:p>
      <w:pPr>
        <w:pStyle w:val="ListParagraph"/>
        <w:numPr>
          <w:ilvl w:val="0"/>
          <w:numId w:val="2"/>
        </w:numPr>
        <w:spacing w:after="60" w:before="40"/>
      </w:pPr>
      <w:r>
        <w:rPr>
          <w:rFonts w:ascii="Arial" w:cs="Arial" w:eastAsia="Arial" w:hAnsi="Arial"/>
          <w:color w:val="0A1628"/>
          <w:sz w:val="22"/>
          <w:szCs w:val="22"/>
        </w:rPr>
        <w:t xml:space="preserve">The GitHub App itself is distribution. When AppInit opens a PR in a client repo, every developer in that repo sees the AppInit branding on the PR.</w:t>
      </w:r>
    </w:p>
    <w:p>
      <w:pPr>
        <w:pStyle w:val="ListParagraph"/>
        <w:numPr>
          <w:ilvl w:val="0"/>
          <w:numId w:val="2"/>
        </w:numPr>
        <w:spacing w:after="60" w:before="40"/>
      </w:pPr>
      <w:r>
        <w:rPr>
          <w:rFonts w:ascii="Arial" w:cs="Arial" w:eastAsia="Arial" w:hAnsi="Arial"/>
          <w:color w:val="0A1628"/>
          <w:sz w:val="22"/>
          <w:szCs w:val="22"/>
        </w:rPr>
        <w:t xml:space="preserve">Free tier is generous enough to be genuinely useful. Developers use it, tell their agency, agency upgrades.</w:t>
      </w:r>
    </w:p>
    <w:p>
      <w:pPr>
        <w:pStyle w:val="ListParagraph"/>
        <w:numPr>
          <w:ilvl w:val="0"/>
          <w:numId w:val="2"/>
        </w:numPr>
        <w:spacing w:after="60" w:before="40"/>
      </w:pPr>
      <w:r>
        <w:rPr>
          <w:rFonts w:ascii="Arial" w:cs="Arial" w:eastAsia="Arial" w:hAnsi="Arial"/>
          <w:color w:val="0A1628"/>
          <w:sz w:val="22"/>
          <w:szCs w:val="22"/>
        </w:rPr>
        <w:t xml:space="preserve">'Powered by AppInit' badge in generated runbooks and component docs (removable on paid plans).</w:t>
      </w:r>
    </w:p>
    <w:p>
      <w:pPr>
        <w:pStyle w:val="Heading3"/>
        <w:spacing w:after="80" w:before="200"/>
      </w:pPr>
      <w:r>
        <w:rPr>
          <w:rFonts w:ascii="Arial" w:cs="Arial" w:eastAsia="Arial" w:hAnsi="Arial"/>
          <w:b/>
          <w:bCs/>
          <w:color w:val="1E3A5F"/>
          <w:sz w:val="24"/>
          <w:szCs w:val="24"/>
        </w:rPr>
        <w:t xml:space="preserve">Channel 4: Direct Outreach (Year 2+)</w:t>
      </w:r>
    </w:p>
    <w:p>
      <w:pPr>
        <w:spacing w:after="100" w:before="60"/>
      </w:pPr>
      <w:r>
        <w:rPr>
          <w:rFonts w:ascii="Arial" w:cs="Arial" w:eastAsia="Arial" w:hAnsi="Arial"/>
          <w:color w:val="0A1628"/>
          <w:sz w:val="22"/>
          <w:szCs w:val="22"/>
        </w:rPr>
        <w:t xml:space="preserve">Once the product is validated and revenue is predictable, hire a part-time BDR to do warm outbound to agency CTOs identified through LinkedIn and GitHub org activity.</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11.3 Launch Sequence</w:t>
      </w:r>
    </w:p>
    <w:p>
      <w:pPr>
        <w:pStyle w:val="ListParagraph"/>
        <w:numPr>
          <w:ilvl w:val="0"/>
          <w:numId w:val="3"/>
        </w:numPr>
        <w:spacing w:after="60" w:before="40"/>
      </w:pPr>
      <w:r>
        <w:rPr>
          <w:rFonts w:ascii="Arial" w:cs="Arial" w:eastAsia="Arial" w:hAnsi="Arial"/>
          <w:color w:val="0A1628"/>
          <w:sz w:val="22"/>
          <w:szCs w:val="22"/>
        </w:rPr>
        <w:t xml:space="preserve">Month 1: Waitlist launch at appinit.dev. Goal: 200 signups. Content: one Dev.to article explaining the problem.</w:t>
      </w:r>
    </w:p>
    <w:p>
      <w:pPr>
        <w:pStyle w:val="ListParagraph"/>
        <w:numPr>
          <w:ilvl w:val="0"/>
          <w:numId w:val="3"/>
        </w:numPr>
        <w:spacing w:after="60" w:before="40"/>
      </w:pPr>
      <w:r>
        <w:rPr>
          <w:rFonts w:ascii="Arial" w:cs="Arial" w:eastAsia="Arial" w:hAnsi="Arial"/>
          <w:color w:val="0A1628"/>
          <w:sz w:val="22"/>
          <w:szCs w:val="22"/>
        </w:rPr>
        <w:t xml:space="preserve">Month 2: Private beta. 10 agencies. Free. White-glove onboarding. Fix every bug.</w:t>
      </w:r>
    </w:p>
    <w:p>
      <w:pPr>
        <w:pStyle w:val="ListParagraph"/>
        <w:numPr>
          <w:ilvl w:val="0"/>
          <w:numId w:val="3"/>
        </w:numPr>
        <w:spacing w:after="60" w:before="40"/>
      </w:pPr>
      <w:r>
        <w:rPr>
          <w:rFonts w:ascii="Arial" w:cs="Arial" w:eastAsia="Arial" w:hAnsi="Arial"/>
          <w:color w:val="0A1628"/>
          <w:sz w:val="22"/>
          <w:szCs w:val="22"/>
        </w:rPr>
        <w:t xml:space="preserve">Month 3: Public v1.0 launch. Product Hunt. Hacker News Show HN. Dev.to article. Goal: 500 installs, $500 MRR.</w:t>
      </w:r>
    </w:p>
    <w:p>
      <w:pPr>
        <w:pStyle w:val="ListParagraph"/>
        <w:numPr>
          <w:ilvl w:val="0"/>
          <w:numId w:val="3"/>
        </w:numPr>
        <w:spacing w:after="60" w:before="40"/>
      </w:pPr>
      <w:r>
        <w:rPr>
          <w:rFonts w:ascii="Arial" w:cs="Arial" w:eastAsia="Arial" w:hAnsi="Arial"/>
          <w:color w:val="0A1628"/>
          <w:sz w:val="22"/>
          <w:szCs w:val="22"/>
        </w:rPr>
        <w:t xml:space="preserve">Month 4–6: Content compounding. 2 articles/week. Each shares a real metric or workflow. Build audience.</w:t>
      </w:r>
    </w:p>
    <w:p>
      <w:pPr>
        <w:pStyle w:val="ListParagraph"/>
        <w:numPr>
          <w:ilvl w:val="0"/>
          <w:numId w:val="3"/>
        </w:numPr>
        <w:spacing w:after="60" w:before="40"/>
      </w:pPr>
      <w:r>
        <w:rPr>
          <w:rFonts w:ascii="Arial" w:cs="Arial" w:eastAsia="Arial" w:hAnsi="Arial"/>
          <w:color w:val="0A1628"/>
          <w:sz w:val="22"/>
          <w:szCs w:val="22"/>
        </w:rPr>
        <w:t xml:space="preserve">Month 9: Case study from first paying Agency-tier customer. This is the most valuable marketing asset.</w:t>
      </w:r>
    </w:p>
    <w:p>
      <w:pPr>
        <w:pStyle w:val="ListParagraph"/>
        <w:numPr>
          <w:ilvl w:val="0"/>
          <w:numId w:val="3"/>
        </w:numPr>
        <w:spacing w:after="60" w:before="40"/>
      </w:pPr>
      <w:r>
        <w:rPr>
          <w:rFonts w:ascii="Arial" w:cs="Arial" w:eastAsia="Arial" w:hAnsi="Arial"/>
          <w:color w:val="0A1628"/>
          <w:sz w:val="22"/>
          <w:szCs w:val="22"/>
        </w:rPr>
        <w:t xml:space="preserve">Month 12: Dev conference presence. Sponsor one track at a Next.js or React conference. Meet 50 agency leads in person.</w:t>
      </w:r>
    </w:p>
    <w:p>
      <w:r>
        <w:br w:type="page"/>
      </w:r>
    </w:p>
    <w:p>
      <w:pPr>
        <w:spacing w:after="80" w:before="200"/>
      </w:pPr>
      <w:r>
        <w:rPr>
          <w:rFonts w:ascii="Arial" w:cs="Arial" w:eastAsia="Arial" w:hAnsi="Arial"/>
          <w:b/>
          <w:bCs/>
          <w:color w:val="00875A"/>
          <w:spacing w:val="40"/>
          <w:sz w:val="18"/>
          <w:szCs w:val="18"/>
        </w:rPr>
        <w:t xml:space="preserve">SECTION 12</w:t>
      </w:r>
    </w:p>
    <w:p>
      <w:pPr>
        <w:pStyle w:val="Heading1"/>
        <w:spacing w:after="160" w:before="360"/>
      </w:pPr>
      <w:r>
        <w:rPr>
          <w:rFonts w:ascii="Arial" w:cs="Arial" w:eastAsia="Arial" w:hAnsi="Arial"/>
          <w:b/>
          <w:bCs/>
          <w:color w:val="0A1628"/>
          <w:sz w:val="36"/>
          <w:szCs w:val="36"/>
        </w:rPr>
        <w:t xml:space="preserve">Team &amp; Hiring Plan</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12.1 Founding Team Requirements</w:t>
      </w:r>
    </w:p>
    <w:p>
      <w:pPr>
        <w:spacing w:after="100" w:before="60"/>
      </w:pPr>
      <w:r>
        <w:rPr>
          <w:rFonts w:ascii="Arial" w:cs="Arial" w:eastAsia="Arial" w:hAnsi="Arial"/>
          <w:color w:val="0A1628"/>
          <w:sz w:val="22"/>
          <w:szCs w:val="22"/>
        </w:rPr>
        <w:t xml:space="preserve">The ideal founding team is two people covering these four domains: (1) Full-stack engineering (Node.js, React, TypeScript, Postgres — already covered), (2) Product/UX design for developer tools, (3) Agency industry knowledge (has worked at or run an agency), (4) Developer community distribution (has an audience, writes content). If one person covers 2–3 of these, a two-person founding team is sufficient through Series A.</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12.2 Hiring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Hire</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Timing &amp; Rationale</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Co-founder (or Hire #1): Backend/DevOps engineer</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Before public launch if possible. The GitHub App + background jobs layer is complex enough to require dedicated backend focus.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Hire #2: Full-stack engineer (Next.js, React)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8–10 at $2K+ MRR. The dashboard product needs to accelerate; founder needs to stay on infrastructure and AI layer.</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Hire #3: Developer Relations / Content</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12 at $5K+ MRR. Content is the primary growth engine. A dedicated DevRel writing 4 posts/week compounds faster than founder writing 1/week while building.</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Hire #4: Customer Success</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15 at $15K+ MRR. Agency tier customers need onboarding support. CS prevents churn more cheaply than acquiring new customers.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Hire #5: Backend engineer (Trigger.dev, security)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18 at $25K+ MRR. The CVE scanner and PR automation infrastructure needs dedicated engineering focus.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VP Engineering (from Series A)</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Month 24 if Series A closes. Hire someone who has scaled dev-tool infrastructure from 1K to 50K customers before.</w:t>
            </w:r>
          </w:p>
        </w:tc>
      </w:tr>
    </w:tbl>
    <w:p>
      <w:r>
        <w:br w:type="page"/>
      </w:r>
    </w:p>
    <w:p>
      <w:pPr>
        <w:spacing w:after="80" w:before="200"/>
      </w:pPr>
      <w:r>
        <w:rPr>
          <w:rFonts w:ascii="Arial" w:cs="Arial" w:eastAsia="Arial" w:hAnsi="Arial"/>
          <w:b/>
          <w:bCs/>
          <w:color w:val="00875A"/>
          <w:spacing w:val="40"/>
          <w:sz w:val="18"/>
          <w:szCs w:val="18"/>
        </w:rPr>
        <w:t xml:space="preserve">SECTION 13</w:t>
      </w:r>
    </w:p>
    <w:p>
      <w:pPr>
        <w:pStyle w:val="Heading1"/>
        <w:spacing w:after="160" w:before="360"/>
      </w:pPr>
      <w:r>
        <w:rPr>
          <w:rFonts w:ascii="Arial" w:cs="Arial" w:eastAsia="Arial" w:hAnsi="Arial"/>
          <w:b/>
          <w:bCs/>
          <w:color w:val="0A1628"/>
          <w:sz w:val="36"/>
          <w:szCs w:val="36"/>
        </w:rPr>
        <w:t xml:space="preserve">10-Year Vision</w:t>
      </w:r>
    </w:p>
    <w:p>
      <w:pPr>
        <w:pBdr>
          <w:bottom w:val="single" w:color="00875A" w:sz="4"/>
        </w:pBdr>
        <w:spacing w:after="160" w:before="160"/>
      </w:pPr>
      <w:r>
        <w:t xml:space="preserve"/>
      </w:r>
    </w:p>
    <w:p>
      <w:pPr>
        <w:pStyle w:val="Heading2"/>
        <w:spacing w:after="120" w:before="280"/>
      </w:pPr>
      <w:r>
        <w:rPr>
          <w:rFonts w:ascii="Arial" w:cs="Arial" w:eastAsia="Arial" w:hAnsi="Arial"/>
          <w:b/>
          <w:bCs/>
          <w:color w:val="1E3A5F"/>
          <w:sz w:val="28"/>
          <w:szCs w:val="28"/>
        </w:rPr>
        <w:t xml:space="preserve">13.1 The Endgame</w:t>
      </w:r>
    </w:p>
    <w:p>
      <w:pPr>
        <w:pBdr>
          <w:left w:val="single" w:color="00875A" w:sz="12"/>
        </w:pBdr>
        <w:shd w:fill="F4F7FA" w:val="clear"/>
        <w:spacing w:after="80" w:before="80"/>
        <w:ind w:left="200" w:right="200"/>
      </w:pPr>
      <w:r>
        <w:rPr>
          <w:rFonts w:ascii="Arial" w:cs="Arial" w:eastAsia="Arial" w:hAnsi="Arial"/>
          <w:color w:val="1E3A5F"/>
          <w:sz w:val="22"/>
          <w:szCs w:val="22"/>
        </w:rPr>
        <w:t xml:space="preserve">By 2035, AppInit is the default operating system for any organization that ships software for clients. Every agency, every consultancy, every enterprise IT team that manages multiple codebases runs AppInit. The scaffolding CLI was the entry point. The portfolio governance layer is the moat. The marketplace is the economy. The compliance OS is the enterprise contract.</w:t>
      </w:r>
    </w:p>
    <w:p>
      <w:pPr>
        <w:spacing w:after="80" w:before="0"/>
      </w:pPr>
      <w:r>
        <w:t xml:space="preserve"/>
      </w:r>
    </w:p>
    <w:p>
      <w:pPr>
        <w:pStyle w:val="Heading2"/>
        <w:spacing w:after="120" w:before="280"/>
      </w:pPr>
      <w:r>
        <w:rPr>
          <w:rFonts w:ascii="Arial" w:cs="Arial" w:eastAsia="Arial" w:hAnsi="Arial"/>
          <w:b/>
          <w:bCs/>
          <w:color w:val="1E3A5F"/>
          <w:sz w:val="28"/>
          <w:szCs w:val="28"/>
        </w:rPr>
        <w:t xml:space="preserve">13.2 Competitive Moat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Primary Moat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Year 1–2</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First-mover in agency portfolio management. No direct competitor. Speed of execution is the moat.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Year 2–4</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Org data accumulation. Each agency's component history, project lineage, and standards decisions are locked in AppInit. Switching means losing 2+ years of institutional memory.</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Year 4–6</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Marketplace network effects. 10,000 templates and component packs available only on AppInit. The catalog is the moat.</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Year 6–10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Compliance intelligence. AppInit holds the full audit trail for every code change across every client project. Regulated industries cannot migrate without losing their compliance history.</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13.3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ARR Target</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 1</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$120K</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 2</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$960K</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 3</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$3.2M</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 5</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$18M</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 7</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$52M</w:t>
            </w:r>
          </w:p>
        </w:tc>
      </w:tr>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Year 10</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$150M+</w:t>
            </w:r>
          </w:p>
        </w:tc>
      </w:tr>
    </w:tbl>
    <w:p>
      <w:pPr>
        <w:spacing w:after="80" w:before="0"/>
      </w:pPr>
      <w:r>
        <w:t xml:space="preserve"/>
      </w:r>
    </w:p>
    <w:p>
      <w:pPr>
        <w:pStyle w:val="Heading2"/>
        <w:spacing w:after="120" w:before="280"/>
      </w:pPr>
      <w:r>
        <w:rPr>
          <w:rFonts w:ascii="Arial" w:cs="Arial" w:eastAsia="Arial" w:hAnsi="Arial"/>
          <w:b/>
          <w:bCs/>
          <w:color w:val="1E3A5F"/>
          <w:sz w:val="28"/>
          <w:szCs w:val="28"/>
        </w:rPr>
        <w:t xml:space="preserve">13.4 Exit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0" w:sz="1"/>
              <w:left w:val="single" w:color="C8D4E0" w:sz="1"/>
              <w:bottom w:val="single" w:color="C8D4E0" w:sz="1"/>
              <w:right w:val="single" w:color="C8D4E0"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360"/>
            <w:tcBorders>
              <w:top w:val="single" w:color="C8D4E0" w:sz="1"/>
              <w:left w:val="single" w:color="C8D4E0" w:sz="1"/>
              <w:bottom w:val="single" w:color="C8D4E0" w:sz="1"/>
              <w:right w:val="single" w:color="C8D4E0"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Details</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Strategic acquisition (Most likely)</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Microsoft (GitHub/Azure), Atlassian, GitLab, or Vercel acquires AppInit to embed portfolio management into their platform. Acquisition range: 8–15x ARR. At $18M ARR, this is $144M–$270M.</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IPO (Year 8–10)</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If AppInit reaches $100M+ ARR with 80%+ gross margins and 120%+ NRR, public markets become viable. Comps: HashiCorp (acquired $6.4B), Pulumi, Snyk.</w:t>
            </w:r>
          </w:p>
        </w:tc>
      </w:tr>
      <w:tr>
        <w:tc>
          <w:tcPr>
            <w:tcW w:type="dxa" w:w="3000"/>
            <w:tcBorders>
              <w:top w:val="single" w:color="C8D4E0" w:sz="1"/>
              <w:left w:val="single" w:color="C8D4E0" w:sz="1"/>
              <w:bottom w:val="single" w:color="C8D4E0" w:sz="1"/>
              <w:right w:val="single" w:color="C8D4E0" w:sz="1"/>
            </w:tcBorders>
            <w:shd w:fill="F4F7FA" w:val="clear"/>
            <w:tcMar>
              <w:top w:type="dxa" w:w="100"/>
              <w:left w:type="dxa" w:w="140"/>
              <w:bottom w:type="dxa" w:w="100"/>
              <w:right w:type="dxa" w:w="140"/>
            </w:tcMar>
          </w:tcPr>
          <w:p>
            <w:r>
              <w:rPr>
                <w:rFonts w:ascii="Arial" w:cs="Arial" w:eastAsia="Arial" w:hAnsi="Arial"/>
                <w:b/>
                <w:bCs/>
                <w:color w:val="1E3A5F"/>
                <w:sz w:val="20"/>
                <w:szCs w:val="20"/>
              </w:rPr>
              <w:t xml:space="preserve">Growth to independent platform</w:t>
            </w:r>
          </w:p>
        </w:tc>
        <w:tc>
          <w:tcPr>
            <w:tcW w:type="dxa" w:w="6360"/>
            <w:tcBorders>
              <w:top w:val="single" w:color="C8D4E0" w:sz="1"/>
              <w:left w:val="single" w:color="C8D4E0" w:sz="1"/>
              <w:bottom w:val="single" w:color="C8D4E0" w:sz="1"/>
              <w:right w:val="single" w:color="C8D4E0" w:sz="1"/>
            </w:tcBorders>
            <w:shd w:fill="FFFFFF" w:val="clear"/>
            <w:tcMar>
              <w:top w:type="dxa" w:w="100"/>
              <w:left w:type="dxa" w:w="140"/>
              <w:bottom w:type="dxa" w:w="100"/>
              <w:right w:type="dxa" w:w="140"/>
            </w:tcMar>
          </w:tcPr>
          <w:p>
            <w:r>
              <w:rPr>
                <w:rFonts w:ascii="Arial" w:cs="Arial" w:eastAsia="Arial" w:hAnsi="Arial"/>
                <w:color w:val="0A1628"/>
                <w:sz w:val="20"/>
                <w:szCs w:val="20"/>
              </w:rPr>
              <w:t xml:space="preserve">If the marketplace economy generates enough GMV, AppInit may be more valuable as an independent platform than as an acquisition target. Shopify for developer tooling.</w:t>
            </w:r>
          </w:p>
        </w:tc>
      </w:tr>
    </w:tbl>
    <w:p>
      <w:pPr>
        <w:spacing w:after="80" w:before="0"/>
      </w:pPr>
      <w:r>
        <w:t xml:space="preserve"/>
      </w:r>
    </w:p>
    <w:p>
      <w:pPr>
        <w:pBdr>
          <w:bottom w:val="single" w:color="00875A" w:sz="4"/>
        </w:pBdr>
        <w:spacing w:after="160" w:before="160"/>
      </w:pPr>
      <w:r>
        <w:t xml:space="preserve"/>
      </w:r>
    </w:p>
    <w:p>
      <w:pPr>
        <w:spacing w:after="80" w:before="0"/>
      </w:pPr>
      <w:r>
        <w:t xml:space="preserve"/>
      </w:r>
    </w:p>
    <w:p>
      <w:pPr>
        <w:spacing w:after="80" w:before="0"/>
      </w:pPr>
      <w:r>
        <w:t xml:space="preserve"/>
      </w:r>
    </w:p>
    <w:p>
      <w:pPr>
        <w:spacing w:after="80" w:before="200"/>
        <w:jc w:val="center"/>
      </w:pPr>
      <w:r>
        <w:rPr>
          <w:rFonts w:ascii="Arial" w:cs="Arial" w:eastAsia="Arial" w:hAnsi="Arial"/>
          <w:b/>
          <w:bCs/>
          <w:color w:val="00875A"/>
          <w:sz w:val="48"/>
          <w:szCs w:val="48"/>
        </w:rPr>
        <w:t xml:space="preserve">AppInit</w:t>
      </w:r>
    </w:p>
    <w:p>
      <w:pPr>
        <w:spacing w:after="80" w:before="0"/>
        <w:jc w:val="center"/>
      </w:pPr>
      <w:r>
        <w:rPr>
          <w:rFonts w:ascii="Arial" w:cs="Arial" w:eastAsia="Arial" w:hAnsi="Arial"/>
          <w:color w:val="8898AA"/>
          <w:sz w:val="24"/>
          <w:szCs w:val="24"/>
        </w:rPr>
        <w:t xml:space="preserve">The Agency Portfolio Operating System</w:t>
      </w:r>
    </w:p>
    <w:p>
      <w:pPr>
        <w:spacing w:after="200" w:before="0"/>
        <w:jc w:val="center"/>
      </w:pPr>
      <w:r>
        <w:rPr>
          <w:rFonts w:ascii="Arial" w:cs="Arial" w:eastAsia="Arial" w:hAnsi="Arial"/>
          <w:color w:val="8898AA"/>
          <w:sz w:val="18"/>
          <w:szCs w:val="18"/>
        </w:rPr>
        <w:t xml:space="preserve">This document is confidential. Prepared June 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4"/>
      </w:pBdr>
      <w:tabs>
        <w:tab w:val="right" w:pos="9026"/>
      </w:tabs>
      <w:spacing w:after="0" w:before="120"/>
    </w:pPr>
    <w:r>
      <w:rPr>
        <w:rFonts w:ascii="Arial" w:cs="Arial" w:eastAsia="Arial" w:hAnsi="Arial"/>
        <w:color w:val="8898AA"/>
        <w:sz w:val="16"/>
        <w:szCs w:val="16"/>
      </w:rPr>
      <w:t xml:space="preserve">CONFIDENTIAL  |  June 2025</w:t>
    </w:r>
    <w:r>
      <w:rPr>
        <w:rFonts w:ascii="Arial" w:cs="Arial" w:eastAsia="Arial" w:hAnsi="Arial"/>
        <w:sz w:val="16"/>
        <w:szCs w:val="16"/>
      </w:rPr>
      <w:t xml:space="preserve">	</w:t>
    </w:r>
    <w:r>
      <w:rPr>
        <w:rFonts w:ascii="Arial" w:cs="Arial" w:eastAsia="Arial" w:hAnsi="Arial"/>
        <w:color w:val="8898AA"/>
        <w:sz w:val="16"/>
        <w:szCs w:val="16"/>
      </w:rPr>
      <w:t xml:space="preserve">Page </w:t>
    </w:r>
    <w:r>
      <w:rPr>
        <w:rFonts w:ascii="Arial" w:cs="Arial" w:eastAsia="Arial" w:hAnsi="Arial"/>
        <w:color w:val="8898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75A" w:sz="4"/>
      </w:pBdr>
      <w:spacing w:after="120" w:before="0"/>
    </w:pPr>
    <w:r>
      <w:rPr>
        <w:rFonts w:ascii="Arial" w:cs="Arial" w:eastAsia="Arial" w:hAnsi="Arial"/>
        <w:b/>
        <w:bCs/>
        <w:color w:val="00875A"/>
        <w:sz w:val="18"/>
        <w:szCs w:val="18"/>
      </w:rPr>
      <w:t xml:space="preserve">@appinit</w:t>
    </w:r>
    <w:r>
      <w:rPr>
        <w:rFonts w:ascii="Arial" w:cs="Arial" w:eastAsia="Arial" w:hAnsi="Arial"/>
        <w:color w:val="8898AA"/>
        <w:sz w:val="16"/>
        <w:szCs w:val="16"/>
      </w:rPr>
      <w:t xml:space="preserve">  |  Agency Portfolio Operating System  |  Master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2026-06-25T15:36:52.813Z</dcterms:created>
  <dcterms:modified xsi:type="dcterms:W3CDTF">2026-06-25T15:36:52.826Z</dcterms:modified>
</cp:coreProperties>
</file>

<file path=docProps/custom.xml><?xml version="1.0" encoding="utf-8"?>
<Properties xmlns="http://schemas.openxmlformats.org/officeDocument/2006/custom-properties" xmlns:vt="http://schemas.openxmlformats.org/officeDocument/2006/docPropsVTypes"/>
</file>