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E1EE8">
      <w:pPr>
        <w:ind w:firstLine="280" w:firstLineChars="100"/>
        <w:rPr>
          <w:rFonts w:cs="SimSun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SimSun"/>
          <w:color w:val="000000"/>
          <w:sz w:val="36"/>
          <w:szCs w:val="36"/>
          <w:lang w:val="en-US" w:eastAsia="zh-CN"/>
        </w:rPr>
        <w:t>{{detect.shortName}}</w:t>
      </w:r>
      <w:r>
        <w:rPr>
          <w:rFonts w:hint="eastAsia" w:cs="SimSun"/>
          <w:color w:val="000000"/>
          <w:szCs w:val="21"/>
        </w:rPr>
        <w:t xml:space="preserve">                                  </w:t>
      </w:r>
      <w:r>
        <w:rPr>
          <w:rFonts w:hint="eastAsia" w:cs="SimSun"/>
          <w:color w:val="000000"/>
          <w:szCs w:val="21"/>
          <w:lang w:val="en-US" w:eastAsia="zh-CN"/>
        </w:rPr>
        <w:t xml:space="preserve">  </w:t>
      </w:r>
    </w:p>
    <w:p w14:paraId="423CA9CD">
      <w:pPr>
        <w:rPr>
          <w:rFonts w:cs="SimSun"/>
          <w:color w:val="000000"/>
          <w:szCs w:val="21"/>
        </w:rPr>
      </w:pPr>
    </w:p>
    <w:p w14:paraId="2D80D72F">
      <w:pPr>
        <w:jc w:val="center"/>
        <w:rPr>
          <w:rFonts w:cs="SimSun"/>
          <w:b/>
          <w:bCs/>
          <w:color w:val="000000"/>
          <w:sz w:val="28"/>
          <w:szCs w:val="28"/>
        </w:rPr>
      </w:pPr>
    </w:p>
    <w:p w14:paraId="23BE452A">
      <w:pPr>
        <w:pStyle w:val="2"/>
        <w:rPr>
          <w:rFonts w:ascii="Times New Roman" w:hAnsi="Times New Roman"/>
          <w:b/>
          <w:bCs/>
          <w:color w:val="000000"/>
        </w:rPr>
      </w:pPr>
    </w:p>
    <w:p w14:paraId="684ADAEC">
      <w:pPr>
        <w:rPr>
          <w:rFonts w:cs="SimSun"/>
          <w:b/>
          <w:bCs/>
          <w:color w:val="000000"/>
          <w:sz w:val="28"/>
          <w:szCs w:val="28"/>
        </w:rPr>
      </w:pPr>
    </w:p>
    <w:p w14:paraId="5678965E">
      <w:pPr>
        <w:pStyle w:val="2"/>
        <w:rPr>
          <w:rFonts w:ascii="Times New Roman" w:hAnsi="Times New Roman"/>
          <w:b/>
          <w:bCs/>
          <w:color w:val="000000"/>
        </w:rPr>
      </w:pPr>
    </w:p>
    <w:p w14:paraId="042EA1D7">
      <w:pPr>
        <w:rPr>
          <w:rFonts w:cs="SimSun"/>
          <w:b/>
          <w:bCs/>
          <w:color w:val="000000"/>
          <w:sz w:val="28"/>
          <w:szCs w:val="28"/>
        </w:rPr>
      </w:pPr>
    </w:p>
    <w:p w14:paraId="3C04C48D">
      <w:pPr>
        <w:pStyle w:val="2"/>
      </w:pPr>
    </w:p>
    <w:p w14:paraId="38535A43">
      <w:pPr>
        <w:jc w:val="center"/>
        <w:rPr>
          <w:rFonts w:ascii="SimSun" w:hAnsi="SimSun" w:cs="SimSun"/>
          <w:b/>
          <w:sz w:val="84"/>
          <w:szCs w:val="84"/>
        </w:rPr>
      </w:pPr>
      <w:r>
        <w:rPr>
          <w:rFonts w:hint="eastAsia" w:ascii="SimSun" w:hAnsi="SimSun" w:cs="SimSun"/>
          <w:b/>
          <w:sz w:val="84"/>
          <w:szCs w:val="84"/>
        </w:rPr>
        <w:t>建 筑 电 气 防 火</w:t>
      </w:r>
    </w:p>
    <w:p w14:paraId="2C2546E8">
      <w:pPr>
        <w:jc w:val="center"/>
        <w:rPr>
          <w:rFonts w:cs="SimSun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SimSun" w:hAnsi="SimSun" w:cs="SimSun"/>
          <w:b/>
          <w:sz w:val="84"/>
          <w:szCs w:val="84"/>
        </w:rPr>
        <w:t>检 测 报 告</w:t>
      </w:r>
    </w:p>
    <w:p w14:paraId="1A312780">
      <w:pPr>
        <w:jc w:val="center"/>
        <w:rPr>
          <w:rFonts w:cs="SimSun"/>
          <w:b/>
          <w:bCs/>
          <w:color w:val="000000"/>
          <w:sz w:val="72"/>
          <w:szCs w:val="72"/>
          <w:shd w:val="clear" w:color="FFFFFF" w:fill="D9D9D9"/>
        </w:rPr>
      </w:pPr>
    </w:p>
    <w:p w14:paraId="35647A56">
      <w:pPr>
        <w:jc w:val="center"/>
        <w:rPr>
          <w:rFonts w:cs="SimSun"/>
          <w:b/>
          <w:bCs/>
          <w:color w:val="000000"/>
          <w:sz w:val="30"/>
          <w:szCs w:val="30"/>
          <w:shd w:val="clear" w:color="FFFFFF" w:fill="D9D9D9"/>
        </w:rPr>
      </w:pPr>
    </w:p>
    <w:p w14:paraId="0EB6F620">
      <w:pPr>
        <w:jc w:val="center"/>
        <w:rPr>
          <w:rFonts w:cs="SimSun"/>
          <w:b/>
          <w:bCs/>
          <w:color w:val="000000"/>
          <w:sz w:val="30"/>
          <w:szCs w:val="30"/>
          <w:shd w:val="clear" w:color="FFFFFF" w:fill="D9D9D9"/>
        </w:rPr>
      </w:pPr>
    </w:p>
    <w:p w14:paraId="75A4FBA3">
      <w:pPr>
        <w:jc w:val="center"/>
        <w:rPr>
          <w:rFonts w:cs="SimSun"/>
          <w:b/>
          <w:bCs/>
          <w:color w:val="000000"/>
          <w:sz w:val="30"/>
          <w:szCs w:val="30"/>
          <w:shd w:val="clear" w:color="FFFFFF" w:fill="D9D9D9"/>
        </w:rPr>
      </w:pPr>
    </w:p>
    <w:p w14:paraId="1D83E18D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r>
        <w:rPr>
          <w:rFonts w:hint="eastAsia" w:ascii="SimSun" w:hAnsi="SimSun"/>
          <w:bCs/>
          <w:sz w:val="28"/>
          <w:szCs w:val="28"/>
          <w:u w:val="single"/>
          <w:lang w:val="en-US" w:eastAsia="zh-CN"/>
        </w:rPr>
        <w:t xml:space="preserve">{{project.name}}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ED7F781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ab/>
      </w:r>
      <w:r>
        <w:rPr>
          <w:rFonts w:hint="eastAsia" w:ascii="SimSun" w:hAnsi="SimSun"/>
          <w:bCs/>
          <w:sz w:val="28"/>
          <w:szCs w:val="28"/>
          <w:u w:val="single"/>
          <w:lang w:val="en-US" w:eastAsia="zh-CN"/>
        </w:rPr>
        <w:t xml:space="preserve">{{unit.address}}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8A9278F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检测单位：</w:t>
      </w:r>
      <w:r>
        <w:rPr>
          <w:rFonts w:hint="eastAsia"/>
          <w:sz w:val="28"/>
          <w:szCs w:val="28"/>
        </w:rPr>
        <w:tab/>
      </w:r>
      <w:bookmarkStart w:id="0" w:name="detectionUnit"/>
      <w:r>
        <w:rPr>
          <w:rFonts w:hint="eastAsia" w:ascii="SimSun" w:hAnsi="SimSun"/>
          <w:bCs/>
          <w:sz w:val="28"/>
          <w:szCs w:val="28"/>
          <w:u w:val="single"/>
          <w:lang w:val="en-US" w:eastAsia="zh-CN"/>
        </w:rPr>
        <w:t xml:space="preserve">{{detect.name}}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bookmarkEnd w:id="0"/>
    </w:p>
    <w:p w14:paraId="1840C9DE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b/>
          <w:bCs/>
          <w:sz w:val="52"/>
          <w:szCs w:val="52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SimSun" w:hAnsi="SimSun"/>
          <w:bCs/>
          <w:sz w:val="28"/>
          <w:szCs w:val="28"/>
          <w:u w:val="single"/>
          <w:lang w:val="en-US" w:eastAsia="zh-CN"/>
        </w:rPr>
        <w:t xml:space="preserve">{{createDate}}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2024787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 w14:paraId="3CD795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 w14:paraId="55C149B2">
      <w:pPr>
        <w:numPr>
          <w:ilvl w:val="0"/>
          <w:numId w:val="1"/>
        </w:numPr>
        <w:spacing w:line="480" w:lineRule="auto"/>
        <w:rPr>
          <w:rFonts w:cs="SimSun"/>
          <w:sz w:val="30"/>
          <w:szCs w:val="30"/>
        </w:rPr>
      </w:pPr>
      <w:r>
        <w:rPr>
          <w:rFonts w:hint="eastAsia" w:cs="SimSun"/>
          <w:sz w:val="30"/>
          <w:szCs w:val="30"/>
        </w:rPr>
        <w:t>本检测机构经批准具备（电气消防检测类资质），在许可范围从事检测工作并出具公证数据；</w:t>
      </w:r>
    </w:p>
    <w:p w14:paraId="5A20A38D">
      <w:pPr>
        <w:numPr>
          <w:ilvl w:val="0"/>
          <w:numId w:val="1"/>
        </w:numPr>
        <w:spacing w:line="480" w:lineRule="auto"/>
        <w:rPr>
          <w:rFonts w:cs="SimSun"/>
          <w:sz w:val="30"/>
          <w:szCs w:val="30"/>
        </w:rPr>
      </w:pPr>
      <w:r>
        <w:rPr>
          <w:rFonts w:hint="eastAsia" w:cs="SimSun"/>
          <w:sz w:val="30"/>
          <w:szCs w:val="30"/>
        </w:rPr>
        <w:t>未经本机构书面批准，复印检测报告无效；</w:t>
      </w:r>
    </w:p>
    <w:p w14:paraId="1293F40C">
      <w:pPr>
        <w:numPr>
          <w:ilvl w:val="0"/>
          <w:numId w:val="1"/>
        </w:numPr>
        <w:spacing w:line="480" w:lineRule="auto"/>
        <w:rPr>
          <w:rFonts w:cs="SimSun"/>
          <w:sz w:val="30"/>
          <w:szCs w:val="30"/>
        </w:rPr>
      </w:pPr>
      <w:r>
        <w:rPr>
          <w:rFonts w:hint="eastAsia" w:cs="SimSun"/>
          <w:sz w:val="30"/>
          <w:szCs w:val="30"/>
        </w:rPr>
        <w:t>本报告涂改无效；</w:t>
      </w:r>
    </w:p>
    <w:p w14:paraId="0C8823B9">
      <w:pPr>
        <w:numPr>
          <w:ilvl w:val="0"/>
          <w:numId w:val="1"/>
        </w:numPr>
        <w:spacing w:line="480" w:lineRule="auto"/>
        <w:ind w:left="417" w:hanging="416" w:hangingChars="139"/>
        <w:rPr>
          <w:rFonts w:cs="SimSun"/>
          <w:sz w:val="30"/>
          <w:szCs w:val="30"/>
        </w:rPr>
      </w:pPr>
      <w:r>
        <w:rPr>
          <w:rFonts w:hint="eastAsia" w:cs="SimSun"/>
          <w:sz w:val="30"/>
          <w:szCs w:val="30"/>
        </w:rPr>
        <w:t>本报告只对检测时的状态和性能负责，工程状态改变，需要重新委托检测；</w:t>
      </w:r>
    </w:p>
    <w:p w14:paraId="43F32747">
      <w:pPr>
        <w:numPr>
          <w:ilvl w:val="0"/>
          <w:numId w:val="1"/>
        </w:numPr>
        <w:spacing w:line="480" w:lineRule="auto"/>
        <w:rPr>
          <w:rFonts w:cs="SimSun"/>
          <w:sz w:val="30"/>
          <w:szCs w:val="30"/>
        </w:rPr>
      </w:pPr>
      <w:r>
        <w:rPr>
          <w:rFonts w:hint="eastAsia" w:cs="SimSun"/>
          <w:sz w:val="30"/>
          <w:szCs w:val="30"/>
        </w:rPr>
        <w:t>本公司依据相关法规和相关标准，对电气检测结果进行判定；</w:t>
      </w:r>
    </w:p>
    <w:p w14:paraId="18C0B058">
      <w:pPr>
        <w:numPr>
          <w:ilvl w:val="0"/>
          <w:numId w:val="1"/>
        </w:numPr>
        <w:spacing w:line="480" w:lineRule="auto"/>
        <w:rPr>
          <w:rFonts w:cs="SimSun"/>
          <w:sz w:val="30"/>
          <w:szCs w:val="30"/>
        </w:rPr>
      </w:pPr>
      <w:r>
        <w:rPr>
          <w:rFonts w:hint="eastAsia" w:cs="SimSun"/>
          <w:sz w:val="30"/>
          <w:szCs w:val="30"/>
        </w:rPr>
        <w:t>本公司提供的数据作为公证数据，具有法律效力；</w:t>
      </w:r>
    </w:p>
    <w:p w14:paraId="6D5B3356">
      <w:pPr>
        <w:numPr>
          <w:ilvl w:val="0"/>
          <w:numId w:val="1"/>
        </w:numPr>
        <w:spacing w:line="480" w:lineRule="auto"/>
        <w:rPr>
          <w:rFonts w:cs="SimSun"/>
          <w:sz w:val="30"/>
          <w:szCs w:val="30"/>
        </w:rPr>
      </w:pPr>
      <w:r>
        <w:rPr>
          <w:rFonts w:hint="eastAsia" w:cs="SimSun"/>
          <w:sz w:val="30"/>
          <w:szCs w:val="30"/>
        </w:rPr>
        <w:t>对本报告若有异议，请收到报告后于十五日内向本机构提出。</w:t>
      </w:r>
    </w:p>
    <w:p w14:paraId="35347CB5">
      <w:pPr>
        <w:spacing w:line="360" w:lineRule="auto"/>
        <w:rPr>
          <w:rFonts w:cs="SimSun"/>
          <w:sz w:val="30"/>
          <w:szCs w:val="30"/>
        </w:rPr>
      </w:pPr>
    </w:p>
    <w:p w14:paraId="09BB1C5F">
      <w:pPr>
        <w:spacing w:line="360" w:lineRule="auto"/>
        <w:rPr>
          <w:rFonts w:cs="SimSun"/>
          <w:sz w:val="30"/>
          <w:szCs w:val="30"/>
        </w:rPr>
      </w:pPr>
    </w:p>
    <w:p w14:paraId="3A5039A5">
      <w:pPr>
        <w:spacing w:line="360" w:lineRule="auto"/>
        <w:rPr>
          <w:rFonts w:cs="SimSun"/>
          <w:sz w:val="30"/>
          <w:szCs w:val="30"/>
        </w:rPr>
      </w:pPr>
    </w:p>
    <w:p w14:paraId="5179496D">
      <w:pPr>
        <w:spacing w:line="360" w:lineRule="auto"/>
        <w:rPr>
          <w:rFonts w:cs="SimSun"/>
          <w:sz w:val="30"/>
          <w:szCs w:val="30"/>
        </w:rPr>
      </w:pPr>
    </w:p>
    <w:p w14:paraId="38921EBF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{{detect.name}}                                                             </w:t>
      </w:r>
    </w:p>
    <w:p w14:paraId="10665C46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{{detect.address}}                                                              </w:t>
      </w:r>
    </w:p>
    <w:p w14:paraId="2B5E9C65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  <w:sectPr>
          <w:headerReference r:id="rId3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{{detect.contactPhone}}                                                               </w:t>
      </w:r>
    </w:p>
    <w:p w14:paraId="72C525F1"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 w14:paraId="792DE0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7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 w14:paraId="749AE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E893D6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653A399">
            <w:pPr>
              <w:jc w:val="center"/>
              <w:rPr>
                <w:rFonts w:hint="default" w:eastAsia="SimSun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 w14:paraId="7BDA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9A65A7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7911E51">
            <w:pPr>
              <w:jc w:val="center"/>
              <w:rPr>
                <w:rFonts w:hint="default" w:eastAsia="SimSun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 w14:paraId="0DB9C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4FFFF0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BD3F0E8">
            <w:pPr>
              <w:jc w:val="center"/>
              <w:rPr>
                <w:rFonts w:hint="default" w:eastAsia="SimSun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 w14:paraId="149F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1FA802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6D1F0464">
            <w:pPr>
              <w:jc w:val="center"/>
              <w:rPr>
                <w:rFonts w:hint="default" w:eastAsia="SimSun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B94E19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 w14:paraId="4BC210A3">
            <w:pPr>
              <w:jc w:val="center"/>
              <w:rPr>
                <w:rFonts w:hint="default" w:eastAsia="SimSun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 w14:paraId="37F1D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7AA9B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4D9FB91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SimSun" w:hAnsi="SimSun" w:cs="SimSun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D1D0C4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 w14:paraId="57CB6A5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 w14:paraId="6A2C5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CD31A2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13CA609">
            <w:pPr>
              <w:jc w:val="center"/>
              <w:rPr>
                <w:rFonts w:hint="default" w:eastAsia="SimSun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 w14:paraId="2C9A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8AE131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38B8BC5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 w14:paraId="3A42B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429F26E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 w14:paraId="53B3E158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484EFC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2942A5B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 w14:paraId="7A5D2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53C6B26"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66BCAD5A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8A95041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3373709B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 w14:paraId="129F9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2B08DDF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7A74211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B20B51E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0D0CAE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 w14:paraId="00D4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3907365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 w14:paraId="14E311BF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</w:t>
            </w:r>
          </w:p>
        </w:tc>
      </w:tr>
      <w:tr w14:paraId="3E41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 w14:paraId="45634C5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 w14:paraId="3F04204D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 w14:paraId="5F0BB88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 w14:paraId="136A2C1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 w14:paraId="6604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6DBFDFF0"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 w14:paraId="1B59900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71A1D64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 w14:paraId="7C96D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79742A1"/>
        </w:tc>
        <w:tc>
          <w:tcPr>
            <w:tcW w:w="4457" w:type="dxa"/>
            <w:gridSpan w:val="4"/>
            <w:noWrap w:val="0"/>
            <w:vAlign w:val="center"/>
          </w:tcPr>
          <w:p w14:paraId="3DC7F602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059F494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 w14:paraId="6AF17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7FA204C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70A8C9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4391E13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 w14:paraId="242F3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5E1EAFDF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47E59387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14B135BB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 w14:paraId="05D27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666BF608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1803F0C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57C8E620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 w14:paraId="4207B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27FE7E51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CBA3C3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224F3645"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 w14:paraId="6266C957"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7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 w14:paraId="1A0F6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6" w:type="dxa"/>
            <w:noWrap w:val="0"/>
            <w:vAlign w:val="top"/>
          </w:tcPr>
          <w:p w14:paraId="29379109">
            <w:pPr>
              <w:jc w:val="center"/>
              <w:rPr>
                <w:rFonts w:cs="SimSun"/>
                <w:color w:val="000000"/>
                <w:sz w:val="30"/>
                <w:szCs w:val="30"/>
              </w:rPr>
            </w:pPr>
            <w:r>
              <w:rPr>
                <w:rFonts w:hint="eastAsia" w:cs="SimSun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 w14:paraId="475AE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 w14:paraId="2913F0D8">
            <w:pPr>
              <w:ind w:firstLine="600"/>
              <w:rPr>
                <w:rFonts w:cs="SimSun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SimSun"/>
                <w:color w:val="000000"/>
                <w:sz w:val="28"/>
                <w:szCs w:val="28"/>
              </w:rPr>
              <w:t>：</w:t>
            </w:r>
          </w:p>
          <w:p w14:paraId="79FF89BC"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 w14:paraId="3BF8E3D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 w14:paraId="10BAB7E0">
            <w:pPr>
              <w:pStyle w:val="2"/>
              <w:rPr>
                <w:rFonts w:hint="default" w:ascii="Times New Roman" w:hAnsi="Times New Roman" w:eastAsia="SimSu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7DD47BAB"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11A65938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 w14:paraId="504FD472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 w14:paraId="124CC55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1797DFCD">
            <w:pPr>
              <w:pStyle w:val="2"/>
              <w:ind w:firstLine="560" w:firstLineChars="200"/>
              <w:rPr>
                <w:rFonts w:hint="default" w:ascii="Times New Roman" w:hAnsi="Times New Roman" w:eastAsia="SimSu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 w14:paraId="07D1D9D5"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22CE2BF0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 w14:paraId="7B3EA69B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 w14:paraId="1D659794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 w14:paraId="0BC74300"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 w14:paraId="42E04220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  <w:p w14:paraId="67BB353D"/>
          <w:p w14:paraId="652DBDCE">
            <w:pPr>
              <w:numPr>
                <w:ilvl w:val="0"/>
                <w:numId w:val="2"/>
              </w:numPr>
              <w:rPr>
                <w:rFonts w:cs="SimSu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火灾危险等级评定</w:t>
            </w:r>
          </w:p>
          <w:p w14:paraId="4C88AC39">
            <w:pPr>
              <w:ind w:firstLine="560" w:firstLineChars="200"/>
              <w:rPr>
                <w:rFonts w:cs="SimSun"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根据《建筑电气防火检测技术规范》SZDB/Z 139—2015中6.1.1、6.2.2.d），</w:t>
            </w:r>
            <w:r>
              <w:rPr>
                <w:b/>
                <w:sz w:val="28"/>
                <w:szCs w:val="28"/>
              </w:rPr>
              <w:t>被测部分</w:t>
            </w: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级隐患点数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  <w:lang w:val="en-US" w:eastAsia="zh-CN"/>
              </w:rPr>
              <w:t>{{unit.dangers}}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处，由此判定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{{unit.name}}</w:t>
            </w:r>
            <w:r>
              <w:rPr>
                <w:b/>
                <w:sz w:val="28"/>
                <w:szCs w:val="28"/>
              </w:rPr>
              <w:t>地火灾危险等级为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b/>
                <w:sz w:val="28"/>
                <w:szCs w:val="28"/>
              </w:rPr>
              <w:t>级（存在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>类），即被测部分存在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b/>
                <w:sz w:val="28"/>
                <w:szCs w:val="28"/>
              </w:rPr>
              <w:t>电气火灾隐患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 w14:paraId="533587B5">
            <w:pPr>
              <w:jc w:val="left"/>
              <w:rPr>
                <w:rFonts w:cs="SimSun"/>
                <w:b/>
                <w:bCs/>
                <w:color w:val="000000"/>
                <w:sz w:val="28"/>
                <w:szCs w:val="28"/>
              </w:rPr>
            </w:pPr>
          </w:p>
          <w:p w14:paraId="02310FBB">
            <w:pPr>
              <w:rPr>
                <w:rFonts w:cs="SimSun"/>
                <w:color w:val="000000"/>
                <w:sz w:val="30"/>
                <w:szCs w:val="30"/>
              </w:rPr>
            </w:pPr>
          </w:p>
          <w:p w14:paraId="17B816A5">
            <w:pPr>
              <w:rPr>
                <w:rFonts w:cs="SimSun"/>
                <w:color w:val="000000"/>
                <w:sz w:val="30"/>
                <w:szCs w:val="30"/>
              </w:rPr>
            </w:pPr>
          </w:p>
          <w:p w14:paraId="085DB545">
            <w:pPr>
              <w:rPr>
                <w:rFonts w:cs="SimSun"/>
                <w:color w:val="000000"/>
                <w:sz w:val="30"/>
                <w:szCs w:val="30"/>
              </w:rPr>
            </w:pPr>
          </w:p>
        </w:tc>
      </w:tr>
    </w:tbl>
    <w:p w14:paraId="537CBBB7">
      <w:pPr>
        <w:jc w:val="left"/>
        <w:rPr>
          <w:rFonts w:cs="SimSun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SimSun"/>
          <w:b/>
          <w:bCs/>
          <w:color w:val="000000"/>
          <w:sz w:val="28"/>
          <w:szCs w:val="28"/>
        </w:rPr>
        <w:t>提请受检单位注意下列事项：</w:t>
      </w:r>
    </w:p>
    <w:p w14:paraId="36EA65FE">
      <w:pPr>
        <w:ind w:firstLine="562" w:firstLineChars="200"/>
        <w:jc w:val="left"/>
        <w:rPr>
          <w:rFonts w:cs="SimSun"/>
          <w:b/>
          <w:bCs/>
          <w:color w:val="000000"/>
          <w:sz w:val="28"/>
          <w:szCs w:val="28"/>
        </w:rPr>
      </w:pPr>
      <w:r>
        <w:rPr>
          <w:rFonts w:hint="eastAsia" w:cs="SimSun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 w14:paraId="3879D707">
      <w:pPr>
        <w:numPr>
          <w:ilvl w:val="0"/>
          <w:numId w:val="3"/>
        </w:numPr>
        <w:rPr>
          <w:rFonts w:cs="SimSun"/>
          <w:color w:val="000000"/>
          <w:sz w:val="28"/>
          <w:szCs w:val="28"/>
        </w:rPr>
      </w:pPr>
      <w:r>
        <w:rPr>
          <w:rFonts w:hint="eastAsia" w:cs="SimSun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 w14:paraId="0B11B887">
      <w:pPr>
        <w:numPr>
          <w:ilvl w:val="0"/>
          <w:numId w:val="3"/>
        </w:numPr>
        <w:rPr>
          <w:rFonts w:cs="SimSun"/>
          <w:color w:val="000000"/>
          <w:sz w:val="28"/>
          <w:szCs w:val="28"/>
        </w:rPr>
      </w:pPr>
      <w:r>
        <w:rPr>
          <w:rFonts w:hint="eastAsia" w:cs="SimSun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 w14:paraId="77148897">
      <w:pPr>
        <w:numPr>
          <w:ilvl w:val="0"/>
          <w:numId w:val="3"/>
        </w:numPr>
        <w:rPr>
          <w:rFonts w:cs="SimSun"/>
          <w:color w:val="000000"/>
          <w:sz w:val="28"/>
          <w:szCs w:val="28"/>
        </w:rPr>
      </w:pPr>
      <w:r>
        <w:rPr>
          <w:rFonts w:hint="eastAsia" w:cs="SimSun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 w14:paraId="462B1843">
      <w:pPr>
        <w:numPr>
          <w:ilvl w:val="0"/>
          <w:numId w:val="3"/>
        </w:numPr>
        <w:rPr>
          <w:rFonts w:cs="SimSun"/>
          <w:color w:val="000000"/>
          <w:sz w:val="28"/>
          <w:szCs w:val="28"/>
        </w:rPr>
      </w:pPr>
      <w:r>
        <w:rPr>
          <w:rFonts w:hint="eastAsia" w:cs="SimSun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 w14:paraId="60E15A65">
      <w:pPr>
        <w:widowControl/>
        <w:spacing w:after="312" w:afterLines="100"/>
        <w:jc w:val="left"/>
        <w:rPr>
          <w:rFonts w:cs="SimHei"/>
          <w:color w:val="000000"/>
          <w:sz w:val="28"/>
          <w:szCs w:val="28"/>
        </w:rPr>
      </w:pPr>
    </w:p>
    <w:p w14:paraId="049ACF16">
      <w:pPr>
        <w:widowControl/>
        <w:spacing w:after="312" w:afterLines="100"/>
        <w:jc w:val="left"/>
        <w:rPr>
          <w:rFonts w:cs="SimHei"/>
          <w:color w:val="000000"/>
          <w:sz w:val="28"/>
          <w:szCs w:val="28"/>
        </w:rPr>
      </w:pPr>
    </w:p>
    <w:p w14:paraId="7F25AA1C">
      <w:pPr>
        <w:widowControl/>
        <w:spacing w:after="312" w:afterLines="100"/>
        <w:jc w:val="left"/>
        <w:rPr>
          <w:rFonts w:cs="SimHei"/>
          <w:color w:val="000000"/>
          <w:sz w:val="28"/>
          <w:szCs w:val="28"/>
        </w:rPr>
      </w:pPr>
    </w:p>
    <w:p w14:paraId="7759F53F">
      <w:pPr>
        <w:widowControl/>
        <w:spacing w:before="156" w:beforeLines="50" w:line="480" w:lineRule="auto"/>
        <w:jc w:val="right"/>
        <w:rPr>
          <w:rFonts w:cs="SimHei"/>
          <w:color w:val="000000"/>
          <w:sz w:val="28"/>
          <w:szCs w:val="28"/>
        </w:rPr>
      </w:pPr>
      <w:bookmarkStart w:id="1" w:name="_GoBack"/>
      <w:bookmarkEnd w:id="1"/>
      <w:r>
        <w:rPr>
          <w:rFonts w:hint="eastAsia" w:cs="SimHei"/>
          <w:color w:val="000000"/>
          <w:sz w:val="28"/>
          <w:szCs w:val="28"/>
        </w:rPr>
        <w:t xml:space="preserve">检测机构： </w:t>
      </w:r>
      <w:r>
        <w:rPr>
          <w:rFonts w:hint="eastAsia" w:cs="SimHei"/>
          <w:color w:val="000000"/>
          <w:sz w:val="28"/>
          <w:szCs w:val="28"/>
          <w:lang w:val="en-US" w:eastAsia="zh-CN"/>
        </w:rPr>
        <w:t xml:space="preserve">{{detect.name}} </w:t>
      </w:r>
      <w:r>
        <w:rPr>
          <w:rFonts w:hint="eastAsia" w:cs="SimHei"/>
          <w:color w:val="000000"/>
          <w:sz w:val="28"/>
          <w:szCs w:val="28"/>
        </w:rPr>
        <w:tab/>
      </w:r>
    </w:p>
    <w:p w14:paraId="11BDE00C">
      <w:pPr>
        <w:ind w:firstLine="5678" w:firstLineChars="2028"/>
        <w:rPr>
          <w:rFonts w:cs="SimHei"/>
          <w:color w:val="000000"/>
          <w:sz w:val="28"/>
          <w:szCs w:val="28"/>
        </w:rPr>
      </w:pPr>
      <w:r>
        <w:rPr>
          <w:rFonts w:hint="eastAsia" w:cs="SimHei"/>
          <w:color w:val="000000"/>
          <w:sz w:val="28"/>
          <w:szCs w:val="28"/>
        </w:rPr>
        <w:t>签发日期：</w:t>
      </w:r>
      <w:r>
        <w:rPr>
          <w:rFonts w:hint="eastAsia" w:cs="SimHei"/>
          <w:color w:val="000000"/>
          <w:sz w:val="28"/>
          <w:szCs w:val="28"/>
          <w:u w:val="single"/>
        </w:rPr>
        <w:tab/>
      </w:r>
      <w:r>
        <w:rPr>
          <w:rFonts w:hint="eastAsia" w:cs="SimHei"/>
          <w:color w:val="000000"/>
          <w:sz w:val="28"/>
          <w:szCs w:val="28"/>
          <w:u w:val="single"/>
        </w:rPr>
        <w:tab/>
      </w:r>
      <w:r>
        <w:rPr>
          <w:rFonts w:hint="eastAsia" w:cs="SimHei"/>
          <w:color w:val="000000"/>
          <w:sz w:val="28"/>
          <w:szCs w:val="28"/>
        </w:rPr>
        <w:t>年</w:t>
      </w:r>
      <w:r>
        <w:rPr>
          <w:rFonts w:hint="eastAsia" w:cs="SimHei"/>
          <w:color w:val="000000"/>
          <w:sz w:val="28"/>
          <w:szCs w:val="28"/>
          <w:u w:val="single"/>
        </w:rPr>
        <w:t xml:space="preserve">   </w:t>
      </w:r>
      <w:r>
        <w:rPr>
          <w:rFonts w:hint="eastAsia" w:cs="SimHei"/>
          <w:color w:val="000000"/>
          <w:sz w:val="28"/>
          <w:szCs w:val="28"/>
        </w:rPr>
        <w:t>月</w:t>
      </w:r>
      <w:r>
        <w:rPr>
          <w:rFonts w:hint="eastAsia" w:cs="SimHei"/>
          <w:color w:val="000000"/>
          <w:sz w:val="28"/>
          <w:szCs w:val="28"/>
          <w:u w:val="single"/>
        </w:rPr>
        <w:t xml:space="preserve">   </w:t>
      </w:r>
      <w:r>
        <w:rPr>
          <w:rFonts w:hint="eastAsia" w:cs="SimHei"/>
          <w:color w:val="000000"/>
          <w:sz w:val="28"/>
          <w:szCs w:val="28"/>
        </w:rPr>
        <w:t>日</w:t>
      </w:r>
    </w:p>
    <w:p w14:paraId="3ECB5296">
      <w:pPr>
        <w:ind w:firstLine="5880" w:firstLineChars="2100"/>
        <w:rPr>
          <w:rFonts w:cs="SimHei"/>
          <w:color w:val="000000"/>
          <w:sz w:val="28"/>
          <w:szCs w:val="28"/>
        </w:rPr>
      </w:pPr>
    </w:p>
    <w:p w14:paraId="2040B885"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b/>
          <w:sz w:val="28"/>
          <w:szCs w:val="28"/>
        </w:rPr>
        <w:t>仪器设备清单（检测单位自带）</w:t>
      </w:r>
    </w:p>
    <w:tbl>
      <w:tblPr>
        <w:tblStyle w:val="8"/>
        <w:tblW w:w="52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2098"/>
        <w:gridCol w:w="1259"/>
        <w:gridCol w:w="2192"/>
        <w:gridCol w:w="2115"/>
        <w:gridCol w:w="1678"/>
      </w:tblGrid>
      <w:tr w14:paraId="5125C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exact"/>
          <w:jc w:val="center"/>
        </w:trPr>
        <w:tc>
          <w:tcPr>
            <w:tcW w:w="516" w:type="pct"/>
            <w:noWrap w:val="0"/>
            <w:vAlign w:val="center"/>
          </w:tcPr>
          <w:p w14:paraId="68F9B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{{device}}</w:t>
            </w: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06" w:type="pct"/>
            <w:noWrap w:val="0"/>
            <w:vAlign w:val="center"/>
          </w:tcPr>
          <w:p w14:paraId="11C86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仪器设备名称</w:t>
            </w:r>
          </w:p>
        </w:tc>
        <w:tc>
          <w:tcPr>
            <w:tcW w:w="604" w:type="pct"/>
            <w:noWrap w:val="0"/>
            <w:vAlign w:val="center"/>
          </w:tcPr>
          <w:p w14:paraId="50EF2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型号</w:t>
            </w:r>
          </w:p>
        </w:tc>
        <w:tc>
          <w:tcPr>
            <w:tcW w:w="1052" w:type="pct"/>
            <w:noWrap w:val="0"/>
            <w:vAlign w:val="center"/>
          </w:tcPr>
          <w:p w14:paraId="3CDCEF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1015" w:type="pct"/>
            <w:noWrap w:val="0"/>
            <w:vAlign w:val="center"/>
          </w:tcPr>
          <w:p w14:paraId="7DB5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校准有效日期</w:t>
            </w:r>
          </w:p>
        </w:tc>
        <w:tc>
          <w:tcPr>
            <w:tcW w:w="805" w:type="pct"/>
            <w:noWrap w:val="0"/>
            <w:vAlign w:val="center"/>
          </w:tcPr>
          <w:p w14:paraId="65315E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14:paraId="3061D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516" w:type="pct"/>
            <w:noWrap w:val="0"/>
            <w:vAlign w:val="center"/>
          </w:tcPr>
          <w:p w14:paraId="7370DE3E">
            <w:pPr>
              <w:spacing w:before="156" w:beforeLines="50" w:after="156" w:afterLines="50"/>
              <w:jc w:val="center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[_index+1]</w:t>
            </w:r>
          </w:p>
        </w:tc>
        <w:tc>
          <w:tcPr>
            <w:tcW w:w="1006" w:type="pct"/>
            <w:noWrap w:val="0"/>
            <w:vAlign w:val="center"/>
          </w:tcPr>
          <w:p w14:paraId="04A75F3C">
            <w:pPr>
              <w:jc w:val="center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604" w:type="pct"/>
            <w:noWrap w:val="0"/>
            <w:vAlign w:val="center"/>
          </w:tcPr>
          <w:p w14:paraId="0B3E4109"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  <w:noWrap w:val="0"/>
            <w:vAlign w:val="center"/>
          </w:tcPr>
          <w:p w14:paraId="1FBCFC47">
            <w:pPr>
              <w:spacing w:before="156" w:beforeLines="50" w:after="156" w:afterLines="50"/>
              <w:jc w:val="center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[deviceId]</w:t>
            </w:r>
          </w:p>
        </w:tc>
        <w:tc>
          <w:tcPr>
            <w:tcW w:w="1015" w:type="pct"/>
            <w:noWrap w:val="0"/>
            <w:vAlign w:val="center"/>
          </w:tcPr>
          <w:p w14:paraId="4E45F9CF">
            <w:pPr>
              <w:jc w:val="center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[calibrationDate]</w:t>
            </w:r>
          </w:p>
        </w:tc>
        <w:tc>
          <w:tcPr>
            <w:tcW w:w="805" w:type="pct"/>
            <w:noWrap w:val="0"/>
            <w:vAlign w:val="center"/>
          </w:tcPr>
          <w:p w14:paraId="07496BBC"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</w:p>
        </w:tc>
      </w:tr>
    </w:tbl>
    <w:p w14:paraId="7FEB4A05">
      <w:r>
        <w:rPr>
          <w:rFonts w:hint="eastAsia"/>
        </w:rPr>
        <w:t>注：当同一项目出现跨日期使用不同设备检测时，请在备注中说明携带时间。</w:t>
      </w:r>
      <w:r>
        <w:rPr>
          <w:rFonts w:hint="eastAsia"/>
        </w:rPr>
        <w:br w:type="page"/>
      </w:r>
    </w:p>
    <w:sectPr>
      <w:headerReference r:id="rId5" w:type="default"/>
      <w:footerReference r:id="rId6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ingFang SC">
    <w:altName w:val="SimSun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1DD96">
    <w:pPr>
      <w:jc w:val="center"/>
      <w:rPr>
        <w:rFonts w:hint="default" w:eastAsia="SimSun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ADD4DA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aPVuAzAgAAZQQAAA4AAABkcnMvZTJvRG9jLnhtbK1UzY7TMBC+I/EO&#10;lu80bdGu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HaPVuAzAgAAZQ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ADD4DA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ABAAAB0">
                          <w:pPr>
                            <w:pStyle w:val="4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l9detYAAAAKAQAADwAAAAAA&#10;AAABACAAAAAiAAAAZHJzL2Rvd25yZXYueG1sUEsBAhQAFAAAAAgAh07iQAm97ObcAQAAwAMAAA4A&#10;AAAAAAAAAQAgAAAAJQ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ABAAAB0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4AFE6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CCD2EA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5725AE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BCBAD89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DC00F26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7ED9F20"/>
    <w:rsid w:val="27FBEDEC"/>
    <w:rsid w:val="284B1061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7FFCED1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5DD1C36"/>
    <w:rsid w:val="49592A33"/>
    <w:rsid w:val="4AB522A7"/>
    <w:rsid w:val="4C4874E2"/>
    <w:rsid w:val="4D654F35"/>
    <w:rsid w:val="4D7ECE48"/>
    <w:rsid w:val="4FC16AE2"/>
    <w:rsid w:val="519B357D"/>
    <w:rsid w:val="520B5933"/>
    <w:rsid w:val="535845D9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7E2E421"/>
    <w:rsid w:val="685228FF"/>
    <w:rsid w:val="6B373428"/>
    <w:rsid w:val="6B98437C"/>
    <w:rsid w:val="6BF17C9B"/>
    <w:rsid w:val="6D536587"/>
    <w:rsid w:val="6E3A5918"/>
    <w:rsid w:val="6FAA66DE"/>
    <w:rsid w:val="6FEF9363"/>
    <w:rsid w:val="70B7FF2B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D87EBFA"/>
    <w:rsid w:val="7E58588E"/>
    <w:rsid w:val="7E776976"/>
    <w:rsid w:val="7ECF18B5"/>
    <w:rsid w:val="7F666769"/>
    <w:rsid w:val="7FA37A0C"/>
    <w:rsid w:val="7FCD0134"/>
    <w:rsid w:val="7FEBAB15"/>
    <w:rsid w:val="7FFDBA62"/>
    <w:rsid w:val="9BBEB3CA"/>
    <w:rsid w:val="ABED8773"/>
    <w:rsid w:val="BF87D900"/>
    <w:rsid w:val="CB6E2465"/>
    <w:rsid w:val="CEF7ADC9"/>
    <w:rsid w:val="D35EF1B9"/>
    <w:rsid w:val="D5FB042E"/>
    <w:rsid w:val="DFDE6D9A"/>
    <w:rsid w:val="E7F6BDEB"/>
    <w:rsid w:val="EA7F387C"/>
    <w:rsid w:val="EAAD8FA2"/>
    <w:rsid w:val="EB9F3019"/>
    <w:rsid w:val="EF76185A"/>
    <w:rsid w:val="F3ED4FA5"/>
    <w:rsid w:val="F3FBDDDB"/>
    <w:rsid w:val="F7F7B28D"/>
    <w:rsid w:val="F9F7885A"/>
    <w:rsid w:val="FA2009AB"/>
    <w:rsid w:val="FBAF1985"/>
    <w:rsid w:val="FCFE1DA2"/>
    <w:rsid w:val="FE3E65B1"/>
    <w:rsid w:val="FEEF4F5D"/>
    <w:rsid w:val="FF2FCF6F"/>
    <w:rsid w:val="FFB57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SimSun" w:hAnsi="SimSun" w:cs="SimSun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1235</Words>
  <Characters>2507</Characters>
  <Lines>130</Lines>
  <Paragraphs>36</Paragraphs>
  <TotalTime>2</TotalTime>
  <ScaleCrop>false</ScaleCrop>
  <LinksUpToDate>false</LinksUpToDate>
  <CharactersWithSpaces>3128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cp:lastPrinted>2024-05-14T17:02:00Z</cp:lastPrinted>
  <dcterms:modified xsi:type="dcterms:W3CDTF">2025-10-09T07:21:45Z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EB8FECC6F9C981E265D7996606F56B31_43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