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公共场所场所档案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场所地址：</w:t>
            </w:r>
          </w:p>
        </w:tc>
        <w:tc>
          <w:tcPr>
            <w:tcW w:w="3175" w:type="dxa"/>
            <w:tcBorders>
              <w:left w:val="nil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  <w:r>
        <w:rPr>
          <w:rFonts w:hint="eastAsia"/>
          <w:sz w:val="52"/>
          <w:szCs w:val="52"/>
          <w:lang w:val="en-US" w:eastAsia="zh-CN"/>
        </w:rPr>
        <w:t>/营业执照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ascii="宋体" w:hAnsi="宋体" w:eastAsia="宋体"/>
          <w:b/>
          <w:sz w:val="44"/>
          <w:szCs w:val="44"/>
        </w:rPr>
      </w:pPr>
      <w:r>
        <w:rPr>
          <w:rFonts w:ascii="宋体" w:hAnsi="宋体" w:eastAsia="宋体"/>
          <w:b/>
          <w:sz w:val="44"/>
          <w:szCs w:val="44"/>
        </w:rPr>
        <w:t>公共场所消防安全基本情况登记表</w:t>
      </w:r>
    </w:p>
    <w:tbl>
      <w:tblPr>
        <w:tblStyle w:val="3"/>
        <w:tblpPr w:leftFromText="180" w:rightFromText="180" w:vertAnchor="text" w:tblpXSpec="left" w:tblpY="8"/>
        <w:tblW w:w="8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112"/>
        <w:gridCol w:w="824"/>
        <w:gridCol w:w="514"/>
        <w:gridCol w:w="621"/>
        <w:gridCol w:w="140"/>
        <w:gridCol w:w="112"/>
        <w:gridCol w:w="789"/>
        <w:gridCol w:w="1227"/>
        <w:gridCol w:w="236"/>
        <w:gridCol w:w="331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4" w:hRule="atLeast"/>
        </w:trPr>
        <w:tc>
          <w:tcPr>
            <w:tcW w:w="1321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检查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场所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基本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情况</w:t>
            </w:r>
          </w:p>
        </w:tc>
        <w:tc>
          <w:tcPr>
            <w:tcW w:w="111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场所名称</w:t>
            </w:r>
          </w:p>
        </w:tc>
        <w:tc>
          <w:tcPr>
            <w:tcW w:w="3000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 w:val="18"/>
                <w:szCs w:val="18"/>
                <w:lang w:val="en-US" w:eastAsia="zh-CN"/>
              </w:rPr>
              <w:t>{{unit.name}}</w:t>
            </w:r>
          </w:p>
        </w:tc>
        <w:tc>
          <w:tcPr>
            <w:tcW w:w="1227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场所类型</w:t>
            </w:r>
          </w:p>
        </w:tc>
        <w:tc>
          <w:tcPr>
            <w:tcW w:w="1560" w:type="dxa"/>
            <w:gridSpan w:val="3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公共场所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场所地址</w:t>
            </w:r>
          </w:p>
        </w:tc>
        <w:tc>
          <w:tcPr>
            <w:tcW w:w="3000" w:type="dxa"/>
            <w:gridSpan w:val="6"/>
            <w:vAlign w:val="center"/>
          </w:tcPr>
          <w:p>
            <w:pPr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{{unit.address}}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经营范围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{{unit.businessScope}}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112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员工人数</w:t>
            </w:r>
          </w:p>
        </w:tc>
        <w:tc>
          <w:tcPr>
            <w:tcW w:w="824" w:type="dxa"/>
            <w:vAlign w:val="center"/>
          </w:tcPr>
          <w:p>
            <w:pPr>
              <w:jc w:val="right"/>
              <w:rPr>
                <w:rFonts w:hint="eastAsia" w:ascii="仿宋_GB2312" w:hAnsi="Times New Roman" w:eastAsia="仿宋_GB2312"/>
                <w:szCs w:val="21"/>
                <w:lang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{{unit.staffs}}</w:t>
            </w:r>
            <w:r>
              <w:rPr>
                <w:rFonts w:hint="eastAsia" w:ascii="仿宋_GB2312" w:hAnsi="Times New Roman" w:eastAsia="仿宋_GB2312"/>
                <w:szCs w:val="21"/>
                <w:lang w:eastAsia="zh-CN"/>
              </w:rPr>
              <w:t>个</w:t>
            </w:r>
          </w:p>
        </w:tc>
        <w:tc>
          <w:tcPr>
            <w:tcW w:w="113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使用面积</w:t>
            </w:r>
          </w:p>
        </w:tc>
        <w:tc>
          <w:tcPr>
            <w:tcW w:w="1041" w:type="dxa"/>
            <w:gridSpan w:val="3"/>
            <w:vAlign w:val="center"/>
          </w:tcPr>
          <w:p>
            <w:pPr>
              <w:jc w:val="right"/>
              <w:rPr>
                <w:rFonts w:ascii="仿宋_GB2312" w:hAnsi="Times New Roman" w:eastAsia="仿宋_GB2312"/>
                <w:szCs w:val="21"/>
                <w:vertAlign w:val="superscript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{{unit.acreage}}</w:t>
            </w:r>
            <w:r>
              <w:rPr>
                <w:rFonts w:hint="eastAsia" w:ascii="仿宋_GB2312" w:hAnsi="Times New Roman" w:eastAsia="仿宋_GB2312"/>
                <w:szCs w:val="21"/>
              </w:rPr>
              <w:t>M</w:t>
            </w:r>
            <w:r>
              <w:rPr>
                <w:rFonts w:hint="eastAsia" w:ascii="仿宋_GB2312" w:hAnsi="Times New Roman" w:eastAsia="仿宋_GB2312"/>
                <w:szCs w:val="21"/>
                <w:vertAlign w:val="superscript"/>
              </w:rPr>
              <w:t>2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有无证照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FF0000"/>
                <w:szCs w:val="21"/>
                <w:lang w:eastAsia="zh-CN"/>
              </w:rPr>
            </w:pPr>
            <w:r>
              <w:rPr>
                <w:rFonts w:hint="eastAsia" w:ascii="仿宋_GB2312" w:hAnsi="Times New Roman" w:eastAsia="仿宋_GB2312"/>
                <w:color w:val="FF0000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消防安全负责人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{{unit.safetyInchargePhone}}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1936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消防安全管理人</w:t>
            </w:r>
          </w:p>
        </w:tc>
        <w:tc>
          <w:tcPr>
            <w:tcW w:w="2176" w:type="dxa"/>
            <w:gridSpan w:val="5"/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{{unit.safetyManager}}</w:t>
            </w:r>
          </w:p>
        </w:tc>
        <w:tc>
          <w:tcPr>
            <w:tcW w:w="1227" w:type="dxa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联系电话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仿宋_GB2312" w:eastAsia="仿宋_GB2312" w:hAnsiTheme="minorHAnsi" w:cstheme="minorBidi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eastAsia="仿宋_GB2312"/>
                <w:color w:val="FF0000"/>
                <w:szCs w:val="21"/>
                <w:lang w:val="en-US" w:eastAsia="zh-CN"/>
              </w:rPr>
              <w:t>{{unit.safetyManagerPhone}}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仿宋_GB2312"/>
                <w:szCs w:val="21"/>
              </w:rPr>
            </w:pPr>
          </w:p>
        </w:tc>
        <w:tc>
          <w:tcPr>
            <w:tcW w:w="5339" w:type="dxa"/>
            <w:gridSpan w:val="8"/>
            <w:vAlign w:val="center"/>
          </w:tcPr>
          <w:p>
            <w:pPr>
              <w:jc w:val="left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是否属于消防安全重点单位</w:t>
            </w:r>
          </w:p>
        </w:tc>
        <w:tc>
          <w:tcPr>
            <w:tcW w:w="1560" w:type="dxa"/>
            <w:gridSpan w:val="3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{{unit.config.fireSafetyUnit1}}</w:t>
            </w:r>
            <w:r>
              <w:rPr>
                <w:rFonts w:hint="eastAsia" w:ascii="仿宋_GB2312" w:eastAsia="仿宋_GB2312"/>
                <w:szCs w:val="21"/>
              </w:rPr>
              <w:t xml:space="preserve">是 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{{unit.config.fireSafetyUnit0}}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单位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类型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学校、幼儿园、培训机构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商场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宾馆、酒店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机关、团体、事业单位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医疗机构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歌舞娱乐有艺放映场所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车站、码头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场馆、展厅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写字楼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农贸市场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维修类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垃圾转运站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社会福利机构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人员密集场所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一般场所</w:t>
            </w:r>
          </w:p>
        </w:tc>
        <w:tc>
          <w:tcPr>
            <w:tcW w:w="76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□</w:t>
            </w:r>
          </w:p>
        </w:tc>
        <w:tc>
          <w:tcPr>
            <w:tcW w:w="2695" w:type="dxa"/>
            <w:gridSpan w:val="5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消防安全职责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是否建立逐级消防安全责任制，明确单位消防安全管理人员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{{unit.config.accountability0}}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是否制定符合本单位实际的消防安全制度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{{unit.config.fireSafetySystem0}}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  <w:lang w:val="en-US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>具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{{unit.config.abcDpfeStatus0}}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{{unit.config.hydrantSystemStatus0}}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{{unit.config.alarmSystemHas0}}</w:t>
            </w:r>
            <w:r>
              <w:rPr>
                <w:rFonts w:hint="eastAsia" w:ascii="仿宋_GB2312" w:eastAsia="仿宋_GB2312"/>
                <w:szCs w:val="21"/>
              </w:rPr>
              <w:t xml:space="preserve"> 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{{unit.config.alarmSystemStatus0}}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2450" w:type="dxa"/>
            <w:gridSpan w:val="3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62" w:type="dxa"/>
            <w:gridSpan w:val="4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有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eastAsia="仿宋_GB2312"/>
                <w:szCs w:val="21"/>
              </w:rPr>
              <w:t xml:space="preserve">   无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46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{{unit.config.exhaustSystemStatus0}}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宣传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教育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培训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是否开展经常性消防安全宣传工作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{{unit.config.safetyPromotion1}}</w:t>
            </w:r>
            <w:r>
              <w:rPr>
                <w:rFonts w:hint="eastAsia" w:ascii="仿宋_GB2312" w:eastAsia="仿宋_GB2312"/>
                <w:szCs w:val="21"/>
              </w:rPr>
              <w:t xml:space="preserve">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{{unit.config.safetyPromotion0}}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是否组织员工每半年至少开展一次消防培训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新上岗的员工是否开展岗前消防培训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{{unit.config.prejobFireTraining0}}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是否在人群密集场所区域内张贴公安部《关于人群密集场所加强火灾防范的通知》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{{unit.config.postNotice1}}</w:t>
            </w:r>
            <w:r>
              <w:rPr>
                <w:rFonts w:hint="eastAsia" w:ascii="仿宋_GB2312" w:eastAsia="仿宋_GB2312"/>
                <w:szCs w:val="21"/>
              </w:rPr>
              <w:t>是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 xml:space="preserve"> {{unit.config.postNotice0}}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{{unit.config.rescueFacilities0}}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{{unit.config.fireResistantLevel0}}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{{unit.config.fireproofStructure0}}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{{unit.config.safeEvacuation0}}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3323" w:type="dxa"/>
            <w:gridSpan w:val="6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576" w:type="dxa"/>
            <w:gridSpan w:val="5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szCs w:val="21"/>
              </w:rPr>
              <w:t xml:space="preserve">企业所有  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{{unit.config.fireControlRoom2}}</w:t>
            </w:r>
            <w:r>
              <w:rPr>
                <w:rFonts w:hint="eastAsia" w:ascii="仿宋_GB2312" w:eastAsia="仿宋_GB2312"/>
                <w:szCs w:val="21"/>
              </w:rPr>
              <w:t xml:space="preserve">物业所有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{{unit.config.fireControlRoomMgr0}}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{{unit.config.electricalEquipment0}}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restart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防火检查和巡查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用火、动火是否符合要求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{{unit.config.meetsEquirements0}}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321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是否每日开展防火巡查，每月开展至少一次防火检查。公共聚集场所营业期间防火巡查每两小时至少一次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{{unit.config.fireInspection0}}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9" w:hRule="atLeast"/>
        </w:trPr>
        <w:tc>
          <w:tcPr>
            <w:tcW w:w="1321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火灾应急处置准备工作</w:t>
            </w:r>
          </w:p>
        </w:tc>
        <w:tc>
          <w:tcPr>
            <w:tcW w:w="5575" w:type="dxa"/>
            <w:gridSpan w:val="9"/>
            <w:vAlign w:val="center"/>
          </w:tcPr>
          <w:p>
            <w:pPr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是否制定灭火和应急疏散预案，并定期开展演练</w:t>
            </w:r>
          </w:p>
        </w:tc>
        <w:tc>
          <w:tcPr>
            <w:tcW w:w="1324" w:type="dxa"/>
            <w:gridSpan w:val="2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{{unit.config.emergencyEvacuationPlan1}}</w:t>
            </w:r>
            <w:r>
              <w:rPr>
                <w:rFonts w:hint="eastAsia" w:ascii="仿宋_GB2312" w:eastAsia="仿宋_GB2312"/>
                <w:szCs w:val="21"/>
              </w:rPr>
              <w:t xml:space="preserve">是 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{{unit.config.emergencyEvacuationPlan0}}</w:t>
            </w:r>
            <w:r>
              <w:rPr>
                <w:rFonts w:hint="eastAsia" w:ascii="仿宋_GB2312" w:eastAsia="仿宋_GB2312"/>
                <w:szCs w:val="21"/>
              </w:rPr>
              <w:t>否</w:t>
            </w:r>
          </w:p>
        </w:tc>
      </w:tr>
    </w:tbl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919" w:type="dxa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序号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2434" w:type="dxa"/>
            <w:vAlign w:val="center"/>
          </w:tcPr>
          <w:p>
            <w:pPr>
              <w:widowControl/>
              <w:jc w:val="center"/>
              <w:rPr>
                <w:rFonts w:hint="default"/>
                <w:b w:val="0"/>
                <w:bCs/>
                <w:kern w:val="0"/>
                <w:sz w:val="24"/>
                <w:lang w:val="en-US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公共场所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889"/>
        <w:gridCol w:w="1981"/>
        <w:gridCol w:w="2117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47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3"/>
        <w:gridCol w:w="1039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开门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  <w:bookmarkStart w:id="0" w:name="_GoBack"/>
      <w:bookmarkEnd w:id="0"/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F771926"/>
    <w:rsid w:val="1F6C0513"/>
    <w:rsid w:val="298E7597"/>
    <w:rsid w:val="2FCF264F"/>
    <w:rsid w:val="32F0D5A4"/>
    <w:rsid w:val="339A6ABB"/>
    <w:rsid w:val="3F7F5587"/>
    <w:rsid w:val="5DBB82C1"/>
    <w:rsid w:val="5EF7075B"/>
    <w:rsid w:val="63FC7F5A"/>
    <w:rsid w:val="676B677D"/>
    <w:rsid w:val="685427BA"/>
    <w:rsid w:val="69E6B53A"/>
    <w:rsid w:val="6CFA6CDB"/>
    <w:rsid w:val="6F7A85F6"/>
    <w:rsid w:val="73FFBE08"/>
    <w:rsid w:val="74CA3328"/>
    <w:rsid w:val="77368D8C"/>
    <w:rsid w:val="77AC9B09"/>
    <w:rsid w:val="78DFB69E"/>
    <w:rsid w:val="7BC9C172"/>
    <w:rsid w:val="7BFE47E8"/>
    <w:rsid w:val="7CE74AB8"/>
    <w:rsid w:val="7DE74957"/>
    <w:rsid w:val="7DEFA700"/>
    <w:rsid w:val="7F9665CC"/>
    <w:rsid w:val="7FBF3BE4"/>
    <w:rsid w:val="97BF8729"/>
    <w:rsid w:val="9AF5F004"/>
    <w:rsid w:val="9D7E2C78"/>
    <w:rsid w:val="A59F1E61"/>
    <w:rsid w:val="AF9F72F3"/>
    <w:rsid w:val="AFF7C906"/>
    <w:rsid w:val="B473EBA5"/>
    <w:rsid w:val="B7E5E92D"/>
    <w:rsid w:val="BB7F6574"/>
    <w:rsid w:val="BBCD382F"/>
    <w:rsid w:val="BBEF3454"/>
    <w:rsid w:val="BD734D63"/>
    <w:rsid w:val="BE2FCE89"/>
    <w:rsid w:val="CEFF282C"/>
    <w:rsid w:val="DF7F8F3B"/>
    <w:rsid w:val="DFC708C0"/>
    <w:rsid w:val="EDF553BE"/>
    <w:rsid w:val="EF9DB853"/>
    <w:rsid w:val="F57E9923"/>
    <w:rsid w:val="F7FF7DBF"/>
    <w:rsid w:val="FACF96D3"/>
    <w:rsid w:val="FBC7CC74"/>
    <w:rsid w:val="FEDC9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2024-05-17T00:01:00Z</dcterms:created>
  <dc:creator>园唻湜妳</dc:creator>
  <cp:lastModifiedBy>FrontTang</cp:lastModifiedBy>
  <dcterms:modified xsi:type="dcterms:W3CDTF">2024-07-25T21:03:39Z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E37540F775EA3C472B4DA2664FAB66E4_43</vt:lpwstr>
  </property>
</Properties>
</file>