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{{@detect.logoPic}} {{detect.shortName}}  </w:t>
      </w: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rPr>
          <w:rFonts w:cs="宋体"/>
          <w:color w:val="000000"/>
          <w:szCs w:val="21"/>
        </w:rPr>
      </w:pPr>
    </w:p>
    <w:p>
      <w:pPr>
        <w:ind w:firstLine="420" w:firstLineChars="200"/>
        <w:jc w:val="center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color w:val="000000"/>
          <w:szCs w:val="21"/>
        </w:rPr>
        <w:t xml:space="preserve">                                                </w:t>
      </w: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建 筑 电 气 防 火 检 测</w:t>
      </w:r>
    </w:p>
    <w:p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复 检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firstLine="840" w:firstLineChars="300"/>
        <w:rPr>
          <w:sz w:val="28"/>
          <w:szCs w:val="28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项目名称：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 w:val="0"/>
          <w:sz w:val="28"/>
          <w:szCs w:val="28"/>
          <w:u w:val="single"/>
          <w:lang w:val="en-US" w:eastAsia="zh-CN"/>
        </w:rPr>
        <w:t xml:space="preserve">{{project.name}}                                     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       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委托单位：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{{unit.entrust}}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{{unit.address}}         </w:t>
      </w:r>
      <w:r>
        <w:rPr>
          <w:rFonts w:hint="eastAsia"/>
          <w:u w:val="single"/>
          <w:lang w:val="en-US" w:eastAsia="zh-CN"/>
        </w:rPr>
        <w:t xml:space="preserve">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宋体" w:hAnsi="宋体"/>
          <w:bCs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t>检测类别：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电气安全检测（复检）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sz w:val="28"/>
          <w:szCs w:val="28"/>
        </w:rPr>
        <w:t>编制日期：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{{createDate}}                                       </w:t>
      </w:r>
      <w:bookmarkStart w:id="0" w:name="_GoBack"/>
      <w:bookmarkEnd w:id="0"/>
    </w:p>
    <w:p>
      <w:pPr>
        <w:ind w:firstLine="900" w:firstLineChars="300"/>
        <w:jc w:val="center"/>
        <w:rPr>
          <w:rFonts w:cs="宋体"/>
          <w:color w:val="000000"/>
          <w:sz w:val="30"/>
          <w:szCs w:val="30"/>
        </w:rPr>
      </w:pPr>
    </w:p>
    <w:p>
      <w:pPr>
        <w:ind w:firstLine="2520" w:firstLineChars="900"/>
        <w:rPr>
          <w:rFonts w:cs="宋体"/>
          <w:color w:val="000000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67" w:gutter="0"/>
          <w:pgNumType w:start="1"/>
          <w:cols w:space="0" w:num="1"/>
          <w:docGrid w:type="lines" w:linePitch="312" w:charSpace="0"/>
        </w:sectPr>
      </w:pPr>
      <w:r>
        <w:rPr>
          <w:rFonts w:hint="eastAsia"/>
          <w:sz w:val="28"/>
          <w:szCs w:val="28"/>
        </w:rPr>
        <w:t xml:space="preserve">             </w:t>
      </w:r>
    </w:p>
    <w:p>
      <w:pPr>
        <w:jc w:val="both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检测机构声明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本检测机构经批准具备（电气消防检测类资质），在许可范围从事检测 </w:t>
      </w:r>
    </w:p>
    <w:p>
      <w:pPr>
        <w:spacing w:line="48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工作并出具公证数据；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本报告无本机构检测报告专用章(公章)和骑缝章无效；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本检测报告只对检测时的状态和性能负责，工程状态改变，需要重新委  托检测； 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对本报告若有异议，请收到报告后于十五日内向本机构提出。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{{detect.contactPhone}}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jc w:val="center"/>
        <w:rPr>
          <w:rFonts w:eastAsiaTheme="minorEastAsia"/>
          <w:b/>
          <w:bCs/>
          <w:sz w:val="44"/>
          <w:szCs w:val="44"/>
        </w:rPr>
        <w:sectPr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>
      <w:pPr>
        <w:jc w:val="both"/>
        <w:rPr>
          <w:rFonts w:eastAsiaTheme="minorEastAsia"/>
          <w:b/>
          <w:bCs/>
          <w:sz w:val="44"/>
          <w:szCs w:val="44"/>
        </w:rPr>
      </w:pPr>
      <w:r>
        <w:rPr>
          <w:rFonts w:hint="eastAsia" w:eastAsiaTheme="minorEastAsia"/>
          <w:b/>
          <w:bCs/>
          <w:sz w:val="44"/>
          <w:szCs w:val="44"/>
        </w:rPr>
        <w:t>{{@detect.qualificationPic}}</w:t>
      </w:r>
    </w:p>
    <w:p>
      <w:pPr>
        <w:jc w:val="center"/>
        <w:rPr>
          <w:rFonts w:eastAsiaTheme="minorEastAsia"/>
          <w:b/>
          <w:bCs/>
          <w:sz w:val="44"/>
          <w:szCs w:val="44"/>
        </w:rPr>
        <w:sectPr>
          <w:footerReference r:id="rId5" w:type="default"/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4"/>
          <w:szCs w:val="44"/>
        </w:rPr>
        <w:t>基本情况</w:t>
      </w:r>
    </w:p>
    <w:tbl>
      <w:tblPr>
        <w:tblStyle w:val="4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63"/>
        <w:gridCol w:w="758"/>
        <w:gridCol w:w="524"/>
        <w:gridCol w:w="2303"/>
        <w:gridCol w:w="2319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319" w:type="dxa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319" w:type="dxa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温度（℃）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{{unit.temperature}}</w:t>
            </w:r>
          </w:p>
        </w:tc>
        <w:tc>
          <w:tcPr>
            <w:tcW w:w="2319" w:type="dxa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湿度（%RH）</w:t>
            </w:r>
          </w:p>
        </w:tc>
        <w:tc>
          <w:tcPr>
            <w:tcW w:w="2672" w:type="dxa"/>
            <w:vAlign w:val="center"/>
          </w:tcPr>
          <w:p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复检人员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{{report.reviewer}}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复检起止日期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s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tart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Date}}~{{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e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nd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检测设备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hint="eastAsia" w:eastAsiaTheme="minorEastAsia"/>
                <w:b/>
                <w:bCs/>
                <w:color w:val="000000"/>
                <w:szCs w:val="18"/>
              </w:rPr>
              <w:t>{{device}}</w:t>
            </w:r>
            <w:r>
              <w:rPr>
                <w:rFonts w:eastAsiaTheme="minorEastAsia"/>
                <w:b/>
                <w:bCs/>
                <w:color w:val="000000"/>
                <w:szCs w:val="18"/>
              </w:rPr>
              <w:t>序号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设备编号</w:t>
            </w:r>
          </w:p>
        </w:tc>
        <w:tc>
          <w:tcPr>
            <w:tcW w:w="2303" w:type="dxa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设备名称</w:t>
            </w:r>
          </w:p>
        </w:tc>
        <w:tc>
          <w:tcPr>
            <w:tcW w:w="4991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型号规格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rPr>
                <w:rFonts w:eastAsiaTheme="minorEastAsia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[_index+1]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[deviceId]</w:t>
            </w:r>
          </w:p>
        </w:tc>
        <w:tc>
          <w:tcPr>
            <w:tcW w:w="2303" w:type="dxa"/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1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4991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  <w:jc w:val="center"/>
        </w:trPr>
        <w:tc>
          <w:tcPr>
            <w:tcW w:w="9909" w:type="dxa"/>
            <w:gridSpan w:val="7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5" w:hRule="atLeast"/>
          <w:jc w:val="center"/>
        </w:trPr>
        <w:tc>
          <w:tcPr>
            <w:tcW w:w="9909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《带电设备红外诊断应用规范》 DL/T664-2016；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《建筑电气防火检测技术规范》 SZDB/Z 139-2015；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《建筑电气工程施工质量验收规范》GB50303-2015；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eastAsiaTheme="minorEastAsia"/>
                <w:color w:val="000000"/>
                <w:szCs w:val="18"/>
              </w:rPr>
              <w:t>《建筑物防雷装置检测技术规范》GB/T21431-2015；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hint="eastAsia" w:eastAsiaTheme="minorEastAsia"/>
                <w:color w:val="000000"/>
                <w:szCs w:val="18"/>
              </w:rPr>
              <w:t>《剩余电流动作保护装置安装和运行》GB/13955-2017</w:t>
            </w:r>
            <w:r>
              <w:rPr>
                <w:rFonts w:eastAsiaTheme="minorEastAsia"/>
                <w:color w:val="000000"/>
                <w:szCs w:val="18"/>
              </w:rPr>
              <w:t>；</w:t>
            </w:r>
          </w:p>
        </w:tc>
      </w:tr>
    </w:tbl>
    <w:p>
      <w:pPr>
        <w:ind w:firstLine="560" w:firstLineChars="200"/>
        <w:rPr>
          <w:bCs/>
          <w:sz w:val="28"/>
          <w:szCs w:val="28"/>
        </w:rPr>
      </w:pPr>
    </w:p>
    <w:p>
      <w:pPr>
        <w:ind w:firstLine="560" w:firstLineChars="200"/>
        <w:rPr>
          <w:bCs/>
          <w:sz w:val="28"/>
          <w:szCs w:val="28"/>
        </w:rPr>
      </w:pPr>
    </w:p>
    <w:p>
      <w:pPr>
        <w:pStyle w:val="2"/>
      </w:pPr>
    </w:p>
    <w:p>
      <w:pPr>
        <w:ind w:firstLine="560" w:firstLineChars="200"/>
        <w:rPr>
          <w:bCs/>
          <w:sz w:val="28"/>
          <w:szCs w:val="28"/>
        </w:rPr>
      </w:pPr>
    </w:p>
    <w:p>
      <w:pPr>
        <w:ind w:firstLine="560" w:firstLineChars="200"/>
        <w:rPr>
          <w:bCs/>
          <w:sz w:val="28"/>
          <w:szCs w:val="28"/>
        </w:rPr>
      </w:pPr>
    </w:p>
    <w:p>
      <w:pPr>
        <w:ind w:firstLine="560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>依据《带电设备红外诊断应用规范》DL/T664-2016、《建筑电气防火检测技术规范》SZDB/Z 139-2015、《建筑电气工程施工质量验收规范》GB50303-2015、《建筑物防雷装置检测技术规范》GB/T21431-2015、《剩余电流动作保护装置安装和运行》GB/13955-2017等规范；我公司对{{unit.</w:t>
      </w:r>
      <w:r>
        <w:rPr>
          <w:rFonts w:hint="eastAsia"/>
          <w:bCs/>
          <w:sz w:val="28"/>
          <w:szCs w:val="28"/>
          <w:lang w:val="en-US" w:eastAsia="zh-CN"/>
        </w:rPr>
        <w:t>address</w:t>
      </w:r>
      <w:r>
        <w:rPr>
          <w:rFonts w:hint="eastAsia"/>
          <w:bCs/>
          <w:sz w:val="28"/>
          <w:szCs w:val="28"/>
        </w:rPr>
        <w:t>}}进行电气检测复检，结果如下</w:t>
      </w:r>
      <w:r>
        <w:rPr>
          <w:rFonts w:hint="eastAsia" w:cs="宋体"/>
          <w:color w:val="000000"/>
          <w:sz w:val="30"/>
          <w:szCs w:val="30"/>
        </w:rPr>
        <w:t>：</w:t>
      </w:r>
    </w:p>
    <w:p>
      <w:pPr>
        <w:numPr>
          <w:ilvl w:val="0"/>
          <w:numId w:val="3"/>
        </w:numPr>
        <w:rPr>
          <w:rFonts w:cs="宋体"/>
          <w:b/>
          <w:bCs/>
          <w:color w:val="C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复检合格项：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</w:t>
      </w:r>
      <w:r>
        <w:rPr>
          <w:rFonts w:hint="eastAsia" w:ascii="Times New Roman" w:hAnsi="Times New Roman" w:cs="Times New Roman"/>
          <w:lang w:val="en-US" w:eastAsia="zh-CN"/>
        </w:rPr>
        <w:t>conform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</w:p>
    <w:tbl>
      <w:tblPr>
        <w:tblStyle w:val="1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picture1</w:t>
            </w: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}}</w:t>
            </w:r>
          </w:p>
        </w:tc>
        <w:tc>
          <w:tcPr>
            <w:tcW w:w="4709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1、隐患位置：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隐患描述：</w:t>
            </w:r>
            <w:r>
              <w:rPr>
                <w:rFonts w:hint="eastAsia"/>
                <w:bCs/>
                <w:sz w:val="24"/>
                <w:lang w:val="en-US" w:eastAsia="zh-CN"/>
              </w:rPr>
              <w:t>{{description}}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整改结果：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已整改合格</w:t>
            </w:r>
          </w:p>
        </w:tc>
      </w:tr>
    </w:tbl>
    <w:p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br w:type="page"/>
      </w:r>
    </w:p>
    <w:p>
      <w:pPr>
        <w:pStyle w:val="2"/>
        <w:rPr>
          <w:b/>
          <w:bCs/>
          <w:color w:val="000000"/>
          <w:sz w:val="30"/>
          <w:szCs w:val="30"/>
        </w:rPr>
      </w:pPr>
    </w:p>
    <w:p>
      <w:pPr>
        <w:numPr>
          <w:ilvl w:val="0"/>
          <w:numId w:val="3"/>
        </w:num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复检不合格项：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{{?nconform}}</w:t>
      </w:r>
    </w:p>
    <w:tbl>
      <w:tblPr>
        <w:tblStyle w:val="1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{{@picture1}}</w:t>
            </w:r>
          </w:p>
        </w:tc>
        <w:tc>
          <w:tcPr>
            <w:tcW w:w="4709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1、隐患位置：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隐患描述：</w:t>
            </w:r>
            <w:r>
              <w:rPr>
                <w:rFonts w:hint="eastAsia"/>
                <w:bCs/>
                <w:sz w:val="24"/>
                <w:lang w:val="en-US" w:eastAsia="zh-CN"/>
              </w:rPr>
              <w:t>{{description}}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整改结果：未整改</w:t>
            </w:r>
          </w:p>
        </w:tc>
      </w:tr>
    </w:tbl>
    <w:p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>
      <w:pPr>
        <w:ind w:firstLine="602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</w:t>
      </w:r>
      <w:r>
        <w:rPr>
          <w:rFonts w:hint="eastAsia" w:eastAsiaTheme="minorEastAsia"/>
          <w:bCs/>
          <w:sz w:val="30"/>
          <w:szCs w:val="30"/>
          <w:lang w:val="en-US" w:eastAsia="zh-CN"/>
        </w:rPr>
        <w:t>report.detectData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  <w:r>
        <w:rPr>
          <w:rFonts w:hint="eastAsia" w:cs="宋体"/>
          <w:b/>
          <w:bCs/>
          <w:color w:val="000000"/>
          <w:sz w:val="30"/>
          <w:szCs w:val="30"/>
        </w:rPr>
        <w:t>，我司对{{unit.address}}</w:t>
      </w:r>
      <w:r>
        <w:rPr>
          <w:rFonts w:hint="eastAsia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检测项</w:t>
      </w:r>
      <w:r>
        <w:rPr>
          <w:rFonts w:hint="eastAsia" w:cs="宋体"/>
          <w:b/>
          <w:bCs/>
          <w:color w:val="000000"/>
          <w:sz w:val="30"/>
          <w:szCs w:val="30"/>
        </w:rPr>
        <w:t>目进行复检，对于以上存在的用电安全隐患，复检整改情况详见上表。</w:t>
      </w:r>
    </w:p>
    <w:p>
      <w:p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 xml:space="preserve">                              </w:t>
      </w:r>
    </w:p>
    <w:p>
      <w:pPr>
        <w:widowControl/>
        <w:spacing w:after="312" w:afterLines="100"/>
        <w:ind w:firstLine="1120" w:firstLineChars="4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编制：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</w:t>
      </w:r>
    </w:p>
    <w:p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 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  <w:r>
        <w:rPr>
          <w:rFonts w:hint="eastAsia" w:cs="黑体"/>
          <w:color w:val="000000"/>
          <w:sz w:val="28"/>
          <w:szCs w:val="28"/>
        </w:rPr>
        <w:tab/>
      </w:r>
    </w:p>
    <w:p>
      <w:pPr>
        <w:ind w:firstLine="5880" w:firstLineChars="2100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sectPr>
      <w:footerReference r:id="rId6" w:type="default"/>
      <w:pgSz w:w="11906" w:h="16838"/>
      <w:pgMar w:top="935" w:right="1106" w:bottom="777" w:left="1083" w:header="680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Am1Vpz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eugv7LAIAAFUEAAAOAAAAZHJz&#10;L2Uyb0RvYy54bWytVM2O0zAQviPxDpbvNGkRu1X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odcsCxv9YHmEjuJ5u9wHCJh0jaL0Spy1QrelypwnI7bzn/sU9fg3WP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J66C/s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vY9gwLAIAAFUEAAAOAAAAZHJz&#10;L2Uyb0RvYy54bWytVM2O0zAQviPxDpbvNGlRV1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95O&#10;0/bC1QNwqZEjkugeG63Q7Jue2d7kZxBzpusMb/mmQvIt8+GBObQCHoxhCfdYCmmQxPQWJaVxX/91&#10;HuNRIXgpqdFaGdWYJErkB43KATAMhhuM/WDoo7oz6NUxhtDy1sQFF+RgFs6oL5igVcwBF9McmTIa&#10;BvMudO2NCeRitWqD0GuWha3eWR6ho3jero4BAra6RlE6JXqt0G1tZfrJiO38576Nevob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K9j2DA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  <w:sz w:val="18"/>
        <w:szCs w:val="18"/>
      </w:rPr>
    </w:pPr>
    <w:r>
      <w:rPr>
        <w:rFonts w:hint="eastAsia"/>
        <w:sz w:val="18"/>
        <w:szCs w:val="18"/>
      </w:rPr>
      <w:t xml:space="preserve">复检报告编号：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DF553"/>
    <w:multiLevelType w:val="singleLevel"/>
    <w:tmpl w:val="1BBDF553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F744F"/>
    <w:multiLevelType w:val="singleLevel"/>
    <w:tmpl w:val="5A4F74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2Y2Y0NDFkMjRlNDZkZjVmZjc1MDU3NDIwNjMzZGUifQ=="/>
  </w:docVars>
  <w:rsids>
    <w:rsidRoot w:val="0029750B"/>
    <w:rsid w:val="0029750B"/>
    <w:rsid w:val="002D6D1A"/>
    <w:rsid w:val="00550E7A"/>
    <w:rsid w:val="006927CD"/>
    <w:rsid w:val="00723591"/>
    <w:rsid w:val="007B3610"/>
    <w:rsid w:val="00950CA9"/>
    <w:rsid w:val="00A12B6C"/>
    <w:rsid w:val="00C92B8E"/>
    <w:rsid w:val="00E2708B"/>
    <w:rsid w:val="00FA4D23"/>
    <w:rsid w:val="00FC2C15"/>
    <w:rsid w:val="0788567A"/>
    <w:rsid w:val="0942441F"/>
    <w:rsid w:val="094A55D4"/>
    <w:rsid w:val="0A8D5A25"/>
    <w:rsid w:val="0B0A2AA9"/>
    <w:rsid w:val="0CB46DC7"/>
    <w:rsid w:val="0E830EE6"/>
    <w:rsid w:val="0FF16C6C"/>
    <w:rsid w:val="10767485"/>
    <w:rsid w:val="13C76024"/>
    <w:rsid w:val="198654FA"/>
    <w:rsid w:val="1BD63AD7"/>
    <w:rsid w:val="1CDC7D53"/>
    <w:rsid w:val="1D414D84"/>
    <w:rsid w:val="1DF20CAF"/>
    <w:rsid w:val="1FEB60F7"/>
    <w:rsid w:val="27D9597F"/>
    <w:rsid w:val="283B5AD3"/>
    <w:rsid w:val="2A47302B"/>
    <w:rsid w:val="2A8524C3"/>
    <w:rsid w:val="321D2406"/>
    <w:rsid w:val="35BE44D1"/>
    <w:rsid w:val="35F244E9"/>
    <w:rsid w:val="39E529FB"/>
    <w:rsid w:val="3A7B2F5D"/>
    <w:rsid w:val="3B7C04C6"/>
    <w:rsid w:val="3FA5D417"/>
    <w:rsid w:val="3FBF9953"/>
    <w:rsid w:val="3FD326AD"/>
    <w:rsid w:val="40732535"/>
    <w:rsid w:val="42FD21F1"/>
    <w:rsid w:val="49004F8A"/>
    <w:rsid w:val="4A97235F"/>
    <w:rsid w:val="4CD15D66"/>
    <w:rsid w:val="51426CD5"/>
    <w:rsid w:val="527C2AE3"/>
    <w:rsid w:val="55BEB7BA"/>
    <w:rsid w:val="5A1C1885"/>
    <w:rsid w:val="5B2A7715"/>
    <w:rsid w:val="5C535F34"/>
    <w:rsid w:val="5C8855D3"/>
    <w:rsid w:val="5DBB4425"/>
    <w:rsid w:val="5E5F77CC"/>
    <w:rsid w:val="5FFF4982"/>
    <w:rsid w:val="618257FC"/>
    <w:rsid w:val="63323B2B"/>
    <w:rsid w:val="63962EFF"/>
    <w:rsid w:val="64763B7A"/>
    <w:rsid w:val="64FF4D0C"/>
    <w:rsid w:val="66670770"/>
    <w:rsid w:val="66BA75AA"/>
    <w:rsid w:val="67CBBF1A"/>
    <w:rsid w:val="68890D3E"/>
    <w:rsid w:val="6A7468F6"/>
    <w:rsid w:val="6CC9421E"/>
    <w:rsid w:val="6FE857F7"/>
    <w:rsid w:val="70D34682"/>
    <w:rsid w:val="71386191"/>
    <w:rsid w:val="71F4D6DD"/>
    <w:rsid w:val="7C267D2D"/>
    <w:rsid w:val="7CDF8F71"/>
    <w:rsid w:val="7DDEA6BB"/>
    <w:rsid w:val="7EFA4B98"/>
    <w:rsid w:val="7EFB7C4E"/>
    <w:rsid w:val="7FFD7CC0"/>
    <w:rsid w:val="7FFFB8DA"/>
    <w:rsid w:val="87EFF95A"/>
    <w:rsid w:val="8BDFD4DF"/>
    <w:rsid w:val="8F3A7413"/>
    <w:rsid w:val="BDB741A8"/>
    <w:rsid w:val="BDFE60A4"/>
    <w:rsid w:val="BEAFFAF0"/>
    <w:rsid w:val="BEEF38AC"/>
    <w:rsid w:val="BFDD9045"/>
    <w:rsid w:val="DFFBCB2C"/>
    <w:rsid w:val="EE7D16CC"/>
    <w:rsid w:val="F1EF8D03"/>
    <w:rsid w:val="F9F26F6F"/>
    <w:rsid w:val="FBB65ABE"/>
    <w:rsid w:val="FC25374E"/>
    <w:rsid w:val="FCDFB979"/>
    <w:rsid w:val="FFD6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5">
    <w:name w:val="annotation reference"/>
    <w:basedOn w:val="3"/>
    <w:qFormat/>
    <w:uiPriority w:val="0"/>
    <w:rPr>
      <w:sz w:val="21"/>
      <w:szCs w:val="21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text"/>
    <w:basedOn w:val="1"/>
    <w:link w:val="15"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annotation subject"/>
    <w:basedOn w:val="8"/>
    <w:next w:val="8"/>
    <w:link w:val="16"/>
    <w:qFormat/>
    <w:uiPriority w:val="0"/>
    <w:rPr>
      <w:b/>
      <w:bCs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Balloon Text"/>
    <w:basedOn w:val="1"/>
    <w:link w:val="14"/>
    <w:qFormat/>
    <w:uiPriority w:val="0"/>
    <w:rPr>
      <w:sz w:val="18"/>
      <w:szCs w:val="18"/>
    </w:rPr>
  </w:style>
  <w:style w:type="table" w:styleId="13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批注框文本 字符"/>
    <w:basedOn w:val="3"/>
    <w:link w:val="12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3"/>
    <w:link w:val="8"/>
    <w:qFormat/>
    <w:uiPriority w:val="0"/>
    <w:rPr>
      <w:kern w:val="2"/>
      <w:sz w:val="21"/>
    </w:rPr>
  </w:style>
  <w:style w:type="character" w:customStyle="1" w:styleId="16">
    <w:name w:val="批注主题 字符"/>
    <w:basedOn w:val="15"/>
    <w:link w:val="10"/>
    <w:qFormat/>
    <w:uiPriority w:val="0"/>
    <w:rPr>
      <w:b/>
      <w:bCs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6</Pages>
  <Words>265</Words>
  <Characters>1511</Characters>
  <Lines>12</Lines>
  <Paragraphs>3</Paragraphs>
  <TotalTime>1</TotalTime>
  <ScaleCrop>false</ScaleCrop>
  <LinksUpToDate>false</LinksUpToDate>
  <CharactersWithSpaces>1773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2022-07-03T11:17:00Z</dcterms:created>
  <dc:creator>Administrator</dc:creator>
  <cp:lastModifiedBy>FrontTang</cp:lastModifiedBy>
  <cp:lastPrinted>2020-12-24T11:46:00Z</cp:lastPrinted>
  <dcterms:modified xsi:type="dcterms:W3CDTF">2024-08-26T10:47:41Z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96C1AA2381E3232026A8C66602B8A388_43</vt:lpwstr>
  </property>
</Properties>
</file>