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76"/>
        <w:tblInd w:w="0" w:type="dxa"/>
        <w:tblW w:w="11197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4A0" w:firstRow="1" w:lastRow="0" w:firstColumn="1" w:lastColumn="0" w:noHBand="0" w:noVBand="1"/>
      </w:tblPr>
      <w:tblGrid>
        <w:gridCol w:w="11197"/>
      </w:tblGrid>
      <w:tr>
        <w:trPr>
          <w:trHeight w:val="699"/>
        </w:trPr>
        <w:tc>
          <w:tcPr>
            <w:shd w:val="clear" w:color="auto" w:fill="ffffff"/>
            <w:tcBorders/>
            <w:tcW w:w="11197" w:type="dxa"/>
            <w:textDirection w:val="lrTb"/>
            <w:noWrap w:val="false"/>
          </w:tcPr>
          <w:p w14:paraId="0D46361E">
            <w:pPr>
              <w:pBdr/>
              <w:spacing w:after="0" w:line="240" w:lineRule="auto"/>
              <w:ind/>
              <w:jc w:val="center"/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  <w:t xml:space="preserve">FABRIZIO ROSARIO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  <w:t xml:space="preserve">MORONE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</w:p>
        </w:tc>
      </w:tr>
      <w:tr>
        <w:trPr>
          <w:trHeight w:val="442"/>
        </w:trPr>
        <w:tc>
          <w:tcPr>
            <w:tcBorders>
              <w:bottom w:val="single" w:color="000000" w:sz="4" w:space="0"/>
            </w:tcBorders>
            <w:tcW w:w="11197" w:type="dxa"/>
            <w:textDirection w:val="lrTb"/>
            <w:noWrap w:val="false"/>
          </w:tcPr>
          <w:p w14:paraId="1C3D4C37">
            <w:pPr>
              <w:pStyle w:val="967"/>
              <w:keepNext w:val="false"/>
              <w:keepLines w:val="false"/>
              <w:widowControl w:val="true"/>
              <w:suppressLineNumbers w:val="false"/>
              <w:pBdr/>
              <w:shd w:val="clear" w:color="auto" w:fill="ffffff"/>
              <w:spacing w:after="0" w:afterAutospacing="0" w:before="0" w:beforeAutospacing="0" w:line="240" w:lineRule="auto"/>
              <w:ind w:right="0" w:firstLine="0" w:left="0"/>
              <w:jc w:val="center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SPEARWOOD WA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Australia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•  </w:t>
            </w:r>
            <w:hyperlink r:id="rId16" w:tooltip="mailto:f.rosario.morone@gmail.com?subject=Hello Fabrizio" w:history="1"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</w:r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  <w:t xml:space="preserve">f.rosario.morone@gmail.com</w:t>
              </w:r>
            </w:hyperlink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 • 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+61 485 841 622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•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 </w:t>
            </w:r>
            <w:hyperlink r:id="rId17" w:tooltip="www.linkedin.com/in/fabrizio-morone-9785143b0" w:history="1"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  <w:t xml:space="preserve">Linkedin</w:t>
              </w:r>
            </w:hyperlink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</w:tcBorders>
            <w:tcW w:w="11197" w:type="dxa"/>
            <w:textDirection w:val="lrTb"/>
            <w:noWrap w:val="false"/>
          </w:tcPr>
          <w:p w14:paraId="00000006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38DA943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Applied AI Engineer with 11+ years in production software and recent focus designing machine-learning driven healthcare systems.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</w:p>
          <w:p w14:paraId="007BDB2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Builds data pipelines, inference services, and clinician-facing tools supporting real decision workflows.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</w:p>
          <w:p w14:paraId="4B9A63E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Experienced monitoring model reliability, latency, and data quality in live environments.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</w:p>
          <w:p w14:paraId="335D7AF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Delivers measurable improvements in operational efficiency and safety handling sensitive datasets.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</w:p>
          <w:p w14:paraId="0000000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Practical approach to AI adoption — production impact over experimentation.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000000A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0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Professional Experience</w:t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0E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932"/>
        </w:trPr>
        <w:tc>
          <w:tcPr>
            <w:tcBorders/>
            <w:tcW w:w="11197" w:type="dxa"/>
            <w:textDirection w:val="lrTb"/>
            <w:noWrap w:val="false"/>
          </w:tcPr>
          <w:p w14:paraId="1938C69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shd w:val="clear" w:color="auto" w:fill="auto"/>
                <w:rtl w:val="0"/>
                <w:lang w:val="en-US"/>
                <w14:ligatures w14:val="no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  <w:t xml:space="preserve">Senior AI Software Engineer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 w:bidi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</w:p>
          <w:p w14:paraId="00000011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Andersen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Warsaw, Poland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1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March 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 –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present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trHeight w:val="1912"/>
        </w:trPr>
        <w:tc>
          <w:tcPr>
            <w:tcBorders/>
            <w:tcW w:w="11197" w:type="dxa"/>
            <w:textDirection w:val="lrTb"/>
            <w:noWrap w:val="false"/>
          </w:tcPr>
          <w:p w14:paraId="1256DCC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Designed clinical decision support service using Python and FastAPI serving ML prediction models; reduced manual triage workload by 35%.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644BB70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Built structured patient data preprocessing pipelines using Pandas validation rules; stabilized model input quality and reduced inference failures.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6824EB9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asynchronous inference endpoints handling concurrent hospital requests; reduced average response latency from 2.3s to 800ms.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7F3C08C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Introduced prediction monitoring logging confidence scores and drift indicators; enabled early detection of degraded model accuracy.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7D415BF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feature engineering service converting medical history into model-ready vectors; improved prediction consistency across patient groups.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1CF6421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LLM-based clinical note summarization; shortened doctor review time and improved documentation clarity.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706BCA2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Created feedback dataset capture storing clinician corrections; supported iterative retraining workflow.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5008D81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Deployed containerized inference services on AWS autoscaling infrastructure; maintained stable performance during peak usage.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30676EA5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Built React dashboards visualizing predictions and explanations; increased clinician trust in AI-assisted recommendations.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2D28A6A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Led cross-team validation sessions aligning model behavior with real medical workflows and compliance requirements.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1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42"/>
        </w:trPr>
        <w:tc>
          <w:tcPr>
            <w:tcBorders/>
            <w:tcW w:w="11197" w:type="dxa"/>
            <w:textDirection w:val="lrTb"/>
            <w:noWrap w:val="false"/>
          </w:tcPr>
          <w:p w14:paraId="2BCEF6C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Software Engineer (Data &amp; ML Applications)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</w:p>
          <w:p w14:paraId="0000001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Zühlke Engineering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Zürich, Switzerland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1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March 2016 – February 2020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2551"/>
        </w:trPr>
        <w:tc>
          <w:tcPr>
            <w:tcBorders/>
            <w:tcW w:w="11197" w:type="dxa"/>
            <w:textDirection w:val="lrTb"/>
            <w:noWrap w:val="false"/>
          </w:tcPr>
          <w:p w14:paraId="707CD84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predictive appointment scheduling model using historical visit data; reduced wait time variability by 18%.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1D1E4DB9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preprocessing pipelines handling missing and inconsistent clinical values; improved training stability.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48E99E5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Built anomaly detection system flagging incorrect patient measurements before storage.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7C7D556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Exposed model outputs through REST services enabling real-time telehealth decision support.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47633EF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Introduced inference caching reducing redundant compute cost and improving responsiveness.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05678E5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Created evaluation dashboards tracking precision and error cases guiding model improvements.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53631AB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Collaborated with designers translating model outputs into understandable clinical UI feedback.</w:t>
            </w:r>
            <w:r/>
          </w:p>
          <w:p w14:paraId="5B58BAB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rtl w:val="0"/>
              </w:rPr>
            </w:r>
            <w:r>
              <w:t xml:space="preserve">Deployed containerized inference services on AWS autoscaling infrastructure; maintained stable performance during peak usage.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rtl w:val="0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2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15"/>
        </w:trPr>
        <w:tc>
          <w:tcPr>
            <w:tcBorders/>
            <w:tcW w:w="11197" w:type="dxa"/>
            <w:textDirection w:val="lrTb"/>
            <w:noWrap w:val="false"/>
          </w:tcPr>
          <w:p w14:paraId="336C7A90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Software Engineer — Canva &amp; Atlassian, Sydney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</w:p>
          <w:p w14:paraId="081B724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PwC Australia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Australia (Multiple Cities)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2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August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2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– February 20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16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973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169F9AD5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Built structured data processing modules for large operational dashboards.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65DF524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backend validation preventing invalid structured inputs entering storage.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38C454A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Optimized rendering logic supporting high-volume datasets.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7FE41C7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monitoring tools exposing runtime processing errors.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2CE1613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Delivered features across distributed teams within rapid release cycles.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63DFE6FE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5512C1D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AI &amp; DATA SKILLS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177D107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5263336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Machine Learning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Python, Pandas, NumPy, Scikit-learn, Feature Engineering, Data Cleaning, Model Evaluation, Inference APIs, Drift Detection, LLM Integration, Prompt Design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CEEB20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  <w:lang w:val="undefined"/>
              </w:rPr>
              <w:t xml:space="preserve">Data Engineering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ETL pipelines, dataset validation, labeling workflows, feedback loops, metrics monitoring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CA9194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Backend Systems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FastAPI, REST services, async processing, logging, observability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A7270C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  <w:lang w:val="undefined"/>
              </w:rPr>
              <w:t xml:space="preserve">Cloud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Docker, AWS deployment, autoscaling services, monitoring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</w:r>
          </w:p>
          <w:p w14:paraId="52C378B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rtl w:val="0"/>
                <w:lang w:val="en-US" w:bidi="en-US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  <w:lang w:val="undefined" w:bidi="en-US"/>
              </w:rPr>
              <w:t xml:space="preserve">Interface Layer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  <w:lang w:val="en-US"/>
              </w:rPr>
              <w:t xml:space="preserve">: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undefined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React, TypeScript, visualization dashboards, human-AI interaction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undefined" w:bidi="undefined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  <w:lang w:val="undefined"/>
              </w:rPr>
            </w:r>
          </w:p>
        </w:tc>
      </w:tr>
      <w:tr>
        <w:trPr>
          <w:trHeight w:val="14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4E154C79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</w:p>
        </w:tc>
      </w:tr>
      <w:tr>
        <w:trPr/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6252F045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Education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627"/>
        </w:trPr>
        <w:tc>
          <w:tcPr>
            <w:tcBorders/>
            <w:tcW w:w="11197" w:type="dxa"/>
            <w:textDirection w:val="lrTb"/>
            <w:noWrap w:val="false"/>
          </w:tcPr>
          <w:p w14:paraId="0000003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University of Sydney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Sydney, NSW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, Australia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33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June 2008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 -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March 2012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180"/>
        </w:trPr>
        <w:tc>
          <w:tcPr>
            <w:tcBorders/>
            <w:tcW w:w="11197" w:type="dxa"/>
            <w:textDirection w:val="lrTb"/>
            <w:noWrap w:val="false"/>
          </w:tcPr>
          <w:p w14:paraId="0000003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Bachelor of Science in Computer Engineering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</w:tbl>
    <w:p w14:paraId="56C6186C">
      <w:pPr>
        <w:pBdr/>
        <w:spacing/>
        <w:ind/>
        <w:rPr>
          <w:rFonts w:ascii="Poppins" w:hAnsi="Poppins" w:eastAsia="Poppins" w:cs="Poppins"/>
          <w:sz w:val="2"/>
          <w:szCs w:val="2"/>
        </w:rPr>
      </w:pP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567" w:right="567" w:bottom="284" w:left="567" w:header="0" w:footer="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oppins">
    <w:panose1 w:val="00000500000000000000"/>
  </w:font>
  <w:font w:name="Courier New">
    <w:panose1 w:val="02070309020205020404"/>
  </w:font>
  <w:font w:name="Open Sans Medium">
    <w:panose1 w:val="020B0606030504020204"/>
  </w:font>
  <w:font w:name="Noto Sans Symbols">
    <w:panose1 w:val="020B0502040504020204"/>
  </w:font>
  <w:font w:name="Calibri">
    <w:panose1 w:val="020F0502020204030204"/>
  </w:font>
  <w:font w:name="Lora">
    <w:panose1 w:val="05040102010807070707"/>
  </w:font>
  <w:font w:name="Arial">
    <w:panose1 w:val="020B0604020202020204"/>
  </w:font>
  <w:font w:name="Georgia">
    <w:panose1 w:val="02040502050405020303"/>
  </w:font>
  <w:font w:name="SimSun">
    <w:panose1 w:val="02010600030101010101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4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2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3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59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59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5F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0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1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1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2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3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4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3">
    <w:name w:val="Table Grid Light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1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2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Plain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1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2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3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5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6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8">
    <w:name w:val="Heading 7"/>
    <w:basedOn w:val="956"/>
    <w:next w:val="956"/>
    <w:link w:val="91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9">
    <w:name w:val="Heading 8"/>
    <w:basedOn w:val="956"/>
    <w:next w:val="956"/>
    <w:link w:val="91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0">
    <w:name w:val="Heading 9"/>
    <w:basedOn w:val="956"/>
    <w:next w:val="956"/>
    <w:link w:val="92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character" w:styleId="912">
    <w:name w:val="Heading 1 Char"/>
    <w:basedOn w:val="963"/>
    <w:link w:val="9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3">
    <w:name w:val="Heading 2 Char"/>
    <w:basedOn w:val="963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4">
    <w:name w:val="Heading 3 Char"/>
    <w:basedOn w:val="963"/>
    <w:link w:val="9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5">
    <w:name w:val="Heading 4 Char"/>
    <w:basedOn w:val="963"/>
    <w:link w:val="9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6">
    <w:name w:val="Heading 5 Char"/>
    <w:basedOn w:val="963"/>
    <w:link w:val="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7">
    <w:name w:val="Heading 6 Char"/>
    <w:basedOn w:val="963"/>
    <w:link w:val="9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8">
    <w:name w:val="Heading 7 Char"/>
    <w:basedOn w:val="963"/>
    <w:link w:val="90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9">
    <w:name w:val="Heading 8 Char"/>
    <w:basedOn w:val="963"/>
    <w:link w:val="9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0">
    <w:name w:val="Heading 9 Char"/>
    <w:basedOn w:val="963"/>
    <w:link w:val="9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1">
    <w:name w:val="Title Char"/>
    <w:basedOn w:val="963"/>
    <w:link w:val="97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22">
    <w:name w:val="Subtitle Char"/>
    <w:basedOn w:val="963"/>
    <w:link w:val="9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3">
    <w:name w:val="Quote"/>
    <w:basedOn w:val="956"/>
    <w:next w:val="956"/>
    <w:link w:val="92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4">
    <w:name w:val="Quote Char"/>
    <w:basedOn w:val="963"/>
    <w:link w:val="92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5">
    <w:name w:val="List Paragraph"/>
    <w:basedOn w:val="956"/>
    <w:uiPriority w:val="34"/>
    <w:qFormat/>
    <w:pPr>
      <w:pBdr/>
      <w:spacing/>
      <w:ind w:left="720"/>
      <w:contextualSpacing w:val="true"/>
    </w:pPr>
  </w:style>
  <w:style w:type="character" w:styleId="926">
    <w:name w:val="Intense Emphasis"/>
    <w:basedOn w:val="9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7">
    <w:name w:val="Intense Quote"/>
    <w:basedOn w:val="956"/>
    <w:next w:val="956"/>
    <w:link w:val="92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8">
    <w:name w:val="Intense Quote Char"/>
    <w:basedOn w:val="963"/>
    <w:link w:val="92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9">
    <w:name w:val="Intense Reference"/>
    <w:basedOn w:val="9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0">
    <w:name w:val="No Spacing"/>
    <w:basedOn w:val="956"/>
    <w:uiPriority w:val="1"/>
    <w:qFormat/>
    <w:pPr>
      <w:pBdr/>
      <w:spacing w:after="0" w:line="240" w:lineRule="auto"/>
      <w:ind/>
    </w:pPr>
  </w:style>
  <w:style w:type="character" w:styleId="931">
    <w:name w:val="Subtle Emphasis"/>
    <w:basedOn w:val="9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2">
    <w:name w:val="Emphasis"/>
    <w:basedOn w:val="963"/>
    <w:uiPriority w:val="20"/>
    <w:qFormat/>
    <w:pPr>
      <w:pBdr/>
      <w:spacing/>
      <w:ind/>
    </w:pPr>
    <w:rPr>
      <w:i/>
      <w:iCs/>
    </w:rPr>
  </w:style>
  <w:style w:type="character" w:styleId="933">
    <w:name w:val="Subtle Reference"/>
    <w:basedOn w:val="9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4">
    <w:name w:val="Book Title"/>
    <w:basedOn w:val="96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5">
    <w:name w:val="Caption"/>
    <w:basedOn w:val="956"/>
    <w:next w:val="95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6">
    <w:name w:val="footnote text"/>
    <w:basedOn w:val="956"/>
    <w:link w:val="9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7">
    <w:name w:val="Footnote Text Char"/>
    <w:basedOn w:val="963"/>
    <w:link w:val="936"/>
    <w:uiPriority w:val="99"/>
    <w:semiHidden/>
    <w:pPr>
      <w:pBdr/>
      <w:spacing/>
      <w:ind/>
    </w:pPr>
    <w:rPr>
      <w:sz w:val="20"/>
      <w:szCs w:val="20"/>
    </w:rPr>
  </w:style>
  <w:style w:type="character" w:styleId="938">
    <w:name w:val="foot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paragraph" w:styleId="939">
    <w:name w:val="endnote text"/>
    <w:basedOn w:val="956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>
    <w:name w:val="Endnote Text Char"/>
    <w:basedOn w:val="963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end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character" w:styleId="942">
    <w:name w:val="Hyperlink"/>
    <w:basedOn w:val="9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3">
    <w:name w:val="FollowedHyperlink"/>
    <w:basedOn w:val="9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4">
    <w:name w:val="toc 1"/>
    <w:basedOn w:val="956"/>
    <w:next w:val="956"/>
    <w:uiPriority w:val="39"/>
    <w:unhideWhenUsed/>
    <w:pPr>
      <w:pBdr/>
      <w:spacing w:after="100"/>
      <w:ind/>
    </w:pPr>
  </w:style>
  <w:style w:type="paragraph" w:styleId="945">
    <w:name w:val="toc 2"/>
    <w:basedOn w:val="956"/>
    <w:next w:val="956"/>
    <w:uiPriority w:val="39"/>
    <w:unhideWhenUsed/>
    <w:pPr>
      <w:pBdr/>
      <w:spacing w:after="100"/>
      <w:ind w:left="220"/>
    </w:pPr>
  </w:style>
  <w:style w:type="paragraph" w:styleId="946">
    <w:name w:val="toc 3"/>
    <w:basedOn w:val="956"/>
    <w:next w:val="956"/>
    <w:uiPriority w:val="39"/>
    <w:unhideWhenUsed/>
    <w:pPr>
      <w:pBdr/>
      <w:spacing w:after="100"/>
      <w:ind w:left="440"/>
    </w:pPr>
  </w:style>
  <w:style w:type="paragraph" w:styleId="947">
    <w:name w:val="toc 4"/>
    <w:basedOn w:val="956"/>
    <w:next w:val="956"/>
    <w:uiPriority w:val="39"/>
    <w:unhideWhenUsed/>
    <w:pPr>
      <w:pBdr/>
      <w:spacing w:after="100"/>
      <w:ind w:left="660"/>
    </w:pPr>
  </w:style>
  <w:style w:type="paragraph" w:styleId="948">
    <w:name w:val="toc 5"/>
    <w:basedOn w:val="956"/>
    <w:next w:val="956"/>
    <w:uiPriority w:val="39"/>
    <w:unhideWhenUsed/>
    <w:pPr>
      <w:pBdr/>
      <w:spacing w:after="100"/>
      <w:ind w:left="880"/>
    </w:pPr>
  </w:style>
  <w:style w:type="paragraph" w:styleId="949">
    <w:name w:val="toc 6"/>
    <w:basedOn w:val="956"/>
    <w:next w:val="956"/>
    <w:uiPriority w:val="39"/>
    <w:unhideWhenUsed/>
    <w:pPr>
      <w:pBdr/>
      <w:spacing w:after="100"/>
      <w:ind w:left="1100"/>
    </w:pPr>
  </w:style>
  <w:style w:type="paragraph" w:styleId="950">
    <w:name w:val="toc 7"/>
    <w:basedOn w:val="956"/>
    <w:next w:val="956"/>
    <w:uiPriority w:val="39"/>
    <w:unhideWhenUsed/>
    <w:pPr>
      <w:pBdr/>
      <w:spacing w:after="100"/>
      <w:ind w:left="1320"/>
    </w:pPr>
  </w:style>
  <w:style w:type="paragraph" w:styleId="951">
    <w:name w:val="toc 8"/>
    <w:basedOn w:val="956"/>
    <w:next w:val="956"/>
    <w:uiPriority w:val="39"/>
    <w:unhideWhenUsed/>
    <w:pPr>
      <w:pBdr/>
      <w:spacing w:after="100"/>
      <w:ind w:left="1540"/>
    </w:pPr>
  </w:style>
  <w:style w:type="paragraph" w:styleId="952">
    <w:name w:val="toc 9"/>
    <w:basedOn w:val="956"/>
    <w:next w:val="956"/>
    <w:uiPriority w:val="39"/>
    <w:unhideWhenUsed/>
    <w:pPr>
      <w:pBdr/>
      <w:spacing w:after="100"/>
      <w:ind w:left="1760"/>
    </w:pPr>
  </w:style>
  <w:style w:type="character" w:styleId="953">
    <w:name w:val="Placeholder Text"/>
    <w:basedOn w:val="963"/>
    <w:uiPriority w:val="99"/>
    <w:semiHidden/>
    <w:pPr>
      <w:pBdr/>
      <w:spacing/>
      <w:ind/>
    </w:pPr>
    <w:rPr>
      <w:color w:val="666666"/>
    </w:rPr>
  </w:style>
  <w:style w:type="paragraph" w:styleId="954">
    <w:name w:val="TOC Heading"/>
    <w:uiPriority w:val="39"/>
    <w:unhideWhenUsed/>
    <w:pPr>
      <w:pBdr/>
      <w:spacing/>
      <w:ind/>
    </w:pPr>
  </w:style>
  <w:style w:type="paragraph" w:styleId="955">
    <w:name w:val="table of figures"/>
    <w:basedOn w:val="956"/>
    <w:next w:val="956"/>
    <w:uiPriority w:val="99"/>
    <w:unhideWhenUsed/>
    <w:pPr>
      <w:pBdr/>
      <w:spacing w:after="0" w:afterAutospacing="0"/>
      <w:ind/>
    </w:pPr>
  </w:style>
  <w:style w:type="paragraph" w:styleId="956" w:default="1">
    <w:name w:val="Normal"/>
    <w:uiPriority w:val="0"/>
    <w:qFormat/>
    <w:pPr>
      <w:pBdr/>
      <w:spacing w:after="160" w:line="259" w:lineRule="auto"/>
      <w:ind/>
    </w:pPr>
    <w:rPr>
      <w:rFonts w:ascii="Calibri" w:hAnsi="Calibri" w:eastAsia="Calibri" w:cs="Calibri"/>
      <w:sz w:val="22"/>
      <w:szCs w:val="22"/>
      <w:lang w:val="en-IN"/>
    </w:rPr>
  </w:style>
  <w:style w:type="paragraph" w:styleId="957">
    <w:name w:val="Heading 1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958">
    <w:name w:val="Heading 2"/>
    <w:basedOn w:val="956"/>
    <w:next w:val="956"/>
    <w:uiPriority w:val="0"/>
    <w:pPr>
      <w:keepNext w:val="true"/>
      <w:keepLines w:val="true"/>
      <w:pageBreakBefore w:val="false"/>
      <w:pBdr/>
      <w:spacing w:after="80" w:before="360"/>
      <w:ind/>
    </w:pPr>
    <w:rPr>
      <w:b/>
      <w:sz w:val="36"/>
      <w:szCs w:val="36"/>
    </w:rPr>
  </w:style>
  <w:style w:type="paragraph" w:styleId="959">
    <w:name w:val="Heading 3"/>
    <w:basedOn w:val="956"/>
    <w:next w:val="956"/>
    <w:uiPriority w:val="0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960">
    <w:name w:val="Heading 4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961">
    <w:name w:val="Heading 5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962">
    <w:name w:val="Heading 6"/>
    <w:basedOn w:val="956"/>
    <w:next w:val="956"/>
    <w:uiPriority w:val="0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character" w:styleId="963" w:default="1">
    <w:name w:val="Default Paragraph Font"/>
    <w:uiPriority w:val="1"/>
    <w:semiHidden/>
    <w:unhideWhenUsed/>
    <w:pPr>
      <w:pBdr/>
      <w:spacing/>
      <w:ind/>
    </w:pPr>
  </w:style>
  <w:style w:type="table" w:styleId="964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5">
    <w:name w:val="Footer"/>
    <w:basedOn w:val="956"/>
    <w:link w:val="97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6">
    <w:name w:val="Header"/>
    <w:basedOn w:val="956"/>
    <w:link w:val="974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7">
    <w:name w:val="HTML Preformatted"/>
    <w:uiPriority w:val="0"/>
    <w:qFormat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  <w:jc w:val="left"/>
    </w:pPr>
    <w:rPr>
      <w:rFonts w:hint="eastAsia" w:ascii="SimSun" w:hAnsi="SimSun" w:eastAsia="SimSun" w:cs="SimSun"/>
      <w:sz w:val="24"/>
      <w:szCs w:val="24"/>
      <w:lang w:val="en-US" w:eastAsia="zh-CN" w:bidi="ar"/>
    </w:rPr>
  </w:style>
  <w:style w:type="paragraph" w:styleId="968">
    <w:name w:val="Normal (Web)"/>
    <w:basedOn w:val="956"/>
    <w:uiPriority w:val="99"/>
    <w:unhideWhenUsed/>
    <w:qFormat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969">
    <w:name w:val="Strong"/>
    <w:basedOn w:val="963"/>
    <w:uiPriority w:val="0"/>
    <w:qFormat/>
    <w:pPr>
      <w:pBdr/>
      <w:spacing/>
      <w:ind/>
    </w:pPr>
    <w:rPr>
      <w:b/>
      <w:bCs/>
    </w:rPr>
  </w:style>
  <w:style w:type="paragraph" w:styleId="970">
    <w:name w:val="Subtitle"/>
    <w:basedOn w:val="956"/>
    <w:next w:val="956"/>
    <w:uiPriority w:val="0"/>
    <w:qFormat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971">
    <w:name w:val="Table Grid"/>
    <w:basedOn w:val="972"/>
    <w:uiPriority w:val="39"/>
    <w:qFormat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Table Normal1"/>
    <w:uiPriority w:val="0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3">
    <w:name w:val="Title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character" w:styleId="974" w:customStyle="1">
    <w:name w:val="Header Char"/>
    <w:basedOn w:val="963"/>
    <w:link w:val="966"/>
    <w:uiPriority w:val="99"/>
    <w:qFormat/>
    <w:pPr>
      <w:pBdr/>
      <w:spacing/>
      <w:ind/>
    </w:pPr>
  </w:style>
  <w:style w:type="character" w:styleId="975" w:customStyle="1">
    <w:name w:val="Footer Char"/>
    <w:basedOn w:val="963"/>
    <w:link w:val="965"/>
    <w:uiPriority w:val="99"/>
    <w:qFormat/>
    <w:pPr>
      <w:pBdr/>
      <w:spacing/>
      <w:ind/>
    </w:pPr>
  </w:style>
  <w:style w:type="table" w:styleId="976" w:customStyle="1">
    <w:name w:val="_Style 19"/>
    <w:basedOn w:val="972"/>
    <w:uiPriority w:val="0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hyperlink" Target="mailto:f.rosario.morone@gmail.com?subject=Hello Fabrizio" TargetMode="External"/><Relationship Id="rId17" Type="http://schemas.openxmlformats.org/officeDocument/2006/relationships/hyperlink" Target="https://morone.me/linkedin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fRlrHwE94KUNYOm/k1AQeKNQYw==">AMUW2mWJpO8PYT3b8mukNkKl9MkXCAsqHxNPT7DDEcWgqZaWJwF4rRl8+IRjxiIRSyCqEbCqqLBZyn3qLzdBd0SugRYbFK+3/cr2l2hhCymsVyq8XC2FAO8=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Banumathi Shinde</dc:creator>
  <cp:revision>9</cp:revision>
  <dcterms:created xsi:type="dcterms:W3CDTF">2021-08-27T07:59:00Z</dcterms:created>
  <dcterms:modified xsi:type="dcterms:W3CDTF">2026-02-19T16:48:11Z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672D2A624DFD4BD2A12244638447C321_12</vt:lpwstr>
  </property>
</Properties>
</file>