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tbl>
      <w:tblPr>
        <w:tblStyle w:val="976"/>
        <w:tblInd w:w="0" w:type="dxa"/>
        <w:tblW w:w="11197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4A0" w:firstRow="1" w:lastRow="0" w:firstColumn="1" w:lastColumn="0" w:noHBand="0" w:noVBand="1"/>
      </w:tblPr>
      <w:tblGrid>
        <w:gridCol w:w="11197"/>
      </w:tblGrid>
      <w:tr>
        <w:trPr>
          <w:trHeight w:val="699"/>
        </w:trPr>
        <w:tc>
          <w:tcPr>
            <w:shd w:val="clear" w:color="auto" w:fill="ffffff"/>
            <w:tcBorders/>
            <w:tcW w:w="11197" w:type="dxa"/>
            <w:textDirection w:val="lrTb"/>
            <w:noWrap w:val="false"/>
          </w:tcPr>
          <w:p w14:paraId="00000002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  <w:t xml:space="preserve">MORONE FABRIZIO ROSARIO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</w:p>
        </w:tc>
      </w:tr>
      <w:tr>
        <w:trPr>
          <w:trHeight w:val="442"/>
        </w:trPr>
        <w:tc>
          <w:tcPr>
            <w:tcBorders>
              <w:bottom w:val="single" w:color="000000" w:sz="4" w:space="0"/>
            </w:tcBorders>
            <w:tcW w:w="11197" w:type="dxa"/>
            <w:textDirection w:val="lrTb"/>
            <w:noWrap w:val="false"/>
          </w:tcPr>
          <w:p w14:paraId="116E4253">
            <w:pPr>
              <w:pStyle w:val="967"/>
              <w:keepNext w:val="false"/>
              <w:keepLines w:val="false"/>
              <w:widowControl w:val="true"/>
              <w:suppressLineNumbers w:val="false"/>
              <w:pBdr/>
              <w:shd w:val="clear" w:color="auto" w:fill="ffffff"/>
              <w:spacing w:after="0" w:afterAutospacing="0" w:before="0" w:beforeAutospacing="0" w:line="240" w:lineRule="auto"/>
              <w:ind w:right="0" w:firstLine="0" w:left="0"/>
              <w:jc w:val="left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  <w:t xml:space="preserve">6163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,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  <w:t xml:space="preserve">2 HEREFORD PL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  <w:t xml:space="preserve">SPEARWOOD WA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Australia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• 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f.rosario.morone@gmail.com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 • 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+61 485 841 622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</w:tcBorders>
            <w:tcW w:w="11197" w:type="dxa"/>
            <w:textDirection w:val="lrTb"/>
            <w:noWrap w:val="false"/>
          </w:tcPr>
          <w:p w14:paraId="00000006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3BA87AF3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/>
              <w:jc w:val="both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Senior software engineer with 11+ years of international experience delivering scalable, secure, and high-performance healthcare and enterprise IT solutions across Australia, Europe, and Asia.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/>
          </w:p>
          <w:p w14:paraId="0000000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/>
              <w:jc w:val="both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E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xpert in React, Next.js, Angular, TypeScript, and Python-based integrations, with a strong focus on AI-powered dashboards, real-time systems, and cloud-native architectures. Proven track record of building HIPAA/GDPR-compliant platforms and collaborating w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ith globally distributed teams.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0000000A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000000C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</w:rPr>
              <w:t xml:space="preserve">Professional Experience</w:t>
            </w:r>
            <w:r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r>
          </w:p>
        </w:tc>
      </w:tr>
      <w:tr>
        <w:trPr>
          <w:trHeight w:val="79"/>
        </w:trPr>
        <w:tc>
          <w:tcPr>
            <w:tcBorders/>
            <w:tcW w:w="11197" w:type="dxa"/>
            <w:textDirection w:val="lrTb"/>
            <w:noWrap w:val="false"/>
          </w:tcPr>
          <w:p w14:paraId="0000000E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932"/>
        </w:trPr>
        <w:tc>
          <w:tcPr>
            <w:tcBorders/>
            <w:tcW w:w="11197" w:type="dxa"/>
            <w:textDirection w:val="lrTb"/>
            <w:noWrap w:val="false"/>
          </w:tcPr>
          <w:p w14:paraId="1938C698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both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Senior 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Full Stack Engineer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</w:p>
          <w:p w14:paraId="00000011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both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Andersen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Warsaw, Poland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  <w:p w14:paraId="0000001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March 20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20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 –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present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trHeight w:val="1912"/>
        </w:trPr>
        <w:tc>
          <w:tcPr>
            <w:tcBorders/>
            <w:tcW w:w="11197" w:type="dxa"/>
            <w:textDirection w:val="lrTb"/>
            <w:noWrap w:val="false"/>
          </w:tcPr>
          <w:p w14:paraId="2F32A95C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I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mplemented dynamic patient dashboards with Next.js SSR &amp; React hooks, reducing load time 4.2s → 1.6s.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483C34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Built AI visualization modules (D3.js + WebGL) for real-time risk assessment and scenario simulation.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9BA18A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appointment scheduling, multi-tenant UI, and secure data tables using React + TypeScript.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037EF3C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Integrated WebSocket and GraphQL APIs for live patient data and AI predictions.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6A08BDF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Optimized performance for large datasets using virtualized tables, lazy loading, and memoization.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4E89CE0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Ensured HIPAA/GDPR compliance, role-based access, and secure token handling on frontend.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  <w:p w14:paraId="2D28A6A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  <w:rtl w:val="0"/>
              </w:rPr>
              <w:t xml:space="preserve">Mentored 3 junior developers, enforced TypeScript strict mode, ESLint/Prettier standards.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79"/>
        </w:trPr>
        <w:tc>
          <w:tcPr>
            <w:tcBorders/>
            <w:tcW w:w="11197" w:type="dxa"/>
            <w:textDirection w:val="lrTb"/>
            <w:noWrap w:val="false"/>
          </w:tcPr>
          <w:p w14:paraId="00000019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842"/>
        </w:trPr>
        <w:tc>
          <w:tcPr>
            <w:tcBorders/>
            <w:tcW w:w="11197" w:type="dxa"/>
            <w:textDirection w:val="lrTb"/>
            <w:noWrap w:val="false"/>
          </w:tcPr>
          <w:p w14:paraId="2BCEF6C9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Full Stack 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Engineer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</w:p>
          <w:p w14:paraId="0000001C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Zühlke Engineering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Zürich, Switzerland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000001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March 2016 – February 2020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2551"/>
        </w:trPr>
        <w:tc>
          <w:tcPr>
            <w:tcBorders/>
            <w:tcW w:w="11197" w:type="dxa"/>
            <w:textDirection w:val="lrTb"/>
            <w:noWrap w:val="false"/>
          </w:tcPr>
          <w:p w14:paraId="01A53E73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Built real-time patient monitoring dashboards using React + Angular, handling live medical sensor data with WebSocket integration.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F89FD4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Implemented secure telemedicine UI with video call scheduling, chat messaging, and document sharing while maintaining GDPR compliance.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677A590C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Optimized frontend performance for dashboards with virtualized lists, lazy loading, and memoization of large datasets (~20k+ patients).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70C853D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Created reusable component libraries for charts, tables, and forms across multiple healthcare modules.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7FADE3B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Collaborated with backend teams to integrate Python/Django APIs, ensuring low-latency data updates.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3631AB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Enforced access control for multi-role users (doctors, nurses, admins) and implemented role-based rendering.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000002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815"/>
        </w:trPr>
        <w:tc>
          <w:tcPr>
            <w:tcBorders/>
            <w:tcW w:w="11197" w:type="dxa"/>
            <w:textDirection w:val="lrTb"/>
            <w:noWrap w:val="false"/>
          </w:tcPr>
          <w:p w14:paraId="336C7A90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Frontend Developer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</w:p>
          <w:p w14:paraId="081B7247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PwC Australia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Australia (Multiple Cities)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0000027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August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201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2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– February 20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16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973"/>
        </w:trPr>
        <w:tc>
          <w:tcPr>
            <w:tcBorders/>
            <w:tcW w:w="11197" w:type="dxa"/>
            <w:vMerge w:val="restart"/>
            <w:textDirection w:val="lrTb"/>
            <w:noWrap w:val="false"/>
          </w:tcPr>
          <w:p w14:paraId="2E9CCD3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Assisted in building patient dashboards and appointment management modules using Angular &amp; Vue.js.</w:t>
            </w:r>
            <w:r/>
          </w:p>
          <w:p w14:paraId="0F8DECD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Implemented responsive design and accessible forms for hospital staff.</w:t>
            </w:r>
            <w:r/>
          </w:p>
          <w:p w14:paraId="7CEE39B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Learned and applied frontend best practices including modular component structure, reusable styles, and cross-browser compatibility.</w:t>
            </w:r>
            <w:r/>
          </w:p>
          <w:p w14:paraId="4ED6B37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Collaborated with senior developers on data visualization charts for patient metrics using Chart.js.</w:t>
            </w:r>
            <w:r/>
          </w:p>
          <w:p w14:paraId="2CE1613D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Participated in weekly code reviews and sprint meetings, contributing ideas for UI/UX improvements.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0"/>
        </w:trPr>
        <w:tc>
          <w:tcPr>
            <w:tcBorders/>
            <w:tcW w:w="11197" w:type="dxa"/>
            <w:vMerge w:val="restart"/>
            <w:textDirection w:val="lrTb"/>
            <w:noWrap w:val="false"/>
          </w:tcPr>
          <w:p w14:paraId="1AF2892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</w:tc>
      </w:tr>
      <w:tr>
        <w:trPr>
          <w:trHeight w:val="305"/>
        </w:trPr>
        <w:tc>
          <w:tcPr>
            <w:tcBorders/>
            <w:tcW w:w="11197" w:type="dxa"/>
            <w:textDirection w:val="lrTb"/>
            <w:noWrap w:val="false"/>
          </w:tcPr>
          <w:p w14:paraId="7505DDF5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Frontend Developer Intern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</w:p>
          <w:p w14:paraId="347945CA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Cochlear Limited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Sydney, NSW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, Australia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E7A899E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January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2012 – 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July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20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12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37A8DDA9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UI components using JavaScript, Angular, HTML, and CSS for internal enterprise portals.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37D8D0D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Built dashboard views used by network operations and customer support teams.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39C76F25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Improved cross-browser compatibility and UI performance for legacy systems.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F0E9F0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Worked under strict security and compliance standards in a telecom-scale environment.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5512C1D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Key Strengths</w:t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177D107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5263336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Frontend Expertise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: 11 years with React, Next.js, Angular, Vue, and TypeScript, building high-performance healthcare and IT solutions.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CEEB20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AI &amp; Real-Time Integration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: Developed AI dashboards, patient portals, and real-time data systems with HIPAA/GDPR compliance.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CA9194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Enterprise &amp; Cloud Applications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: Experienced in large-scale systems, performance optimization, and cloud-ready frontend solutions.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A7270C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Team Collaboration &amp; Mentorship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: Worked with international teams, mentoring junior developers and delivering secure, user-friendly platforms.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0F6FB66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 w:left="216"/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</w:p>
        </w:tc>
      </w:tr>
      <w:tr>
        <w:trPr>
          <w:trHeight w:val="258"/>
        </w:trPr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19140C7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Technical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</w:rPr>
              <w:t xml:space="preserve"> Skills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r>
          </w:p>
        </w:tc>
      </w:tr>
      <w:tr>
        <w:trPr/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5589CB2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Frontend: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React, Next.js (App Router, SSR/ISR), Angular (RxJS, NgRx, CDK), Vue 3 (Composition API, Pinia), TypeScript, Tailwind, Storybook, D3/Recharts, WCAG 2.1 AA.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725A26A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  <w:lang w:val="en-IN"/>
              </w:rPr>
              <w:t xml:space="preserve">Backend: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IN"/>
              </w:rPr>
              <w:t xml:space="preserve"> C#/.NET (ASP.NET Core, EF Core, MediatR, Hangfire), Java (Spring Boot/Security, JPA), REST/GraphQL, gRPC, Kafka, Redis, OAuth2/OIDC, JWT/SSO, background workers, HL7/FHIR/EDI pipelines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IN"/>
              </w:rPr>
              <w:t xml:space="preserve">Node.js/TypeScript (Express, NestJS), Ruby on Rails (Sidekiq, ActiveJob)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IN"/>
              </w:rPr>
              <w:t xml:space="preserve">Python (FastAPI, Django, Torch/ONNX)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IN"/>
              </w:rPr>
              <w:t xml:space="preserve">Go (BFFs, streaming/services), Rust (parsers/workers, high-throughput jobs)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6D08275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Databases: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SQL Server, PostgreSQL, MySQL, MongoDB, DynamoDB, Elasticsearch.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78D552B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Cloud &amp; CI/CD: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AWS (ECS, RDS, ElastiCache, S3, CloudFront), Azure (App Services, API Management, Key Vault), GCP (Cloud Run, Pub/Sub), Docker, Terraform, GitHub Actions, Datadog, Sentry, Playwright.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475A684A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Healthcare &amp; Integrations: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SMART-on-FHIR, HL7v2, EDI X12 (270/271, 83</w:t>
            </w:r>
            <w:bookmarkStart w:id="0" w:name="_GoBack"/>
            <w:r/>
            <w:bookmarkEnd w:id="0"/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5), Epic App Orchard, Cerner Ignite, Twilio (HIPAA).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r>
          </w:p>
          <w:p w14:paraId="284E8A0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lang w:val="en-IN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highlight w:val="no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  <w:lang w:val="en-US"/>
              </w:rPr>
              <w:t xml:space="preserve">Specialize: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Operating Systems(</w:t>
            </w:r>
            <w:r>
              <w:rPr>
                <w:b w:val="0"/>
                <w:bCs w:val="0"/>
              </w:rPr>
              <w:t xml:space="preserve">Kernel development, Linux system programming, compilers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), </w:t>
            </w:r>
            <w:r>
              <w:rPr>
                <w:b w:val="0"/>
                <w:bCs w:val="0"/>
              </w:rPr>
              <w:t xml:space="preserve">Cybersecurity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(</w:t>
            </w:r>
            <w:r>
              <w:rPr>
                <w:b w:val="0"/>
                <w:bCs w:val="0"/>
              </w:rPr>
              <w:t xml:space="preserve">Crypto</w:t>
            </w:r>
            <w:r>
              <w:rPr>
                <w:b w:val="0"/>
                <w:bCs w:val="0"/>
                <w:lang w:val="en-US"/>
              </w:rPr>
              <w:t xml:space="preserve">-</w:t>
            </w:r>
            <w:r>
              <w:rPr>
                <w:b w:val="0"/>
                <w:bCs w:val="0"/>
                <w:lang w:val="en-US"/>
              </w:rPr>
              <w:t xml:space="preserve"> </w:t>
            </w:r>
            <w:r>
              <w:rPr>
                <w:b w:val="0"/>
                <w:bCs w:val="0"/>
              </w:rPr>
              <w:t xml:space="preserve">graphy, </w:t>
            </w:r>
            <w:r>
              <w:rPr>
                <w:b w:val="0"/>
                <w:bCs w:val="0"/>
              </w:rPr>
              <w:t xml:space="preserve">network/security protocols, system hardening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), </w:t>
            </w:r>
            <w:r>
              <w:rPr>
                <w:b w:val="0"/>
                <w:bCs w:val="0"/>
              </w:rPr>
              <w:t xml:space="preserve">AI/ML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(</w:t>
            </w:r>
            <w:r>
              <w:rPr>
                <w:b w:val="0"/>
                <w:bCs w:val="0"/>
              </w:rPr>
              <w:t xml:space="preserve">Modern AI pipelines, LangChain, TensorFlow, Keras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)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lang w:val="en-IN"/>
              </w:rPr>
            </w:r>
          </w:p>
        </w:tc>
      </w:tr>
      <w:tr>
        <w:trPr>
          <w:trHeight w:val="14"/>
        </w:trPr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4E154C79">
            <w:pPr>
              <w:numPr>
                <w:ilvl w:val="0"/>
                <w:numId w:val="0"/>
              </w:numPr>
              <w:pBdr/>
              <w:spacing w:after="100" w:line="240" w:lineRule="auto"/>
              <w:ind/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</w:p>
        </w:tc>
      </w:tr>
      <w:tr>
        <w:trPr/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6252F045">
            <w:pPr>
              <w:numPr>
                <w:ilvl w:val="0"/>
                <w:numId w:val="0"/>
              </w:numPr>
              <w:pBdr/>
              <w:spacing w:after="100" w:line="240" w:lineRule="auto"/>
              <w:ind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Education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</w:tc>
      </w:tr>
      <w:tr>
        <w:trPr>
          <w:trHeight w:val="627"/>
        </w:trPr>
        <w:tc>
          <w:tcPr>
            <w:tcBorders/>
            <w:tcW w:w="11197" w:type="dxa"/>
            <w:textDirection w:val="lrTb"/>
            <w:noWrap w:val="false"/>
          </w:tcPr>
          <w:p w14:paraId="0000003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University of Sydney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Sydney, NSW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, Australia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  <w:p w14:paraId="00000033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June 2008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 -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March 2012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</w:tc>
      </w:tr>
      <w:tr>
        <w:trPr>
          <w:trHeight w:val="180"/>
        </w:trPr>
        <w:tc>
          <w:tcPr>
            <w:tcBorders/>
            <w:tcW w:w="11197" w:type="dxa"/>
            <w:textDirection w:val="lrTb"/>
            <w:noWrap w:val="false"/>
          </w:tcPr>
          <w:p w14:paraId="00000035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Bachelor of Science in Computer Engineering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</w:tbl>
    <w:p w14:paraId="56C6186C">
      <w:pPr>
        <w:pBdr/>
        <w:spacing/>
        <w:ind/>
        <w:rPr>
          <w:rFonts w:ascii="Poppins" w:hAnsi="Poppins" w:eastAsia="Poppins" w:cs="Poppins"/>
          <w:sz w:val="2"/>
          <w:szCs w:val="2"/>
        </w:rPr>
      </w:pPr>
      <w:r>
        <w:rPr>
          <w:rFonts w:ascii="Poppins" w:hAnsi="Poppins" w:eastAsia="Poppins" w:cs="Poppins"/>
          <w:sz w:val="2"/>
          <w:szCs w:val="2"/>
        </w:rPr>
      </w:r>
      <w:r>
        <w:rPr>
          <w:rFonts w:ascii="Poppins" w:hAnsi="Poppins" w:eastAsia="Poppins" w:cs="Poppins"/>
          <w:sz w:val="2"/>
          <w:szCs w:val="2"/>
        </w:rPr>
      </w:r>
      <w:r>
        <w:rPr>
          <w:rFonts w:ascii="Poppins" w:hAnsi="Poppins" w:eastAsia="Poppins" w:cs="Poppins"/>
          <w:sz w:val="2"/>
          <w:szCs w:val="2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567" w:right="567" w:bottom="284" w:left="567" w:header="0" w:footer="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oppins">
    <w:panose1 w:val="00000500000000000000"/>
  </w:font>
  <w:font w:name="Courier New">
    <w:panose1 w:val="02070309020205020404"/>
  </w:font>
  <w:font w:name="Open Sans Medium">
    <w:panose1 w:val="020B0606030504020204"/>
  </w:font>
  <w:font w:name="Noto Sans Symbols">
    <w:panose1 w:val="020B0502040504020204"/>
  </w:font>
  <w:font w:name="Calibri">
    <w:panose1 w:val="020F0502020204030204"/>
  </w:font>
  <w:font w:name="Lora">
    <w:panose1 w:val="05040102010807070707"/>
  </w:font>
  <w:font w:name="Arial">
    <w:panose1 w:val="020B0604020202020204"/>
  </w:font>
  <w:font w:name="Georgia">
    <w:panose1 w:val="02040502050405020303"/>
  </w:font>
  <w:font w:name="SimSun">
    <w:panose1 w:val="02010600030101010101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4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2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3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59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59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5F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0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1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1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2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3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4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doNotExpandShiftReturn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3">
    <w:name w:val="Table Grid Light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1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2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Plain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Plain Table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1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2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3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 - Accent 5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6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8">
    <w:name w:val="Heading 7"/>
    <w:basedOn w:val="956"/>
    <w:next w:val="956"/>
    <w:link w:val="91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9">
    <w:name w:val="Heading 8"/>
    <w:basedOn w:val="956"/>
    <w:next w:val="956"/>
    <w:link w:val="91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0">
    <w:name w:val="Heading 9"/>
    <w:basedOn w:val="956"/>
    <w:next w:val="956"/>
    <w:link w:val="92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911" w:default="1">
    <w:name w:val="No List"/>
    <w:uiPriority w:val="99"/>
    <w:semiHidden/>
    <w:unhideWhenUsed/>
    <w:pPr>
      <w:pBdr/>
      <w:spacing/>
      <w:ind/>
    </w:pPr>
  </w:style>
  <w:style w:type="character" w:styleId="912">
    <w:name w:val="Heading 1 Char"/>
    <w:basedOn w:val="963"/>
    <w:link w:val="9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3">
    <w:name w:val="Heading 2 Char"/>
    <w:basedOn w:val="963"/>
    <w:link w:val="9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4">
    <w:name w:val="Heading 3 Char"/>
    <w:basedOn w:val="963"/>
    <w:link w:val="9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5">
    <w:name w:val="Heading 4 Char"/>
    <w:basedOn w:val="963"/>
    <w:link w:val="96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6">
    <w:name w:val="Heading 5 Char"/>
    <w:basedOn w:val="963"/>
    <w:link w:val="9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7">
    <w:name w:val="Heading 6 Char"/>
    <w:basedOn w:val="963"/>
    <w:link w:val="9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8">
    <w:name w:val="Heading 7 Char"/>
    <w:basedOn w:val="963"/>
    <w:link w:val="90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9">
    <w:name w:val="Heading 8 Char"/>
    <w:basedOn w:val="963"/>
    <w:link w:val="9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0">
    <w:name w:val="Heading 9 Char"/>
    <w:basedOn w:val="963"/>
    <w:link w:val="9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1">
    <w:name w:val="Title Char"/>
    <w:basedOn w:val="963"/>
    <w:link w:val="97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22">
    <w:name w:val="Subtitle Char"/>
    <w:basedOn w:val="963"/>
    <w:link w:val="97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3">
    <w:name w:val="Quote"/>
    <w:basedOn w:val="956"/>
    <w:next w:val="956"/>
    <w:link w:val="92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4">
    <w:name w:val="Quote Char"/>
    <w:basedOn w:val="963"/>
    <w:link w:val="92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25">
    <w:name w:val="List Paragraph"/>
    <w:basedOn w:val="956"/>
    <w:uiPriority w:val="34"/>
    <w:qFormat/>
    <w:pPr>
      <w:pBdr/>
      <w:spacing/>
      <w:ind w:left="720"/>
      <w:contextualSpacing w:val="true"/>
    </w:pPr>
  </w:style>
  <w:style w:type="character" w:styleId="926">
    <w:name w:val="Intense Emphasis"/>
    <w:basedOn w:val="96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7">
    <w:name w:val="Intense Quote"/>
    <w:basedOn w:val="956"/>
    <w:next w:val="956"/>
    <w:link w:val="92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8">
    <w:name w:val="Intense Quote Char"/>
    <w:basedOn w:val="963"/>
    <w:link w:val="92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9">
    <w:name w:val="Intense Reference"/>
    <w:basedOn w:val="96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0">
    <w:name w:val="No Spacing"/>
    <w:basedOn w:val="956"/>
    <w:uiPriority w:val="1"/>
    <w:qFormat/>
    <w:pPr>
      <w:pBdr/>
      <w:spacing w:after="0" w:line="240" w:lineRule="auto"/>
      <w:ind/>
    </w:pPr>
  </w:style>
  <w:style w:type="character" w:styleId="931">
    <w:name w:val="Subtle Emphasis"/>
    <w:basedOn w:val="96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2">
    <w:name w:val="Emphasis"/>
    <w:basedOn w:val="963"/>
    <w:uiPriority w:val="20"/>
    <w:qFormat/>
    <w:pPr>
      <w:pBdr/>
      <w:spacing/>
      <w:ind/>
    </w:pPr>
    <w:rPr>
      <w:i/>
      <w:iCs/>
    </w:rPr>
  </w:style>
  <w:style w:type="character" w:styleId="933">
    <w:name w:val="Subtle Reference"/>
    <w:basedOn w:val="96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4">
    <w:name w:val="Book Title"/>
    <w:basedOn w:val="96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5">
    <w:name w:val="Caption"/>
    <w:basedOn w:val="956"/>
    <w:next w:val="95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6">
    <w:name w:val="footnote text"/>
    <w:basedOn w:val="956"/>
    <w:link w:val="93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7">
    <w:name w:val="Footnote Text Char"/>
    <w:basedOn w:val="963"/>
    <w:link w:val="936"/>
    <w:uiPriority w:val="99"/>
    <w:semiHidden/>
    <w:pPr>
      <w:pBdr/>
      <w:spacing/>
      <w:ind/>
    </w:pPr>
    <w:rPr>
      <w:sz w:val="20"/>
      <w:szCs w:val="20"/>
    </w:rPr>
  </w:style>
  <w:style w:type="character" w:styleId="938">
    <w:name w:val="foot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paragraph" w:styleId="939">
    <w:name w:val="endnote text"/>
    <w:basedOn w:val="956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>
    <w:name w:val="Endnote Text Char"/>
    <w:basedOn w:val="963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end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character" w:styleId="942">
    <w:name w:val="Hyperlink"/>
    <w:basedOn w:val="96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3">
    <w:name w:val="FollowedHyperlink"/>
    <w:basedOn w:val="9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4">
    <w:name w:val="toc 1"/>
    <w:basedOn w:val="956"/>
    <w:next w:val="956"/>
    <w:uiPriority w:val="39"/>
    <w:unhideWhenUsed/>
    <w:pPr>
      <w:pBdr/>
      <w:spacing w:after="100"/>
      <w:ind/>
    </w:pPr>
  </w:style>
  <w:style w:type="paragraph" w:styleId="945">
    <w:name w:val="toc 2"/>
    <w:basedOn w:val="956"/>
    <w:next w:val="956"/>
    <w:uiPriority w:val="39"/>
    <w:unhideWhenUsed/>
    <w:pPr>
      <w:pBdr/>
      <w:spacing w:after="100"/>
      <w:ind w:left="220"/>
    </w:pPr>
  </w:style>
  <w:style w:type="paragraph" w:styleId="946">
    <w:name w:val="toc 3"/>
    <w:basedOn w:val="956"/>
    <w:next w:val="956"/>
    <w:uiPriority w:val="39"/>
    <w:unhideWhenUsed/>
    <w:pPr>
      <w:pBdr/>
      <w:spacing w:after="100"/>
      <w:ind w:left="440"/>
    </w:pPr>
  </w:style>
  <w:style w:type="paragraph" w:styleId="947">
    <w:name w:val="toc 4"/>
    <w:basedOn w:val="956"/>
    <w:next w:val="956"/>
    <w:uiPriority w:val="39"/>
    <w:unhideWhenUsed/>
    <w:pPr>
      <w:pBdr/>
      <w:spacing w:after="100"/>
      <w:ind w:left="660"/>
    </w:pPr>
  </w:style>
  <w:style w:type="paragraph" w:styleId="948">
    <w:name w:val="toc 5"/>
    <w:basedOn w:val="956"/>
    <w:next w:val="956"/>
    <w:uiPriority w:val="39"/>
    <w:unhideWhenUsed/>
    <w:pPr>
      <w:pBdr/>
      <w:spacing w:after="100"/>
      <w:ind w:left="880"/>
    </w:pPr>
  </w:style>
  <w:style w:type="paragraph" w:styleId="949">
    <w:name w:val="toc 6"/>
    <w:basedOn w:val="956"/>
    <w:next w:val="956"/>
    <w:uiPriority w:val="39"/>
    <w:unhideWhenUsed/>
    <w:pPr>
      <w:pBdr/>
      <w:spacing w:after="100"/>
      <w:ind w:left="1100"/>
    </w:pPr>
  </w:style>
  <w:style w:type="paragraph" w:styleId="950">
    <w:name w:val="toc 7"/>
    <w:basedOn w:val="956"/>
    <w:next w:val="956"/>
    <w:uiPriority w:val="39"/>
    <w:unhideWhenUsed/>
    <w:pPr>
      <w:pBdr/>
      <w:spacing w:after="100"/>
      <w:ind w:left="1320"/>
    </w:pPr>
  </w:style>
  <w:style w:type="paragraph" w:styleId="951">
    <w:name w:val="toc 8"/>
    <w:basedOn w:val="956"/>
    <w:next w:val="956"/>
    <w:uiPriority w:val="39"/>
    <w:unhideWhenUsed/>
    <w:pPr>
      <w:pBdr/>
      <w:spacing w:after="100"/>
      <w:ind w:left="1540"/>
    </w:pPr>
  </w:style>
  <w:style w:type="paragraph" w:styleId="952">
    <w:name w:val="toc 9"/>
    <w:basedOn w:val="956"/>
    <w:next w:val="956"/>
    <w:uiPriority w:val="39"/>
    <w:unhideWhenUsed/>
    <w:pPr>
      <w:pBdr/>
      <w:spacing w:after="100"/>
      <w:ind w:left="1760"/>
    </w:pPr>
  </w:style>
  <w:style w:type="character" w:styleId="953">
    <w:name w:val="Placeholder Text"/>
    <w:basedOn w:val="963"/>
    <w:uiPriority w:val="99"/>
    <w:semiHidden/>
    <w:pPr>
      <w:pBdr/>
      <w:spacing/>
      <w:ind/>
    </w:pPr>
    <w:rPr>
      <w:color w:val="666666"/>
    </w:rPr>
  </w:style>
  <w:style w:type="paragraph" w:styleId="954">
    <w:name w:val="TOC Heading"/>
    <w:uiPriority w:val="39"/>
    <w:unhideWhenUsed/>
    <w:pPr>
      <w:pBdr/>
      <w:spacing/>
      <w:ind/>
    </w:pPr>
  </w:style>
  <w:style w:type="paragraph" w:styleId="955">
    <w:name w:val="table of figures"/>
    <w:basedOn w:val="956"/>
    <w:next w:val="956"/>
    <w:uiPriority w:val="99"/>
    <w:unhideWhenUsed/>
    <w:pPr>
      <w:pBdr/>
      <w:spacing w:after="0" w:afterAutospacing="0"/>
      <w:ind/>
    </w:pPr>
  </w:style>
  <w:style w:type="paragraph" w:styleId="956" w:default="1">
    <w:name w:val="Normal"/>
    <w:uiPriority w:val="0"/>
    <w:qFormat/>
    <w:pPr>
      <w:pBdr/>
      <w:spacing w:after="160" w:line="259" w:lineRule="auto"/>
      <w:ind/>
    </w:pPr>
    <w:rPr>
      <w:rFonts w:ascii="Calibri" w:hAnsi="Calibri" w:eastAsia="Calibri" w:cs="Calibri"/>
      <w:sz w:val="22"/>
      <w:szCs w:val="22"/>
      <w:lang w:val="en-IN"/>
    </w:rPr>
  </w:style>
  <w:style w:type="paragraph" w:styleId="957">
    <w:name w:val="Heading 1"/>
    <w:basedOn w:val="956"/>
    <w:next w:val="956"/>
    <w:uiPriority w:val="0"/>
    <w:qFormat/>
    <w:pPr>
      <w:keepNext w:val="true"/>
      <w:keepLines w:val="true"/>
      <w:pageBreakBefore w:val="false"/>
      <w:pBdr/>
      <w:spacing w:after="120" w:before="480"/>
      <w:ind/>
    </w:pPr>
    <w:rPr>
      <w:b/>
      <w:sz w:val="48"/>
      <w:szCs w:val="48"/>
    </w:rPr>
  </w:style>
  <w:style w:type="paragraph" w:styleId="958">
    <w:name w:val="Heading 2"/>
    <w:basedOn w:val="956"/>
    <w:next w:val="956"/>
    <w:uiPriority w:val="0"/>
    <w:pPr>
      <w:keepNext w:val="true"/>
      <w:keepLines w:val="true"/>
      <w:pageBreakBefore w:val="false"/>
      <w:pBdr/>
      <w:spacing w:after="80" w:before="360"/>
      <w:ind/>
    </w:pPr>
    <w:rPr>
      <w:b/>
      <w:sz w:val="36"/>
      <w:szCs w:val="36"/>
    </w:rPr>
  </w:style>
  <w:style w:type="paragraph" w:styleId="959">
    <w:name w:val="Heading 3"/>
    <w:basedOn w:val="956"/>
    <w:next w:val="956"/>
    <w:uiPriority w:val="0"/>
    <w:pPr>
      <w:keepNext w:val="true"/>
      <w:keepLines w:val="true"/>
      <w:pageBreakBefore w:val="false"/>
      <w:pBdr/>
      <w:spacing w:after="80" w:before="280"/>
      <w:ind/>
    </w:pPr>
    <w:rPr>
      <w:b/>
      <w:sz w:val="28"/>
      <w:szCs w:val="28"/>
    </w:rPr>
  </w:style>
  <w:style w:type="paragraph" w:styleId="960">
    <w:name w:val="Heading 4"/>
    <w:basedOn w:val="956"/>
    <w:next w:val="956"/>
    <w:uiPriority w:val="0"/>
    <w:qFormat/>
    <w:pPr>
      <w:keepNext w:val="true"/>
      <w:keepLines w:val="true"/>
      <w:pageBreakBefore w:val="false"/>
      <w:pBdr/>
      <w:spacing w:after="40" w:before="240"/>
      <w:ind/>
    </w:pPr>
    <w:rPr>
      <w:b/>
      <w:sz w:val="24"/>
      <w:szCs w:val="24"/>
    </w:rPr>
  </w:style>
  <w:style w:type="paragraph" w:styleId="961">
    <w:name w:val="Heading 5"/>
    <w:basedOn w:val="956"/>
    <w:next w:val="956"/>
    <w:uiPriority w:val="0"/>
    <w:qFormat/>
    <w:pPr>
      <w:keepNext w:val="true"/>
      <w:keepLines w:val="true"/>
      <w:pageBreakBefore w:val="false"/>
      <w:pBdr/>
      <w:spacing w:after="40" w:before="220"/>
      <w:ind/>
    </w:pPr>
    <w:rPr>
      <w:b/>
      <w:sz w:val="22"/>
      <w:szCs w:val="22"/>
    </w:rPr>
  </w:style>
  <w:style w:type="paragraph" w:styleId="962">
    <w:name w:val="Heading 6"/>
    <w:basedOn w:val="956"/>
    <w:next w:val="956"/>
    <w:uiPriority w:val="0"/>
    <w:pPr>
      <w:keepNext w:val="true"/>
      <w:keepLines w:val="true"/>
      <w:pageBreakBefore w:val="false"/>
      <w:pBdr/>
      <w:spacing w:after="40" w:before="200"/>
      <w:ind/>
    </w:pPr>
    <w:rPr>
      <w:b/>
      <w:sz w:val="20"/>
      <w:szCs w:val="20"/>
    </w:rPr>
  </w:style>
  <w:style w:type="character" w:styleId="963" w:default="1">
    <w:name w:val="Default Paragraph Font"/>
    <w:uiPriority w:val="1"/>
    <w:semiHidden/>
    <w:unhideWhenUsed/>
    <w:pPr>
      <w:pBdr/>
      <w:spacing/>
      <w:ind/>
    </w:pPr>
  </w:style>
  <w:style w:type="table" w:styleId="964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5">
    <w:name w:val="Footer"/>
    <w:basedOn w:val="956"/>
    <w:link w:val="975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66">
    <w:name w:val="Header"/>
    <w:basedOn w:val="956"/>
    <w:link w:val="974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67">
    <w:name w:val="HTML Preformatted"/>
    <w:uiPriority w:val="0"/>
    <w:qFormat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  <w:jc w:val="left"/>
    </w:pPr>
    <w:rPr>
      <w:rFonts w:hint="eastAsia" w:ascii="SimSun" w:hAnsi="SimSun" w:eastAsia="SimSun" w:cs="SimSun"/>
      <w:sz w:val="24"/>
      <w:szCs w:val="24"/>
      <w:lang w:val="en-US" w:eastAsia="zh-CN" w:bidi="ar"/>
    </w:rPr>
  </w:style>
  <w:style w:type="paragraph" w:styleId="968">
    <w:name w:val="Normal (Web)"/>
    <w:basedOn w:val="956"/>
    <w:uiPriority w:val="99"/>
    <w:unhideWhenUsed/>
    <w:qFormat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969">
    <w:name w:val="Strong"/>
    <w:basedOn w:val="963"/>
    <w:uiPriority w:val="0"/>
    <w:qFormat/>
    <w:pPr>
      <w:pBdr/>
      <w:spacing/>
      <w:ind/>
    </w:pPr>
    <w:rPr>
      <w:b/>
      <w:bCs/>
    </w:rPr>
  </w:style>
  <w:style w:type="paragraph" w:styleId="970">
    <w:name w:val="Subtitle"/>
    <w:basedOn w:val="956"/>
    <w:next w:val="956"/>
    <w:uiPriority w:val="0"/>
    <w:qFormat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971">
    <w:name w:val="Table Grid"/>
    <w:basedOn w:val="972"/>
    <w:uiPriority w:val="39"/>
    <w:qFormat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Table Normal1"/>
    <w:uiPriority w:val="0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3">
    <w:name w:val="Title"/>
    <w:basedOn w:val="956"/>
    <w:next w:val="956"/>
    <w:uiPriority w:val="0"/>
    <w:qFormat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character" w:styleId="974" w:customStyle="1">
    <w:name w:val="Header Char"/>
    <w:basedOn w:val="963"/>
    <w:link w:val="966"/>
    <w:uiPriority w:val="99"/>
    <w:qFormat/>
    <w:pPr>
      <w:pBdr/>
      <w:spacing/>
      <w:ind/>
    </w:pPr>
  </w:style>
  <w:style w:type="character" w:styleId="975" w:customStyle="1">
    <w:name w:val="Footer Char"/>
    <w:basedOn w:val="963"/>
    <w:link w:val="965"/>
    <w:uiPriority w:val="99"/>
    <w:qFormat/>
    <w:pPr>
      <w:pBdr/>
      <w:spacing/>
      <w:ind/>
    </w:pPr>
  </w:style>
  <w:style w:type="table" w:styleId="976" w:customStyle="1">
    <w:name w:val="_Style 19"/>
    <w:basedOn w:val="972"/>
    <w:uiPriority w:val="0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fRlrHwE94KUNYOm/k1AQeKNQYw==">AMUW2mWJpO8PYT3b8mukNkKl9MkXCAsqHxNPT7DDEcWgqZaWJwF4rRl8+IRjxiIRSyCqEbCqqLBZyn3qLzdBd0SugRYbFK+3/cr2l2hhCymsVyq8XC2FAO8=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Banumathi Shinde</dc:creator>
  <cp:revision>6</cp:revision>
  <dcterms:created xsi:type="dcterms:W3CDTF">2021-08-27T07:59:00Z</dcterms:created>
  <dcterms:modified xsi:type="dcterms:W3CDTF">2026-02-02T21:39:59Z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672D2A624DFD4BD2A12244638447C321_12</vt:lpwstr>
  </property>
</Properties>
</file>