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FABRIZIO ROSARIO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left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6163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,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2 HEREFORD PL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f.rosario.morone@gmail.com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3BA87AF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international experience delivering scalable, secure, and high-performance healthcare and enterprise IT solutions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xpert in React, Next.js, Angular, TypeScript, and Python-based integrations, with a strong focus on AI-powered dashboards, real-time systems, and cloud-native architectures. Proven track record of building HIPAA/GDPR-compliant platforms and collaborating w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ith globally distributed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Software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F32A95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I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mplemented dynamic patient dashboards with Next.js SSR &amp; React hooks, reducing load time 4.2s → 1.6s.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483C34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AI visualization modules (D3.js + WebGL) for real-time risk assessment and scenario simulation.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9BA18A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appointment scheduling, multi-tenant UI, and secure data tables using React + TypeScript.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37EF3C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WebSocket and GraphQL APIs for live patient data and AI predictions.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A08BDF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performance for large datasets using virtualized tables, lazy loading, and memoization.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E89CE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Ensured HIPAA/GDPR compliance, role-based access, and secure token handling on frontend.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  <w:t xml:space="preserve">Mentored 3 junior developers, enforced TypeScript strict mode, ESLint/Prettier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Frontend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01A53E7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real-time patient monitoring dashboards using React + Angular, handling live medical sensor data with WebSocket integration.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F89FD4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telemedicine UI with video call scheduling, chat messaging, and document sharing while maintaining 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77A590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frontend performance for dashboards with virtualized lists, lazy loading, and memoization of large datasets (~20k+ patients).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C853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component libraries for charts, tables, and forms across multiple healthcare modules.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FADE3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to integrate Python/Django APIs, ensuring low-latency data updates.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Enforced access control for multi-role users (doctors, nurses, admins) and implemented role-based rendering.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2E9CCD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building patient dashboards and appointment management modules using Angular &amp; Vue.js.</w:t>
            </w:r>
            <w:r/>
          </w:p>
          <w:p w14:paraId="0F8DEC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 design and accessible forms for hospital staff.</w:t>
            </w:r>
            <w:r/>
          </w:p>
          <w:p w14:paraId="7CEE39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Learned and applied frontend best practices including modular component structure, reusable styles, and cross-browser compatibility.</w:t>
            </w:r>
            <w:r/>
          </w:p>
          <w:p w14:paraId="4ED6B3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developers on data visualization charts for patient metrics using Chart.js.</w:t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weekly code reviews and sprint meetings, contributing ideas for UI/UX improvements.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37A8DDA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UI components using JavaScript, Angular, HTML, and CSS for internal enterprise portals.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7D8D0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dashboard views used by network operations and customer support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9C76F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performance for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Worked under strict security and compliance standards in a telecom-scale environment.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11 years with React, Next.js, Angular, Vue, and TypeScript, building high-performance healthcare and IT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D3/Recharts, WCAG 2.1 AA.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C#/.NET (ASP.NET Core, EF Core, MediatR, Hangfire), Java (Spring Boot/Security, JPA), REST/GraphQL, gRPC, Kafka, Redis, OAuth2/OIDC, JWT/SSO, background workers, HL7/FHIR/EDI pipelines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Node.js/TypeScript (Express, NestJS), Ruby on Rails (Sidekiq, ActiveJob)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Python (FastAPI, Django, Torch/ONNX)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(BFFs, streaming/services), Rust (parsers/workers, high-throughput jobs)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SQL Server, PostgreSQL, MySQL, MongoDB, DynamoDB, Elasticsearch.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 (ECS, RDS, ElastiCache, S3, CloudFront), Azure (App Services, API Management, Key Vault), GCP (Cloud Run, Pub/Sub), Docker, Terraform, GitHub Actions, Datadog, Sentry, Playwright.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SMART-on-FHIR, HL7v2, EDI X12 (270/271, 83</w:t>
            </w:r>
            <w:bookmarkStart w:id="0" w:name="_GoBack"/>
            <w:r/>
            <w:bookmarkEnd w:id="0"/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5), Epic App Orchard, Cerner Ignite, Twilio (HIPAA).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  <w:p w14:paraId="284E8A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Specialize: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Operating Systems(</w:t>
            </w:r>
            <w:r>
              <w:rPr>
                <w:b w:val="0"/>
                <w:bCs w:val="0"/>
              </w:rPr>
              <w:t xml:space="preserve">Kernel development, Linux system programming, compilers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Cybersecurity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Crypto</w:t>
            </w:r>
            <w:r>
              <w:rPr>
                <w:b w:val="0"/>
                <w:bCs w:val="0"/>
                <w:lang w:val="en-US"/>
              </w:rPr>
              <w:t xml:space="preserve">-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 xml:space="preserve">graphy, </w:t>
            </w:r>
            <w:r>
              <w:rPr>
                <w:b w:val="0"/>
                <w:bCs w:val="0"/>
              </w:rPr>
              <w:t xml:space="preserve">network/security protocols, system hardening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AI/ML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Modern AI pipelines, LangChain, TensorFlow, Keras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5040102010807070707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5</cp:revision>
  <dcterms:created xsi:type="dcterms:W3CDTF">2021-08-27T07:59:00Z</dcterms:created>
  <dcterms:modified xsi:type="dcterms:W3CDTF">2026-01-29T19:56:45Z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