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29 de agosto de 2023</w:t>
      </w:r>
    </w:p>
    <w:p>
      <w:r>
        <w:t>Señores</w:t>
      </w:r>
    </w:p>
    <w:p>
      <w:r>
        <w:t>PROVALOR</w:t>
      </w:r>
    </w:p>
    <w:p>
      <w:pPr>
        <w:jc w:val="left"/>
      </w:pPr>
      <w:r>
        <w:t>Presente</w:t>
      </w:r>
    </w:p>
    <w:p>
      <w:pPr>
        <w:jc w:val="right"/>
      </w:pPr>
      <w:r>
        <w:t>Atn: Sra. Viviana Trociuk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por superar el capital de Gs. 3.000.000.000, establecido como cúmulo máximo por Asegurado.</w:t>
      </w:r>
    </w:p>
    <w:p>
      <w:pPr>
        <w:jc w:val="both"/>
      </w:pPr>
      <w:r>
        <w:t>La operación corresponde a la planilla de Préstamos de Consumo de casa Matriz en moneda guaranies del mes de August.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Asegurado:</w:t>
            </w:r>
          </w:p>
        </w:tc>
        <w:tc>
          <w:tcPr>
            <w:tcW w:type="dxa" w:w="4677"/>
          </w:tcPr>
          <w:p>
            <w:r>
              <w:t>Nombre</w:t>
            </w:r>
          </w:p>
        </w:tc>
      </w:tr>
      <w:tr>
        <w:tc>
          <w:tcPr>
            <w:tcW w:type="dxa" w:w="4677"/>
          </w:tcPr>
          <w:p>
            <w:r>
              <w:t>Documento:</w:t>
            </w:r>
          </w:p>
        </w:tc>
        <w:tc>
          <w:tcPr>
            <w:tcW w:type="dxa" w:w="4677"/>
          </w:tcPr>
          <w:p>
            <w:r>
              <w:t>4338313</w:t>
            </w:r>
          </w:p>
        </w:tc>
      </w:tr>
      <w:tr>
        <w:tc>
          <w:tcPr>
            <w:tcW w:type="dxa" w:w="4677"/>
          </w:tcPr>
          <w:p>
            <w:r>
              <w:t>Fecha de Nacimiento:</w:t>
            </w:r>
          </w:p>
        </w:tc>
        <w:tc>
          <w:tcPr>
            <w:tcW w:type="dxa" w:w="4677"/>
          </w:tcPr>
          <w:p>
            <w:r>
              <w:t>01/01/1990</w:t>
            </w:r>
          </w:p>
        </w:tc>
      </w:tr>
    </w:tbl>
    <w:p>
      <w:r>
        <w:t xml:space="preserve"> 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338"/>
        <w:gridCol w:w="2338"/>
        <w:gridCol w:w="2338"/>
        <w:gridCol w:w="2338"/>
      </w:tblGrid>
      <w:tr>
        <w:tc>
          <w:tcPr>
            <w:tcW w:type="dxa" w:w="2338"/>
            <w:shd w:fill="F0F0F0"/>
          </w:tcPr>
          <w:p>
            <w:r>
              <w:rPr>
                <w:b/>
              </w:rPr>
              <w:t>Nro. Operación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Monto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Costo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Fecha Vencimiento</w:t>
            </w:r>
          </w:p>
        </w:tc>
      </w:tr>
      <w:tr>
        <w:tc>
          <w:tcPr>
            <w:tcW w:type="dxa" w:w="2338"/>
          </w:tcPr>
          <w:p>
            <w:r>
              <w:t>123456</w:t>
            </w:r>
          </w:p>
        </w:tc>
        <w:tc>
          <w:tcPr>
            <w:tcW w:type="dxa" w:w="2338"/>
          </w:tcPr>
          <w:p>
            <w:r>
              <w:t>4.000.000</w:t>
            </w:r>
          </w:p>
        </w:tc>
        <w:tc>
          <w:tcPr>
            <w:tcW w:type="dxa" w:w="2338"/>
          </w:tcPr>
          <w:p>
            <w:r>
              <w:t>2.000</w:t>
            </w:r>
          </w:p>
        </w:tc>
        <w:tc>
          <w:tcPr>
            <w:tcW w:type="dxa" w:w="2338"/>
          </w:tcPr>
          <w:p>
            <w:r>
              <w:t>01/01/2023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