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DE9" w:rsidRDefault="00826DE9" w:rsidP="00F762B6">
      <w:pPr>
        <w:widowControl/>
        <w:snapToGrid w:val="0"/>
        <w:spacing w:line="480" w:lineRule="auto"/>
        <w:rPr>
          <w:rFonts w:ascii="宋体" w:eastAsia="宋体" w:hAnsi="宋体" w:cs="宋体"/>
          <w:b/>
          <w:bCs/>
          <w:color w:val="333333"/>
          <w:kern w:val="0"/>
          <w:sz w:val="72"/>
          <w:szCs w:val="72"/>
        </w:rPr>
      </w:pPr>
    </w:p>
    <w:p w:rsidR="00A25594" w:rsidRDefault="00187B83" w:rsidP="00A25594">
      <w:pPr>
        <w:widowControl/>
        <w:snapToGrid w:val="0"/>
        <w:spacing w:line="480" w:lineRule="auto"/>
        <w:jc w:val="center"/>
        <w:rPr>
          <w:rFonts w:ascii="宋体" w:eastAsia="宋体" w:hAnsi="宋体" w:cs="宋体"/>
          <w:b/>
          <w:bCs/>
          <w:color w:val="333333"/>
          <w:kern w:val="0"/>
          <w:sz w:val="72"/>
          <w:szCs w:val="72"/>
        </w:rPr>
      </w:pPr>
      <w:r w:rsidRPr="00187B83">
        <w:rPr>
          <w:rFonts w:ascii="宋体" w:eastAsia="宋体" w:hAnsi="宋体" w:cs="宋体" w:hint="eastAsia"/>
          <w:b/>
          <w:bCs/>
          <w:color w:val="333333"/>
          <w:kern w:val="0"/>
          <w:sz w:val="72"/>
          <w:szCs w:val="72"/>
        </w:rPr>
        <w:t>湘潭大学毕业论文</w:t>
      </w:r>
    </w:p>
    <w:p w:rsidR="001F5431" w:rsidRDefault="001F5431">
      <w:pPr>
        <w:widowControl/>
        <w:snapToGrid w:val="0"/>
        <w:spacing w:line="480" w:lineRule="auto"/>
        <w:jc w:val="center"/>
        <w:rPr>
          <w:rFonts w:ascii="宋体" w:eastAsia="宋体" w:hAnsi="宋体" w:cs="宋体"/>
          <w:b/>
          <w:bCs/>
          <w:color w:val="333333"/>
          <w:kern w:val="0"/>
          <w:sz w:val="72"/>
          <w:szCs w:val="72"/>
        </w:rPr>
      </w:pPr>
      <w:r>
        <w:rPr>
          <w:rFonts w:ascii="宋体" w:eastAsia="宋体" w:hAnsi="宋体" w:cs="宋体" w:hint="eastAsia"/>
          <w:b/>
          <w:bCs/>
          <w:color w:val="333333"/>
          <w:kern w:val="0"/>
          <w:sz w:val="72"/>
          <w:szCs w:val="72"/>
        </w:rPr>
        <w:t>（初稿）</w:t>
      </w:r>
    </w:p>
    <w:p w:rsidR="00187B83" w:rsidRDefault="00187B83">
      <w:pPr>
        <w:widowControl/>
        <w:snapToGrid w:val="0"/>
        <w:spacing w:line="480" w:lineRule="auto"/>
        <w:jc w:val="center"/>
        <w:rPr>
          <w:rFonts w:ascii="宋体" w:eastAsia="宋体" w:hAnsi="宋体" w:cs="宋体"/>
          <w:b/>
          <w:bCs/>
          <w:color w:val="333333"/>
          <w:kern w:val="0"/>
          <w:sz w:val="72"/>
          <w:szCs w:val="72"/>
        </w:rPr>
      </w:pPr>
    </w:p>
    <w:p w:rsidR="00F762B6" w:rsidRPr="00187B83" w:rsidRDefault="00F762B6" w:rsidP="001F5431">
      <w:pPr>
        <w:widowControl/>
        <w:snapToGrid w:val="0"/>
        <w:spacing w:line="480" w:lineRule="auto"/>
        <w:rPr>
          <w:rFonts w:ascii="宋体" w:eastAsia="宋体" w:hAnsi="宋体" w:cs="宋体"/>
          <w:b/>
          <w:bCs/>
          <w:color w:val="333333"/>
          <w:kern w:val="0"/>
          <w:sz w:val="72"/>
          <w:szCs w:val="72"/>
        </w:rPr>
      </w:pPr>
    </w:p>
    <w:p w:rsidR="00B97D42" w:rsidRPr="00187B83" w:rsidRDefault="00187B83" w:rsidP="00961E05">
      <w:pPr>
        <w:widowControl/>
        <w:snapToGrid w:val="0"/>
        <w:spacing w:line="400" w:lineRule="exact"/>
        <w:jc w:val="center"/>
        <w:rPr>
          <w:rFonts w:ascii="宋体" w:eastAsia="宋体" w:hAnsi="宋体" w:cs="宋体"/>
          <w:b/>
          <w:bCs/>
          <w:color w:val="333333"/>
          <w:kern w:val="0"/>
          <w:sz w:val="32"/>
          <w:szCs w:val="32"/>
        </w:rPr>
      </w:pPr>
      <w:r w:rsidRPr="00187B83">
        <w:rPr>
          <w:rFonts w:ascii="宋体" w:eastAsia="宋体" w:hAnsi="宋体" w:cs="宋体" w:hint="eastAsia"/>
          <w:b/>
          <w:bCs/>
          <w:color w:val="333333"/>
          <w:kern w:val="0"/>
          <w:sz w:val="32"/>
          <w:szCs w:val="32"/>
        </w:rPr>
        <w:t>题目：</w:t>
      </w:r>
      <w:r w:rsidR="00710A40" w:rsidRPr="00187B83">
        <w:rPr>
          <w:rFonts w:ascii="宋体" w:eastAsia="宋体" w:hAnsi="宋体" w:cs="宋体" w:hint="eastAsia"/>
          <w:b/>
          <w:bCs/>
          <w:color w:val="333333"/>
          <w:kern w:val="0"/>
          <w:sz w:val="32"/>
          <w:szCs w:val="32"/>
        </w:rPr>
        <w:t>投资组合模型的现实检验及其风险优化</w:t>
      </w:r>
    </w:p>
    <w:p w:rsidR="00B97D42" w:rsidRPr="00044551" w:rsidRDefault="00710A40" w:rsidP="00961E05">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院系：数学与计算科学学院</w:t>
      </w:r>
    </w:p>
    <w:p w:rsidR="00187B83" w:rsidRPr="00044551" w:rsidRDefault="00187B83" w:rsidP="00961E05">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专业：信息与计算科学</w:t>
      </w:r>
    </w:p>
    <w:p w:rsidR="00187B83" w:rsidRPr="00044551" w:rsidRDefault="00187B83" w:rsidP="00961E05">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学号：2014750420</w:t>
      </w:r>
    </w:p>
    <w:p w:rsidR="00B97D42" w:rsidRPr="00044551" w:rsidRDefault="00710A40" w:rsidP="00961E05">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姓名：王涵之</w:t>
      </w:r>
    </w:p>
    <w:p w:rsidR="00187B83" w:rsidRPr="00044551" w:rsidRDefault="00187B83" w:rsidP="00961E05">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指导教师：</w:t>
      </w:r>
      <w:r w:rsidR="00044551" w:rsidRPr="00044551">
        <w:rPr>
          <w:rFonts w:ascii="宋体" w:eastAsia="宋体" w:hAnsi="宋体" w:cs="宋体" w:hint="eastAsia"/>
          <w:b/>
          <w:bCs/>
          <w:color w:val="333333"/>
          <w:kern w:val="0"/>
          <w:sz w:val="32"/>
          <w:szCs w:val="32"/>
        </w:rPr>
        <w:t>杨柳</w:t>
      </w:r>
    </w:p>
    <w:p w:rsidR="00044551" w:rsidRPr="00044551" w:rsidRDefault="00044551" w:rsidP="00961E05">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完成日期：2018年4月30日</w:t>
      </w:r>
    </w:p>
    <w:p w:rsidR="00B97D42" w:rsidRPr="00044551" w:rsidRDefault="00B97D42">
      <w:pPr>
        <w:widowControl/>
        <w:snapToGrid w:val="0"/>
        <w:jc w:val="center"/>
        <w:rPr>
          <w:rFonts w:ascii="宋体" w:eastAsia="宋体" w:hAnsi="宋体" w:cs="宋体"/>
          <w:b/>
          <w:bCs/>
          <w:color w:val="333333"/>
          <w:kern w:val="0"/>
          <w:sz w:val="32"/>
          <w:szCs w:val="32"/>
        </w:rPr>
      </w:pPr>
    </w:p>
    <w:p w:rsidR="00166BE5" w:rsidRDefault="00166BE5">
      <w:pPr>
        <w:widowControl/>
        <w:snapToGrid w:val="0"/>
        <w:jc w:val="center"/>
        <w:rPr>
          <w:rFonts w:ascii="宋体" w:eastAsia="宋体" w:hAnsi="宋体" w:cs="宋体"/>
          <w:b/>
          <w:bCs/>
          <w:color w:val="333333"/>
          <w:kern w:val="0"/>
          <w:sz w:val="44"/>
          <w:szCs w:val="44"/>
        </w:rPr>
      </w:pPr>
    </w:p>
    <w:p w:rsidR="00F762B6" w:rsidRDefault="00F762B6" w:rsidP="00166BE5">
      <w:pPr>
        <w:widowControl/>
        <w:snapToGrid w:val="0"/>
        <w:jc w:val="center"/>
        <w:rPr>
          <w:rFonts w:ascii="宋体" w:eastAsia="宋体" w:hAnsi="宋体" w:cs="宋体"/>
          <w:b/>
          <w:bCs/>
          <w:color w:val="333333"/>
          <w:kern w:val="0"/>
          <w:sz w:val="44"/>
          <w:szCs w:val="44"/>
        </w:rPr>
      </w:pPr>
    </w:p>
    <w:p w:rsidR="00826DE9" w:rsidRPr="001D6073" w:rsidRDefault="001D6073" w:rsidP="001D6073">
      <w:pPr>
        <w:widowControl/>
        <w:snapToGrid w:val="0"/>
        <w:spacing w:line="400" w:lineRule="exact"/>
        <w:jc w:val="center"/>
        <w:rPr>
          <w:rFonts w:ascii="宋体" w:eastAsia="宋体" w:hAnsi="宋体" w:cs="宋体"/>
          <w:b/>
          <w:bCs/>
          <w:color w:val="333333"/>
          <w:kern w:val="0"/>
          <w:sz w:val="36"/>
          <w:szCs w:val="36"/>
        </w:rPr>
      </w:pPr>
      <w:r w:rsidRPr="001D6073">
        <w:rPr>
          <w:rFonts w:ascii="宋体" w:eastAsia="宋体" w:hAnsi="宋体" w:cs="宋体" w:hint="eastAsia"/>
          <w:b/>
          <w:bCs/>
          <w:color w:val="333333"/>
          <w:kern w:val="0"/>
          <w:sz w:val="36"/>
          <w:szCs w:val="36"/>
        </w:rPr>
        <w:lastRenderedPageBreak/>
        <w:t>目录</w:t>
      </w:r>
    </w:p>
    <w:p w:rsidR="001D6073" w:rsidRDefault="001D6073" w:rsidP="001D6073">
      <w:pPr>
        <w:widowControl/>
        <w:snapToGrid w:val="0"/>
        <w:spacing w:line="400" w:lineRule="exact"/>
        <w:jc w:val="center"/>
        <w:rPr>
          <w:rFonts w:ascii="宋体" w:eastAsia="宋体" w:hAnsi="宋体" w:cs="宋体"/>
          <w:b/>
          <w:bCs/>
          <w:color w:val="333333"/>
          <w:kern w:val="0"/>
          <w:sz w:val="44"/>
          <w:szCs w:val="44"/>
        </w:rPr>
      </w:pPr>
    </w:p>
    <w:p w:rsidR="00826DE9" w:rsidRPr="001D6073" w:rsidRDefault="001D6073" w:rsidP="00961E05">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摘要</w:t>
      </w:r>
    </w:p>
    <w:p w:rsidR="001D6073" w:rsidRPr="001D6073" w:rsidRDefault="001D6073" w:rsidP="00961E05">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bCs/>
          <w:color w:val="333333"/>
          <w:kern w:val="0"/>
          <w:sz w:val="28"/>
          <w:szCs w:val="28"/>
        </w:rPr>
        <w:t>Abstract</w:t>
      </w:r>
    </w:p>
    <w:p w:rsidR="00826DE9" w:rsidRPr="001D6073" w:rsidRDefault="00826DE9" w:rsidP="00961E05">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一、绪论</w:t>
      </w:r>
    </w:p>
    <w:p w:rsidR="00826DE9" w:rsidRPr="001D6073" w:rsidRDefault="00826DE9" w:rsidP="00961E05">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1.1证券市场与投资风险概述</w:t>
      </w:r>
    </w:p>
    <w:p w:rsidR="00826DE9" w:rsidRPr="001D6073" w:rsidRDefault="00826DE9" w:rsidP="00961E05">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1.2</w:t>
      </w:r>
      <w:bookmarkStart w:id="0" w:name="_Hlk509646344"/>
      <w:r w:rsidRPr="001D6073">
        <w:rPr>
          <w:rFonts w:ascii="宋体" w:eastAsia="宋体" w:hAnsi="宋体" w:cs="宋体" w:hint="eastAsia"/>
          <w:bCs/>
          <w:color w:val="333333"/>
          <w:kern w:val="0"/>
          <w:sz w:val="24"/>
          <w:szCs w:val="24"/>
        </w:rPr>
        <w:t>投资</w:t>
      </w:r>
      <w:r w:rsidR="002C3071">
        <w:rPr>
          <w:rFonts w:ascii="宋体" w:eastAsia="宋体" w:hAnsi="宋体" w:cs="宋体" w:hint="eastAsia"/>
          <w:bCs/>
          <w:color w:val="333333"/>
          <w:kern w:val="0"/>
          <w:sz w:val="24"/>
          <w:szCs w:val="24"/>
        </w:rPr>
        <w:t>组合</w:t>
      </w:r>
      <w:r w:rsidRPr="001D6073">
        <w:rPr>
          <w:rFonts w:ascii="宋体" w:eastAsia="宋体" w:hAnsi="宋体" w:cs="宋体" w:hint="eastAsia"/>
          <w:bCs/>
          <w:color w:val="333333"/>
          <w:kern w:val="0"/>
          <w:sz w:val="24"/>
          <w:szCs w:val="24"/>
        </w:rPr>
        <w:t>理论的发展</w:t>
      </w:r>
      <w:r w:rsidR="002C3071">
        <w:rPr>
          <w:rFonts w:ascii="宋体" w:eastAsia="宋体" w:hAnsi="宋体" w:cs="宋体" w:hint="eastAsia"/>
          <w:bCs/>
          <w:color w:val="333333"/>
          <w:kern w:val="0"/>
          <w:sz w:val="24"/>
          <w:szCs w:val="24"/>
        </w:rPr>
        <w:t>历程</w:t>
      </w:r>
      <w:bookmarkEnd w:id="0"/>
    </w:p>
    <w:p w:rsidR="00826DE9" w:rsidRPr="001D6073" w:rsidRDefault="00826DE9" w:rsidP="00961E05">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 xml:space="preserve">1.3 本文主要内容与结构安排 </w:t>
      </w:r>
    </w:p>
    <w:p w:rsidR="001D6073" w:rsidRPr="001D6073" w:rsidRDefault="00826DE9" w:rsidP="00961E05">
      <w:pPr>
        <w:widowControl/>
        <w:snapToGrid w:val="0"/>
        <w:spacing w:line="400" w:lineRule="exact"/>
        <w:jc w:val="lef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二、</w:t>
      </w:r>
      <w:r w:rsidR="001D6073" w:rsidRPr="001D6073">
        <w:rPr>
          <w:rFonts w:ascii="宋体" w:eastAsia="宋体" w:hAnsi="宋体" w:cs="宋体" w:hint="eastAsia"/>
          <w:bCs/>
          <w:color w:val="333333"/>
          <w:kern w:val="0"/>
          <w:sz w:val="28"/>
          <w:szCs w:val="28"/>
        </w:rPr>
        <w:t>投资组合理论的总体分析</w:t>
      </w:r>
      <w:r w:rsidR="002C3071">
        <w:rPr>
          <w:rFonts w:ascii="宋体" w:eastAsia="宋体" w:hAnsi="宋体" w:cs="宋体" w:hint="eastAsia"/>
          <w:bCs/>
          <w:color w:val="333333"/>
          <w:kern w:val="0"/>
          <w:sz w:val="28"/>
          <w:szCs w:val="28"/>
        </w:rPr>
        <w:t>与论述</w:t>
      </w:r>
    </w:p>
    <w:p w:rsidR="001D6073" w:rsidRPr="001D6073" w:rsidRDefault="001D6073" w:rsidP="00961E05">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2.1 市场假设条件</w:t>
      </w:r>
    </w:p>
    <w:p w:rsidR="001D6073" w:rsidRPr="001D6073" w:rsidRDefault="001D6073" w:rsidP="00961E05">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 xml:space="preserve">2.2 </w:t>
      </w:r>
      <w:r w:rsidR="002C3071">
        <w:rPr>
          <w:rFonts w:ascii="宋体" w:eastAsia="宋体" w:hAnsi="宋体" w:cs="宋体" w:hint="eastAsia"/>
          <w:bCs/>
          <w:color w:val="333333"/>
          <w:kern w:val="0"/>
          <w:sz w:val="24"/>
          <w:szCs w:val="24"/>
        </w:rPr>
        <w:t>本文</w:t>
      </w:r>
      <w:r w:rsidRPr="001D6073">
        <w:rPr>
          <w:rFonts w:ascii="宋体" w:eastAsia="宋体" w:hAnsi="宋体" w:cs="宋体" w:hint="eastAsia"/>
          <w:bCs/>
          <w:color w:val="333333"/>
          <w:kern w:val="0"/>
          <w:sz w:val="24"/>
          <w:szCs w:val="24"/>
        </w:rPr>
        <w:t>符号设定</w:t>
      </w:r>
    </w:p>
    <w:p w:rsidR="001D6073" w:rsidRPr="001D6073" w:rsidRDefault="001D6073" w:rsidP="00961E05">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2.3投资模型评价指标</w:t>
      </w:r>
    </w:p>
    <w:p w:rsidR="001D6073" w:rsidRPr="001D6073" w:rsidRDefault="001D6073" w:rsidP="00961E05">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2.4投资组合综合概述</w:t>
      </w:r>
    </w:p>
    <w:p w:rsidR="001D6073" w:rsidRPr="001D6073" w:rsidRDefault="001D6073" w:rsidP="00961E05">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2.4.1 1/</w:t>
      </w:r>
      <w:r w:rsidR="00BA55DE">
        <w:rPr>
          <w:rFonts w:ascii="宋体" w:eastAsia="宋体" w:hAnsi="宋体" w:cs="宋体" w:hint="eastAsia"/>
          <w:bCs/>
          <w:color w:val="333333"/>
          <w:kern w:val="0"/>
          <w:sz w:val="24"/>
          <w:szCs w:val="24"/>
        </w:rPr>
        <w:t>n</w:t>
      </w:r>
      <w:r w:rsidRPr="001D6073">
        <w:rPr>
          <w:rFonts w:ascii="宋体" w:eastAsia="宋体" w:hAnsi="宋体" w:cs="宋体" w:hint="eastAsia"/>
          <w:bCs/>
          <w:color w:val="333333"/>
          <w:kern w:val="0"/>
          <w:sz w:val="24"/>
          <w:szCs w:val="24"/>
        </w:rPr>
        <w:t>策略</w:t>
      </w:r>
    </w:p>
    <w:p w:rsidR="001D6073" w:rsidRPr="001D6073" w:rsidRDefault="001D6073" w:rsidP="00961E05">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2.4.2 市值组合策略</w:t>
      </w:r>
    </w:p>
    <w:p w:rsidR="001D6073" w:rsidRPr="001D6073" w:rsidRDefault="001D6073" w:rsidP="00961E05">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2.4.3马科维兹均值-方差模型</w:t>
      </w:r>
    </w:p>
    <w:p w:rsidR="001D6073" w:rsidRPr="001D6073" w:rsidRDefault="001D6073" w:rsidP="00961E05">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2.4.4</w:t>
      </w:r>
      <w:r w:rsidRPr="001D6073">
        <w:rPr>
          <w:rFonts w:ascii="宋体" w:eastAsia="宋体" w:hAnsi="宋体" w:cs="宋体"/>
          <w:bCs/>
          <w:color w:val="333333"/>
          <w:kern w:val="0"/>
          <w:sz w:val="24"/>
          <w:szCs w:val="24"/>
        </w:rPr>
        <w:t xml:space="preserve"> </w:t>
      </w:r>
      <w:r w:rsidRPr="001D6073">
        <w:rPr>
          <w:rFonts w:ascii="宋体" w:eastAsia="宋体" w:hAnsi="宋体" w:cs="宋体" w:hint="eastAsia"/>
          <w:bCs/>
          <w:color w:val="333333"/>
          <w:kern w:val="0"/>
          <w:sz w:val="24"/>
          <w:szCs w:val="24"/>
        </w:rPr>
        <w:t>VaR风险模型</w:t>
      </w:r>
    </w:p>
    <w:p w:rsidR="001D6073" w:rsidRPr="001D6073" w:rsidRDefault="001D6073" w:rsidP="00961E05">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2.5本章小结</w:t>
      </w:r>
    </w:p>
    <w:p w:rsidR="001D6073" w:rsidRPr="001D6073" w:rsidRDefault="001D6073" w:rsidP="00961E05">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三、投资组合仿真与案例分析</w:t>
      </w:r>
    </w:p>
    <w:p w:rsidR="001D6073" w:rsidRPr="001D6073" w:rsidRDefault="001D6073" w:rsidP="00961E05">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3.1案例对象的选择原则</w:t>
      </w:r>
    </w:p>
    <w:p w:rsidR="001D6073" w:rsidRPr="001D6073" w:rsidRDefault="001D6073" w:rsidP="00961E05">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3.2</w:t>
      </w:r>
      <w:r w:rsidR="002C3071">
        <w:rPr>
          <w:rFonts w:ascii="宋体" w:eastAsia="宋体" w:hAnsi="宋体" w:cs="宋体" w:hint="eastAsia"/>
          <w:bCs/>
          <w:color w:val="333333"/>
          <w:kern w:val="0"/>
          <w:sz w:val="24"/>
          <w:szCs w:val="24"/>
        </w:rPr>
        <w:t>仿真</w:t>
      </w:r>
      <w:r w:rsidRPr="001D6073">
        <w:rPr>
          <w:rFonts w:ascii="宋体" w:eastAsia="宋体" w:hAnsi="宋体" w:cs="宋体" w:hint="eastAsia"/>
          <w:bCs/>
          <w:color w:val="333333"/>
          <w:kern w:val="0"/>
          <w:sz w:val="24"/>
          <w:szCs w:val="24"/>
        </w:rPr>
        <w:t>数据的预处理</w:t>
      </w:r>
    </w:p>
    <w:p w:rsidR="001D6073" w:rsidRPr="00F762B6" w:rsidRDefault="001D6073" w:rsidP="00961E05">
      <w:pPr>
        <w:widowControl/>
        <w:snapToGrid w:val="0"/>
        <w:spacing w:line="400" w:lineRule="exact"/>
        <w:jc w:val="left"/>
        <w:rPr>
          <w:rFonts w:ascii="宋体" w:eastAsia="宋体" w:hAnsi="宋体" w:cs="宋体"/>
          <w:bCs/>
          <w:color w:val="333333"/>
          <w:kern w:val="0"/>
          <w:sz w:val="28"/>
          <w:szCs w:val="28"/>
        </w:rPr>
      </w:pPr>
      <w:r w:rsidRPr="00F762B6">
        <w:rPr>
          <w:rFonts w:ascii="宋体" w:eastAsia="宋体" w:hAnsi="宋体" w:cs="宋体" w:hint="eastAsia"/>
          <w:bCs/>
          <w:color w:val="333333"/>
          <w:kern w:val="0"/>
          <w:sz w:val="28"/>
          <w:szCs w:val="28"/>
        </w:rPr>
        <w:t>四、</w:t>
      </w:r>
      <w:bookmarkStart w:id="1" w:name="_Hlk507580217"/>
      <w:r w:rsidR="00F762B6" w:rsidRPr="00F762B6">
        <w:rPr>
          <w:rFonts w:ascii="宋体" w:eastAsia="宋体" w:hAnsi="宋体" w:cs="宋体" w:hint="eastAsia"/>
          <w:bCs/>
          <w:color w:val="333333"/>
          <w:kern w:val="0"/>
          <w:sz w:val="28"/>
          <w:szCs w:val="28"/>
        </w:rPr>
        <w:t>实验仿真及数据分析</w:t>
      </w:r>
      <w:bookmarkEnd w:id="1"/>
    </w:p>
    <w:p w:rsidR="001D6073" w:rsidRPr="001D6073" w:rsidRDefault="001D6073" w:rsidP="00961E05">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4.1</w:t>
      </w:r>
      <w:r w:rsidR="00F5282C">
        <w:rPr>
          <w:rFonts w:ascii="宋体" w:eastAsia="宋体" w:hAnsi="宋体" w:cs="宋体" w:hint="eastAsia"/>
          <w:bCs/>
          <w:color w:val="333333"/>
          <w:kern w:val="0"/>
          <w:sz w:val="24"/>
          <w:szCs w:val="24"/>
        </w:rPr>
        <w:t>行情</w:t>
      </w:r>
      <w:r w:rsidR="002C3071">
        <w:rPr>
          <w:rFonts w:ascii="宋体" w:eastAsia="宋体" w:hAnsi="宋体" w:cs="宋体" w:hint="eastAsia"/>
          <w:bCs/>
          <w:color w:val="333333"/>
          <w:kern w:val="0"/>
          <w:sz w:val="24"/>
          <w:szCs w:val="24"/>
        </w:rPr>
        <w:t>一</w:t>
      </w:r>
      <w:r w:rsidRPr="001D6073">
        <w:rPr>
          <w:rFonts w:ascii="宋体" w:eastAsia="宋体" w:hAnsi="宋体" w:cs="宋体" w:hint="eastAsia"/>
          <w:bCs/>
          <w:color w:val="333333"/>
          <w:kern w:val="0"/>
          <w:sz w:val="24"/>
          <w:szCs w:val="24"/>
        </w:rPr>
        <w:t>投资模型仿真实验</w:t>
      </w:r>
    </w:p>
    <w:p w:rsidR="001D6073" w:rsidRDefault="001D6073" w:rsidP="00961E05">
      <w:pPr>
        <w:widowControl/>
        <w:snapToGrid w:val="0"/>
        <w:spacing w:line="400" w:lineRule="exact"/>
        <w:ind w:left="420"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4.1.1</w:t>
      </w:r>
      <w:r w:rsidRPr="001D6073">
        <w:rPr>
          <w:rFonts w:ascii="宋体" w:eastAsia="宋体" w:hAnsi="宋体" w:cs="宋体"/>
          <w:bCs/>
          <w:color w:val="333333"/>
          <w:kern w:val="0"/>
          <w:sz w:val="24"/>
          <w:szCs w:val="24"/>
        </w:rPr>
        <w:t xml:space="preserve"> </w:t>
      </w:r>
      <w:r w:rsidRPr="001D6073">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Pr="001D6073">
        <w:rPr>
          <w:rFonts w:ascii="宋体" w:eastAsia="宋体" w:hAnsi="宋体" w:cs="宋体" w:hint="eastAsia"/>
          <w:bCs/>
          <w:color w:val="333333"/>
          <w:kern w:val="0"/>
          <w:sz w:val="24"/>
          <w:szCs w:val="24"/>
        </w:rPr>
        <w:t>模型</w:t>
      </w:r>
    </w:p>
    <w:p w:rsidR="00F762B6" w:rsidRPr="001D6073" w:rsidRDefault="00F762B6" w:rsidP="00961E05">
      <w:pPr>
        <w:widowControl/>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4.1.2市值组合模型</w:t>
      </w:r>
    </w:p>
    <w:p w:rsidR="00F762B6" w:rsidRDefault="00F762B6" w:rsidP="00961E05">
      <w:pPr>
        <w:widowControl/>
        <w:snapToGrid w:val="0"/>
        <w:spacing w:line="400" w:lineRule="exact"/>
        <w:ind w:left="420"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4.1.</w:t>
      </w:r>
      <w:r w:rsidR="008D54B3">
        <w:rPr>
          <w:rFonts w:ascii="宋体" w:eastAsia="宋体" w:hAnsi="宋体" w:cs="宋体" w:hint="eastAsia"/>
          <w:bCs/>
          <w:color w:val="333333"/>
          <w:kern w:val="0"/>
          <w:sz w:val="24"/>
          <w:szCs w:val="24"/>
        </w:rPr>
        <w:t>3</w:t>
      </w:r>
      <w:r w:rsidRPr="00F762B6">
        <w:rPr>
          <w:rFonts w:ascii="宋体" w:eastAsia="宋体" w:hAnsi="宋体" w:cs="宋体" w:hint="eastAsia"/>
          <w:bCs/>
          <w:color w:val="333333"/>
          <w:kern w:val="0"/>
          <w:sz w:val="24"/>
          <w:szCs w:val="24"/>
        </w:rPr>
        <w:t>最小方差模型</w:t>
      </w:r>
      <w:r w:rsidR="00C15292">
        <w:rPr>
          <w:rFonts w:ascii="宋体" w:eastAsia="宋体" w:hAnsi="宋体" w:cs="宋体" w:hint="eastAsia"/>
          <w:bCs/>
          <w:color w:val="333333"/>
          <w:kern w:val="0"/>
          <w:sz w:val="24"/>
          <w:szCs w:val="24"/>
        </w:rPr>
        <w:t>1</w:t>
      </w:r>
    </w:p>
    <w:p w:rsidR="00C15292" w:rsidRDefault="00C15292" w:rsidP="00961E05">
      <w:pPr>
        <w:widowControl/>
        <w:snapToGrid w:val="0"/>
        <w:spacing w:line="400" w:lineRule="exact"/>
        <w:ind w:left="420" w:firstLine="420"/>
        <w:rPr>
          <w:rFonts w:ascii="宋体" w:eastAsia="宋体" w:hAnsi="宋体" w:cs="宋体" w:hint="eastAsia"/>
          <w:bCs/>
          <w:color w:val="333333"/>
          <w:kern w:val="0"/>
          <w:sz w:val="24"/>
          <w:szCs w:val="24"/>
        </w:rPr>
      </w:pPr>
      <w:r>
        <w:rPr>
          <w:rFonts w:ascii="宋体" w:eastAsia="宋体" w:hAnsi="宋体" w:cs="宋体" w:hint="eastAsia"/>
          <w:bCs/>
          <w:color w:val="333333"/>
          <w:kern w:val="0"/>
          <w:sz w:val="24"/>
          <w:szCs w:val="24"/>
        </w:rPr>
        <w:t>4.1.4最小方差模型2</w:t>
      </w:r>
    </w:p>
    <w:p w:rsidR="00A96E61" w:rsidRDefault="00A96E61" w:rsidP="00961E05">
      <w:pPr>
        <w:widowControl/>
        <w:snapToGrid w:val="0"/>
        <w:spacing w:line="400" w:lineRule="exact"/>
        <w:rPr>
          <w:rFonts w:ascii="宋体" w:eastAsia="宋体" w:hAnsi="宋体" w:cs="宋体"/>
          <w:bCs/>
          <w:color w:val="333333"/>
          <w:kern w:val="0"/>
          <w:sz w:val="24"/>
          <w:szCs w:val="24"/>
        </w:rPr>
      </w:pPr>
      <w:r>
        <w:rPr>
          <w:rFonts w:ascii="宋体" w:eastAsia="宋体" w:hAnsi="宋体" w:cs="宋体"/>
          <w:bCs/>
          <w:color w:val="333333"/>
          <w:kern w:val="0"/>
          <w:sz w:val="24"/>
          <w:szCs w:val="24"/>
        </w:rPr>
        <w:tab/>
      </w:r>
      <w:r w:rsidRPr="00A96E61">
        <w:rPr>
          <w:rFonts w:ascii="宋体" w:eastAsia="宋体" w:hAnsi="宋体" w:cs="宋体" w:hint="eastAsia"/>
          <w:bCs/>
          <w:color w:val="333333"/>
          <w:kern w:val="0"/>
          <w:sz w:val="24"/>
          <w:szCs w:val="24"/>
        </w:rPr>
        <w:t>4.</w:t>
      </w:r>
      <w:r>
        <w:rPr>
          <w:rFonts w:ascii="宋体" w:eastAsia="宋体" w:hAnsi="宋体" w:cs="宋体" w:hint="eastAsia"/>
          <w:bCs/>
          <w:color w:val="333333"/>
          <w:kern w:val="0"/>
          <w:sz w:val="24"/>
          <w:szCs w:val="24"/>
        </w:rPr>
        <w:t>2</w:t>
      </w:r>
      <w:r w:rsidR="00F5282C">
        <w:rPr>
          <w:rFonts w:ascii="宋体" w:eastAsia="宋体" w:hAnsi="宋体" w:cs="宋体" w:hint="eastAsia"/>
          <w:bCs/>
          <w:color w:val="333333"/>
          <w:kern w:val="0"/>
          <w:sz w:val="24"/>
          <w:szCs w:val="24"/>
        </w:rPr>
        <w:t>行情</w:t>
      </w:r>
      <w:r>
        <w:rPr>
          <w:rFonts w:ascii="宋体" w:eastAsia="宋体" w:hAnsi="宋体" w:cs="宋体" w:hint="eastAsia"/>
          <w:bCs/>
          <w:color w:val="333333"/>
          <w:kern w:val="0"/>
          <w:sz w:val="24"/>
          <w:szCs w:val="24"/>
        </w:rPr>
        <w:t>二</w:t>
      </w:r>
      <w:r w:rsidRPr="00A96E61">
        <w:rPr>
          <w:rFonts w:ascii="宋体" w:eastAsia="宋体" w:hAnsi="宋体" w:cs="宋体" w:hint="eastAsia"/>
          <w:bCs/>
          <w:color w:val="333333"/>
          <w:kern w:val="0"/>
          <w:sz w:val="24"/>
          <w:szCs w:val="24"/>
        </w:rPr>
        <w:t>投资模型仿真实验</w:t>
      </w:r>
    </w:p>
    <w:p w:rsidR="00A96E61" w:rsidRPr="00A96E61" w:rsidRDefault="00A96E61" w:rsidP="00961E05">
      <w:pPr>
        <w:widowControl/>
        <w:snapToGrid w:val="0"/>
        <w:spacing w:line="400" w:lineRule="exact"/>
        <w:rPr>
          <w:rFonts w:ascii="宋体" w:eastAsia="宋体" w:hAnsi="宋体" w:cs="宋体"/>
          <w:bCs/>
          <w:color w:val="333333"/>
          <w:kern w:val="0"/>
          <w:sz w:val="24"/>
          <w:szCs w:val="24"/>
        </w:rPr>
      </w:pPr>
      <w:r>
        <w:rPr>
          <w:rFonts w:ascii="宋体" w:eastAsia="宋体" w:hAnsi="宋体" w:cs="宋体"/>
          <w:bCs/>
          <w:color w:val="333333"/>
          <w:kern w:val="0"/>
          <w:sz w:val="24"/>
          <w:szCs w:val="24"/>
        </w:rPr>
        <w:tab/>
      </w:r>
      <w:r>
        <w:rPr>
          <w:rFonts w:ascii="宋体" w:eastAsia="宋体" w:hAnsi="宋体" w:cs="宋体"/>
          <w:bCs/>
          <w:color w:val="333333"/>
          <w:kern w:val="0"/>
          <w:sz w:val="24"/>
          <w:szCs w:val="24"/>
        </w:rPr>
        <w:tab/>
      </w:r>
      <w:r w:rsidRPr="00A96E61">
        <w:rPr>
          <w:rFonts w:ascii="宋体" w:eastAsia="宋体" w:hAnsi="宋体" w:cs="宋体" w:hint="eastAsia"/>
          <w:bCs/>
          <w:color w:val="333333"/>
          <w:kern w:val="0"/>
          <w:sz w:val="24"/>
          <w:szCs w:val="24"/>
        </w:rPr>
        <w:t>4.</w:t>
      </w:r>
      <w:r w:rsidR="009A5F6A">
        <w:rPr>
          <w:rFonts w:ascii="宋体" w:eastAsia="宋体" w:hAnsi="宋体" w:cs="宋体" w:hint="eastAsia"/>
          <w:bCs/>
          <w:color w:val="333333"/>
          <w:kern w:val="0"/>
          <w:sz w:val="24"/>
          <w:szCs w:val="24"/>
        </w:rPr>
        <w:t>2</w:t>
      </w:r>
      <w:r w:rsidRPr="00A96E61">
        <w:rPr>
          <w:rFonts w:ascii="宋体" w:eastAsia="宋体" w:hAnsi="宋体" w:cs="宋体" w:hint="eastAsia"/>
          <w:bCs/>
          <w:color w:val="333333"/>
          <w:kern w:val="0"/>
          <w:sz w:val="24"/>
          <w:szCs w:val="24"/>
        </w:rPr>
        <w:t>.1</w:t>
      </w:r>
      <w:r w:rsidRPr="00A96E61">
        <w:rPr>
          <w:rFonts w:ascii="宋体" w:eastAsia="宋体" w:hAnsi="宋体" w:cs="宋体"/>
          <w:bCs/>
          <w:color w:val="333333"/>
          <w:kern w:val="0"/>
          <w:sz w:val="24"/>
          <w:szCs w:val="24"/>
        </w:rPr>
        <w:t xml:space="preserve"> </w:t>
      </w:r>
      <w:r w:rsidRPr="00A96E61">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Pr="00A96E61">
        <w:rPr>
          <w:rFonts w:ascii="宋体" w:eastAsia="宋体" w:hAnsi="宋体" w:cs="宋体" w:hint="eastAsia"/>
          <w:bCs/>
          <w:color w:val="333333"/>
          <w:kern w:val="0"/>
          <w:sz w:val="24"/>
          <w:szCs w:val="24"/>
        </w:rPr>
        <w:t>模型</w:t>
      </w:r>
    </w:p>
    <w:p w:rsidR="00A96E61" w:rsidRPr="00A96E61" w:rsidRDefault="00A96E61" w:rsidP="00961E05">
      <w:pPr>
        <w:widowControl/>
        <w:snapToGrid w:val="0"/>
        <w:spacing w:line="400" w:lineRule="exact"/>
        <w:ind w:left="420" w:firstLine="420"/>
        <w:rPr>
          <w:rFonts w:ascii="宋体" w:eastAsia="宋体" w:hAnsi="宋体" w:cs="宋体"/>
          <w:bCs/>
          <w:color w:val="333333"/>
          <w:kern w:val="0"/>
          <w:sz w:val="24"/>
          <w:szCs w:val="24"/>
        </w:rPr>
      </w:pPr>
      <w:r w:rsidRPr="00A96E61">
        <w:rPr>
          <w:rFonts w:ascii="宋体" w:eastAsia="宋体" w:hAnsi="宋体" w:cs="宋体" w:hint="eastAsia"/>
          <w:bCs/>
          <w:color w:val="333333"/>
          <w:kern w:val="0"/>
          <w:sz w:val="24"/>
          <w:szCs w:val="24"/>
        </w:rPr>
        <w:t>4.</w:t>
      </w:r>
      <w:r w:rsidR="009A5F6A">
        <w:rPr>
          <w:rFonts w:ascii="宋体" w:eastAsia="宋体" w:hAnsi="宋体" w:cs="宋体" w:hint="eastAsia"/>
          <w:bCs/>
          <w:color w:val="333333"/>
          <w:kern w:val="0"/>
          <w:sz w:val="24"/>
          <w:szCs w:val="24"/>
        </w:rPr>
        <w:t>2</w:t>
      </w:r>
      <w:r w:rsidRPr="00A96E61">
        <w:rPr>
          <w:rFonts w:ascii="宋体" w:eastAsia="宋体" w:hAnsi="宋体" w:cs="宋体" w:hint="eastAsia"/>
          <w:bCs/>
          <w:color w:val="333333"/>
          <w:kern w:val="0"/>
          <w:sz w:val="24"/>
          <w:szCs w:val="24"/>
        </w:rPr>
        <w:t>.2市值组合模型</w:t>
      </w:r>
    </w:p>
    <w:p w:rsidR="00A96E61" w:rsidRDefault="00A96E61" w:rsidP="00961E05">
      <w:pPr>
        <w:widowControl/>
        <w:snapToGrid w:val="0"/>
        <w:spacing w:line="400" w:lineRule="exact"/>
        <w:ind w:left="420" w:firstLine="420"/>
        <w:rPr>
          <w:rFonts w:ascii="宋体" w:eastAsia="宋体" w:hAnsi="宋体" w:cs="宋体"/>
          <w:bCs/>
          <w:color w:val="333333"/>
          <w:kern w:val="0"/>
          <w:sz w:val="24"/>
          <w:szCs w:val="24"/>
        </w:rPr>
      </w:pPr>
      <w:r w:rsidRPr="00A96E61">
        <w:rPr>
          <w:rFonts w:ascii="宋体" w:eastAsia="宋体" w:hAnsi="宋体" w:cs="宋体" w:hint="eastAsia"/>
          <w:bCs/>
          <w:color w:val="333333"/>
          <w:kern w:val="0"/>
          <w:sz w:val="24"/>
          <w:szCs w:val="24"/>
        </w:rPr>
        <w:t>4.</w:t>
      </w:r>
      <w:r w:rsidR="009A5F6A">
        <w:rPr>
          <w:rFonts w:ascii="宋体" w:eastAsia="宋体" w:hAnsi="宋体" w:cs="宋体" w:hint="eastAsia"/>
          <w:bCs/>
          <w:color w:val="333333"/>
          <w:kern w:val="0"/>
          <w:sz w:val="24"/>
          <w:szCs w:val="24"/>
        </w:rPr>
        <w:t>2</w:t>
      </w:r>
      <w:r w:rsidRPr="00A96E61">
        <w:rPr>
          <w:rFonts w:ascii="宋体" w:eastAsia="宋体" w:hAnsi="宋体" w:cs="宋体" w:hint="eastAsia"/>
          <w:bCs/>
          <w:color w:val="333333"/>
          <w:kern w:val="0"/>
          <w:sz w:val="24"/>
          <w:szCs w:val="24"/>
        </w:rPr>
        <w:t>.3最小方差模型</w:t>
      </w:r>
      <w:r w:rsidR="00C15292">
        <w:rPr>
          <w:rFonts w:ascii="宋体" w:eastAsia="宋体" w:hAnsi="宋体" w:cs="宋体" w:hint="eastAsia"/>
          <w:bCs/>
          <w:color w:val="333333"/>
          <w:kern w:val="0"/>
          <w:sz w:val="24"/>
          <w:szCs w:val="24"/>
        </w:rPr>
        <w:t>1</w:t>
      </w:r>
    </w:p>
    <w:p w:rsidR="00C15292" w:rsidRPr="00A96E61" w:rsidRDefault="00C15292" w:rsidP="00961E05">
      <w:pPr>
        <w:widowControl/>
        <w:snapToGrid w:val="0"/>
        <w:spacing w:line="400" w:lineRule="exact"/>
        <w:ind w:left="420" w:firstLine="420"/>
        <w:rPr>
          <w:rFonts w:ascii="宋体" w:eastAsia="宋体" w:hAnsi="宋体" w:cs="宋体" w:hint="eastAsia"/>
          <w:bCs/>
          <w:color w:val="333333"/>
          <w:kern w:val="0"/>
          <w:sz w:val="24"/>
          <w:szCs w:val="24"/>
        </w:rPr>
      </w:pPr>
      <w:r>
        <w:rPr>
          <w:rFonts w:ascii="宋体" w:eastAsia="宋体" w:hAnsi="宋体" w:cs="宋体" w:hint="eastAsia"/>
          <w:bCs/>
          <w:color w:val="333333"/>
          <w:kern w:val="0"/>
          <w:sz w:val="24"/>
          <w:szCs w:val="24"/>
        </w:rPr>
        <w:t>4.2.4最小方差模型2</w:t>
      </w:r>
    </w:p>
    <w:p w:rsidR="00F762B6" w:rsidRDefault="00F762B6" w:rsidP="00961E05">
      <w:pPr>
        <w:widowControl/>
        <w:snapToGrid w:val="0"/>
        <w:spacing w:line="400" w:lineRule="exact"/>
        <w:ind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w:t>
      </w:r>
      <w:r w:rsidR="00A96E61">
        <w:rPr>
          <w:rFonts w:ascii="宋体" w:eastAsia="宋体" w:hAnsi="宋体" w:cs="宋体" w:hint="eastAsia"/>
          <w:bCs/>
          <w:color w:val="333333"/>
          <w:kern w:val="0"/>
          <w:sz w:val="24"/>
          <w:szCs w:val="24"/>
        </w:rPr>
        <w:t>3投资组合</w:t>
      </w:r>
      <w:r w:rsidRPr="00F762B6">
        <w:rPr>
          <w:rFonts w:ascii="宋体" w:eastAsia="宋体" w:hAnsi="宋体" w:cs="宋体" w:hint="eastAsia"/>
          <w:bCs/>
          <w:color w:val="333333"/>
          <w:kern w:val="0"/>
          <w:sz w:val="24"/>
          <w:szCs w:val="24"/>
        </w:rPr>
        <w:t>指标分析</w:t>
      </w:r>
    </w:p>
    <w:p w:rsidR="008D54B3" w:rsidRDefault="008D54B3" w:rsidP="00961E05">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w:t>
      </w:r>
      <w:r w:rsidR="00A96E61">
        <w:rPr>
          <w:rFonts w:ascii="宋体" w:eastAsia="宋体" w:hAnsi="宋体" w:cs="宋体" w:hint="eastAsia"/>
          <w:bCs/>
          <w:color w:val="333333"/>
          <w:kern w:val="0"/>
          <w:sz w:val="24"/>
          <w:szCs w:val="24"/>
        </w:rPr>
        <w:t>4</w:t>
      </w:r>
      <w:r>
        <w:rPr>
          <w:rFonts w:ascii="宋体" w:eastAsia="宋体" w:hAnsi="宋体" w:cs="宋体" w:hint="eastAsia"/>
          <w:bCs/>
          <w:color w:val="333333"/>
          <w:kern w:val="0"/>
          <w:sz w:val="24"/>
          <w:szCs w:val="24"/>
        </w:rPr>
        <w:t>本章小结</w:t>
      </w:r>
    </w:p>
    <w:p w:rsidR="00826DE9" w:rsidRDefault="008D54B3" w:rsidP="00961E05">
      <w:pPr>
        <w:widowControl/>
        <w:snapToGrid w:val="0"/>
        <w:spacing w:line="400" w:lineRule="exact"/>
        <w:rPr>
          <w:rFonts w:ascii="宋体" w:eastAsia="宋体" w:hAnsi="宋体" w:cs="宋体"/>
          <w:bCs/>
          <w:color w:val="333333"/>
          <w:kern w:val="0"/>
          <w:sz w:val="28"/>
          <w:szCs w:val="28"/>
        </w:rPr>
      </w:pPr>
      <w:r w:rsidRPr="00A96E61">
        <w:rPr>
          <w:rFonts w:ascii="宋体" w:eastAsia="宋体" w:hAnsi="宋体" w:cs="宋体" w:hint="eastAsia"/>
          <w:bCs/>
          <w:color w:val="333333"/>
          <w:kern w:val="0"/>
          <w:sz w:val="28"/>
          <w:szCs w:val="28"/>
        </w:rPr>
        <w:lastRenderedPageBreak/>
        <w:t>五、投资组合理论的展望</w:t>
      </w:r>
    </w:p>
    <w:p w:rsidR="00A25594" w:rsidRDefault="00A25594" w:rsidP="00961E05">
      <w:pPr>
        <w:widowControl/>
        <w:snapToGrid w:val="0"/>
        <w:spacing w:line="400" w:lineRule="exact"/>
        <w:rPr>
          <w:rFonts w:ascii="宋体" w:eastAsia="宋体" w:hAnsi="宋体" w:cs="宋体"/>
          <w:bCs/>
          <w:color w:val="333333"/>
          <w:kern w:val="0"/>
          <w:sz w:val="28"/>
          <w:szCs w:val="28"/>
        </w:rPr>
      </w:pPr>
    </w:p>
    <w:p w:rsidR="001F72B0" w:rsidRPr="001F72B0" w:rsidRDefault="001F72B0" w:rsidP="001F72B0">
      <w:pPr>
        <w:widowControl/>
        <w:snapToGrid w:val="0"/>
        <w:spacing w:line="400" w:lineRule="exact"/>
        <w:rPr>
          <w:rFonts w:ascii="宋体" w:eastAsia="宋体" w:hAnsi="宋体" w:cs="宋体"/>
          <w:bCs/>
          <w:color w:val="333333"/>
          <w:kern w:val="0"/>
          <w:sz w:val="28"/>
          <w:szCs w:val="28"/>
        </w:rPr>
      </w:pPr>
    </w:p>
    <w:p w:rsidR="00F762B6" w:rsidRDefault="00F762B6" w:rsidP="00961E05">
      <w:pPr>
        <w:widowControl/>
        <w:snapToGrid w:val="0"/>
        <w:spacing w:line="400" w:lineRule="exact"/>
        <w:jc w:val="center"/>
        <w:rPr>
          <w:rFonts w:ascii="宋体" w:eastAsia="宋体" w:hAnsi="宋体" w:cs="宋体"/>
          <w:b/>
          <w:bCs/>
          <w:color w:val="333333"/>
          <w:kern w:val="0"/>
          <w:sz w:val="32"/>
          <w:szCs w:val="32"/>
        </w:rPr>
      </w:pPr>
      <w:r w:rsidRPr="00F762B6">
        <w:rPr>
          <w:rFonts w:ascii="宋体" w:eastAsia="宋体" w:hAnsi="宋体" w:cs="宋体" w:hint="eastAsia"/>
          <w:b/>
          <w:bCs/>
          <w:color w:val="333333"/>
          <w:kern w:val="0"/>
          <w:sz w:val="32"/>
          <w:szCs w:val="32"/>
        </w:rPr>
        <w:t>投资组合模型的现实检验及其风险优化</w:t>
      </w:r>
    </w:p>
    <w:p w:rsidR="00A96E61" w:rsidRDefault="00A96E61" w:rsidP="00961E05">
      <w:pPr>
        <w:widowControl/>
        <w:snapToGrid w:val="0"/>
        <w:spacing w:line="400" w:lineRule="exact"/>
        <w:rPr>
          <w:rFonts w:ascii="宋体" w:eastAsia="宋体" w:hAnsi="宋体" w:cs="宋体"/>
          <w:b/>
          <w:bCs/>
          <w:color w:val="333333"/>
          <w:kern w:val="0"/>
          <w:sz w:val="32"/>
          <w:szCs w:val="32"/>
        </w:rPr>
      </w:pPr>
    </w:p>
    <w:p w:rsidR="00961E05" w:rsidRPr="00F762B6" w:rsidRDefault="00961E05" w:rsidP="00961E05">
      <w:pPr>
        <w:widowControl/>
        <w:snapToGrid w:val="0"/>
        <w:spacing w:line="400" w:lineRule="exact"/>
        <w:rPr>
          <w:rFonts w:ascii="宋体" w:eastAsia="宋体" w:hAnsi="宋体" w:cs="宋体"/>
          <w:b/>
          <w:bCs/>
          <w:color w:val="333333"/>
          <w:kern w:val="0"/>
          <w:sz w:val="32"/>
          <w:szCs w:val="32"/>
        </w:rPr>
      </w:pPr>
    </w:p>
    <w:p w:rsidR="00B97D42" w:rsidRPr="00984088" w:rsidRDefault="00710A40" w:rsidP="00961E05">
      <w:pPr>
        <w:widowControl/>
        <w:snapToGrid w:val="0"/>
        <w:spacing w:line="400" w:lineRule="exact"/>
        <w:jc w:val="center"/>
        <w:rPr>
          <w:rFonts w:ascii="宋体" w:eastAsia="宋体" w:hAnsi="宋体" w:cs="宋体"/>
          <w:b/>
          <w:bCs/>
          <w:color w:val="333333"/>
          <w:kern w:val="0"/>
          <w:sz w:val="24"/>
          <w:szCs w:val="24"/>
        </w:rPr>
      </w:pPr>
      <w:r w:rsidRPr="00984088">
        <w:rPr>
          <w:rFonts w:ascii="宋体" w:eastAsia="宋体" w:hAnsi="宋体" w:cs="宋体" w:hint="eastAsia"/>
          <w:b/>
          <w:bCs/>
          <w:color w:val="333333"/>
          <w:kern w:val="0"/>
          <w:sz w:val="24"/>
          <w:szCs w:val="24"/>
        </w:rPr>
        <w:t>摘要</w:t>
      </w:r>
    </w:p>
    <w:p w:rsidR="001D28E0" w:rsidRPr="001D28E0" w:rsidRDefault="001D28E0" w:rsidP="00961E05">
      <w:pPr>
        <w:widowControl/>
        <w:snapToGrid w:val="0"/>
        <w:spacing w:line="400" w:lineRule="exact"/>
        <w:jc w:val="center"/>
        <w:rPr>
          <w:rFonts w:ascii="宋体" w:eastAsia="宋体" w:hAnsi="宋体" w:cs="宋体"/>
          <w:b/>
          <w:bCs/>
          <w:color w:val="333333"/>
          <w:kern w:val="0"/>
          <w:sz w:val="28"/>
          <w:szCs w:val="28"/>
        </w:rPr>
      </w:pPr>
    </w:p>
    <w:p w:rsidR="007909B1" w:rsidRPr="00984088" w:rsidRDefault="001D28E0" w:rsidP="00961E05">
      <w:pPr>
        <w:widowControl/>
        <w:snapToGrid w:val="0"/>
        <w:spacing w:line="400" w:lineRule="exact"/>
        <w:ind w:firstLineChars="200" w:firstLine="420"/>
        <w:rPr>
          <w:rFonts w:ascii="宋体" w:eastAsia="宋体" w:hAnsi="宋体" w:cs="宋体"/>
          <w:bCs/>
          <w:color w:val="333333"/>
          <w:kern w:val="0"/>
          <w:szCs w:val="21"/>
        </w:rPr>
      </w:pPr>
      <w:r w:rsidRPr="00984088">
        <w:rPr>
          <w:rFonts w:ascii="宋体" w:eastAsia="宋体" w:hAnsi="宋体" w:cs="宋体" w:hint="eastAsia"/>
          <w:bCs/>
          <w:color w:val="333333"/>
          <w:kern w:val="0"/>
          <w:szCs w:val="21"/>
        </w:rPr>
        <w:t>随着金融证券行业的不断创新发展，人们对于投资的认识与需求也在逐步提高</w:t>
      </w:r>
      <w:r w:rsidR="00EA0465" w:rsidRPr="00984088">
        <w:rPr>
          <w:rFonts w:ascii="宋体" w:eastAsia="宋体" w:hAnsi="宋体" w:cs="宋体" w:hint="eastAsia"/>
          <w:bCs/>
          <w:color w:val="333333"/>
          <w:kern w:val="0"/>
          <w:szCs w:val="21"/>
        </w:rPr>
        <w:t>。为了更好地抵消由于货币</w:t>
      </w:r>
      <w:r w:rsidR="000032EE" w:rsidRPr="00984088">
        <w:rPr>
          <w:rFonts w:ascii="宋体" w:eastAsia="宋体" w:hAnsi="宋体" w:cs="宋体" w:hint="eastAsia"/>
          <w:bCs/>
          <w:color w:val="333333"/>
          <w:kern w:val="0"/>
          <w:szCs w:val="21"/>
        </w:rPr>
        <w:t>的</w:t>
      </w:r>
      <w:r w:rsidR="00EA0465" w:rsidRPr="00984088">
        <w:rPr>
          <w:rFonts w:ascii="宋体" w:eastAsia="宋体" w:hAnsi="宋体" w:cs="宋体" w:hint="eastAsia"/>
          <w:bCs/>
          <w:color w:val="333333"/>
          <w:kern w:val="0"/>
          <w:szCs w:val="21"/>
        </w:rPr>
        <w:t>通货膨胀所带来的个人资产的损失，投资者</w:t>
      </w:r>
      <w:r w:rsidR="000032EE" w:rsidRPr="00984088">
        <w:rPr>
          <w:rFonts w:ascii="宋体" w:eastAsia="宋体" w:hAnsi="宋体" w:cs="宋体" w:hint="eastAsia"/>
          <w:bCs/>
          <w:color w:val="333333"/>
          <w:kern w:val="0"/>
          <w:szCs w:val="21"/>
        </w:rPr>
        <w:t>开始更多地</w:t>
      </w:r>
      <w:r w:rsidR="00EA0465" w:rsidRPr="00984088">
        <w:rPr>
          <w:rFonts w:ascii="宋体" w:eastAsia="宋体" w:hAnsi="宋体" w:cs="宋体" w:hint="eastAsia"/>
          <w:bCs/>
          <w:color w:val="333333"/>
          <w:kern w:val="0"/>
          <w:szCs w:val="21"/>
        </w:rPr>
        <w:t>将资金投入股票市场，试图</w:t>
      </w:r>
      <w:r w:rsidR="008A3190" w:rsidRPr="00984088">
        <w:rPr>
          <w:rFonts w:ascii="宋体" w:eastAsia="宋体" w:hAnsi="宋体" w:cs="宋体" w:hint="eastAsia"/>
          <w:bCs/>
          <w:color w:val="333333"/>
          <w:kern w:val="0"/>
          <w:szCs w:val="21"/>
        </w:rPr>
        <w:t>借助股票的高波动性</w:t>
      </w:r>
      <w:r w:rsidR="00EA0465" w:rsidRPr="00984088">
        <w:rPr>
          <w:rFonts w:ascii="宋体" w:eastAsia="宋体" w:hAnsi="宋体" w:cs="宋体" w:hint="eastAsia"/>
          <w:bCs/>
          <w:color w:val="333333"/>
          <w:kern w:val="0"/>
          <w:szCs w:val="21"/>
        </w:rPr>
        <w:t>赚取高额的回报。基于此，本文研究</w:t>
      </w:r>
      <w:r w:rsidR="00F5282C">
        <w:rPr>
          <w:rFonts w:ascii="宋体" w:eastAsia="宋体" w:hAnsi="宋体" w:cs="宋体" w:hint="eastAsia"/>
          <w:bCs/>
          <w:color w:val="333333"/>
          <w:kern w:val="0"/>
          <w:szCs w:val="21"/>
        </w:rPr>
        <w:t>了</w:t>
      </w:r>
      <w:r w:rsidR="00EA0465" w:rsidRPr="00984088">
        <w:rPr>
          <w:rFonts w:ascii="宋体" w:eastAsia="宋体" w:hAnsi="宋体" w:cs="宋体" w:hint="eastAsia"/>
          <w:bCs/>
          <w:color w:val="333333"/>
          <w:kern w:val="0"/>
          <w:szCs w:val="21"/>
        </w:rPr>
        <w:t>若干种常用的投资组合模型</w:t>
      </w:r>
      <w:r w:rsidR="008A3190" w:rsidRPr="00984088">
        <w:rPr>
          <w:rFonts w:ascii="宋体" w:eastAsia="宋体" w:hAnsi="宋体" w:cs="宋体" w:hint="eastAsia"/>
          <w:bCs/>
          <w:color w:val="333333"/>
          <w:kern w:val="0"/>
          <w:szCs w:val="21"/>
        </w:rPr>
        <w:t>的实际</w:t>
      </w:r>
      <w:r w:rsidR="00A60C84" w:rsidRPr="00984088">
        <w:rPr>
          <w:rFonts w:ascii="宋体" w:eastAsia="宋体" w:hAnsi="宋体" w:cs="宋体" w:hint="eastAsia"/>
          <w:bCs/>
          <w:color w:val="333333"/>
          <w:kern w:val="0"/>
          <w:szCs w:val="21"/>
        </w:rPr>
        <w:t>投资情况</w:t>
      </w:r>
      <w:r w:rsidR="008A3190" w:rsidRPr="00984088">
        <w:rPr>
          <w:rFonts w:ascii="宋体" w:eastAsia="宋体" w:hAnsi="宋体" w:cs="宋体" w:hint="eastAsia"/>
          <w:bCs/>
          <w:color w:val="333333"/>
          <w:kern w:val="0"/>
          <w:szCs w:val="21"/>
        </w:rPr>
        <w:t>，</w:t>
      </w:r>
      <w:r w:rsidR="00EA0465" w:rsidRPr="00984088">
        <w:rPr>
          <w:rFonts w:ascii="宋体" w:eastAsia="宋体" w:hAnsi="宋体" w:cs="宋体" w:hint="eastAsia"/>
          <w:bCs/>
          <w:color w:val="333333"/>
          <w:kern w:val="0"/>
          <w:szCs w:val="21"/>
        </w:rPr>
        <w:t>来试图分析其利弊，并</w:t>
      </w:r>
      <w:r w:rsidR="000032EE" w:rsidRPr="00984088">
        <w:rPr>
          <w:rFonts w:ascii="宋体" w:eastAsia="宋体" w:hAnsi="宋体" w:cs="宋体" w:hint="eastAsia"/>
          <w:bCs/>
          <w:color w:val="333333"/>
          <w:kern w:val="0"/>
          <w:szCs w:val="21"/>
        </w:rPr>
        <w:t>对模型</w:t>
      </w:r>
      <w:r w:rsidR="00EA0465" w:rsidRPr="00984088">
        <w:rPr>
          <w:rFonts w:ascii="宋体" w:eastAsia="宋体" w:hAnsi="宋体" w:cs="宋体" w:hint="eastAsia"/>
          <w:bCs/>
          <w:color w:val="333333"/>
          <w:kern w:val="0"/>
          <w:szCs w:val="21"/>
        </w:rPr>
        <w:t>进行相应的优化以达到最大化投资收益的目的。</w:t>
      </w:r>
    </w:p>
    <w:p w:rsidR="00EA0465" w:rsidRPr="00984088" w:rsidRDefault="00EA0465" w:rsidP="00961E05">
      <w:pPr>
        <w:widowControl/>
        <w:snapToGrid w:val="0"/>
        <w:spacing w:line="400" w:lineRule="exact"/>
        <w:ind w:firstLineChars="200" w:firstLine="420"/>
        <w:rPr>
          <w:rFonts w:ascii="宋体" w:eastAsia="宋体" w:hAnsi="宋体" w:cs="宋体"/>
          <w:bCs/>
          <w:color w:val="333333"/>
          <w:kern w:val="0"/>
          <w:szCs w:val="21"/>
        </w:rPr>
      </w:pPr>
      <w:r w:rsidRPr="00984088">
        <w:rPr>
          <w:rFonts w:ascii="宋体" w:eastAsia="宋体" w:hAnsi="宋体" w:cs="宋体" w:hint="eastAsia"/>
          <w:bCs/>
          <w:color w:val="333333"/>
          <w:kern w:val="0"/>
          <w:szCs w:val="21"/>
        </w:rPr>
        <w:t>1952年，美国学者马科维兹创新性</w:t>
      </w:r>
      <w:r w:rsidR="000032EE" w:rsidRPr="00984088">
        <w:rPr>
          <w:rFonts w:ascii="宋体" w:eastAsia="宋体" w:hAnsi="宋体" w:cs="宋体" w:hint="eastAsia"/>
          <w:bCs/>
          <w:color w:val="333333"/>
          <w:kern w:val="0"/>
          <w:szCs w:val="21"/>
        </w:rPr>
        <w:t>地发表了论文</w:t>
      </w:r>
      <w:r w:rsidRPr="00984088">
        <w:rPr>
          <w:rFonts w:ascii="宋体" w:eastAsia="宋体" w:hAnsi="宋体" w:cs="宋体" w:hint="eastAsia"/>
          <w:bCs/>
          <w:color w:val="333333"/>
          <w:kern w:val="0"/>
          <w:szCs w:val="21"/>
        </w:rPr>
        <w:t>《</w:t>
      </w:r>
      <w:r w:rsidRPr="00984088">
        <w:rPr>
          <w:rFonts w:ascii="宋体" w:eastAsia="宋体" w:hAnsi="宋体" w:cs="宋体"/>
          <w:bCs/>
          <w:color w:val="333333"/>
          <w:kern w:val="0"/>
          <w:szCs w:val="21"/>
        </w:rPr>
        <w:t>Portfolio Selectio</w:t>
      </w:r>
      <w:r w:rsidR="00BA55DE">
        <w:rPr>
          <w:rFonts w:ascii="宋体" w:eastAsia="宋体" w:hAnsi="宋体" w:cs="宋体"/>
          <w:bCs/>
          <w:color w:val="333333"/>
          <w:kern w:val="0"/>
          <w:szCs w:val="21"/>
        </w:rPr>
        <w:t>n</w:t>
      </w:r>
      <w:r w:rsidRPr="00984088">
        <w:rPr>
          <w:rFonts w:ascii="宋体" w:eastAsia="宋体" w:hAnsi="宋体" w:cs="宋体" w:hint="eastAsia"/>
          <w:bCs/>
          <w:color w:val="333333"/>
          <w:kern w:val="0"/>
          <w:szCs w:val="21"/>
        </w:rPr>
        <w:t>》</w:t>
      </w:r>
      <w:r w:rsidR="001F72B0" w:rsidRPr="00984088">
        <w:rPr>
          <w:rFonts w:ascii="宋体" w:eastAsia="宋体" w:hAnsi="宋体" w:cs="宋体" w:hint="eastAsia"/>
          <w:bCs/>
          <w:color w:val="333333"/>
          <w:kern w:val="0"/>
          <w:szCs w:val="21"/>
        </w:rPr>
        <w:t>。</w:t>
      </w:r>
      <w:r w:rsidR="000032EE" w:rsidRPr="00984088">
        <w:rPr>
          <w:rFonts w:ascii="宋体" w:eastAsia="宋体" w:hAnsi="宋体" w:cs="宋体" w:hint="eastAsia"/>
          <w:bCs/>
          <w:color w:val="333333"/>
          <w:kern w:val="0"/>
          <w:szCs w:val="21"/>
        </w:rPr>
        <w:t>在接下来的数十年间，众多学者针对马科维兹的</w:t>
      </w:r>
      <w:r w:rsidR="00A60C84" w:rsidRPr="00984088">
        <w:rPr>
          <w:rFonts w:ascii="宋体" w:eastAsia="宋体" w:hAnsi="宋体" w:cs="宋体" w:hint="eastAsia"/>
          <w:bCs/>
          <w:color w:val="333333"/>
          <w:kern w:val="0"/>
          <w:szCs w:val="21"/>
        </w:rPr>
        <w:t>“</w:t>
      </w:r>
      <w:r w:rsidR="000032EE" w:rsidRPr="00984088">
        <w:rPr>
          <w:rFonts w:ascii="宋体" w:eastAsia="宋体" w:hAnsi="宋体" w:cs="宋体" w:hint="eastAsia"/>
          <w:bCs/>
          <w:color w:val="333333"/>
          <w:kern w:val="0"/>
          <w:szCs w:val="21"/>
        </w:rPr>
        <w:t>均值-方差模型</w:t>
      </w:r>
      <w:r w:rsidR="00A60C84" w:rsidRPr="00984088">
        <w:rPr>
          <w:rFonts w:ascii="宋体" w:eastAsia="宋体" w:hAnsi="宋体" w:cs="宋体" w:hint="eastAsia"/>
          <w:bCs/>
          <w:color w:val="333333"/>
          <w:kern w:val="0"/>
          <w:szCs w:val="21"/>
        </w:rPr>
        <w:t>”</w:t>
      </w:r>
      <w:r w:rsidR="000032EE" w:rsidRPr="00984088">
        <w:rPr>
          <w:rFonts w:ascii="宋体" w:eastAsia="宋体" w:hAnsi="宋体" w:cs="宋体" w:hint="eastAsia"/>
          <w:bCs/>
          <w:color w:val="333333"/>
          <w:kern w:val="0"/>
          <w:szCs w:val="21"/>
        </w:rPr>
        <w:t>提出了不同的改进。其中具有代表性的有，20世纪末期出现的VaR模型以及CVaR模型，以及当前</w:t>
      </w:r>
      <w:r w:rsidR="001F72B0" w:rsidRPr="00984088">
        <w:rPr>
          <w:rFonts w:ascii="宋体" w:eastAsia="宋体" w:hAnsi="宋体" w:cs="宋体" w:hint="eastAsia"/>
          <w:bCs/>
          <w:color w:val="333333"/>
          <w:kern w:val="0"/>
          <w:szCs w:val="21"/>
        </w:rPr>
        <w:t>所</w:t>
      </w:r>
      <w:r w:rsidR="000032EE" w:rsidRPr="00984088">
        <w:rPr>
          <w:rFonts w:ascii="宋体" w:eastAsia="宋体" w:hAnsi="宋体" w:cs="宋体" w:hint="eastAsia"/>
          <w:bCs/>
          <w:color w:val="333333"/>
          <w:kern w:val="0"/>
          <w:szCs w:val="21"/>
        </w:rPr>
        <w:t>热议的鲁棒优化模型等方法。</w:t>
      </w:r>
    </w:p>
    <w:p w:rsidR="00A60C84" w:rsidRPr="00984088" w:rsidRDefault="000032EE" w:rsidP="00961E05">
      <w:pPr>
        <w:widowControl/>
        <w:snapToGrid w:val="0"/>
        <w:spacing w:line="400" w:lineRule="exact"/>
        <w:ind w:firstLineChars="200" w:firstLine="420"/>
        <w:rPr>
          <w:rFonts w:ascii="宋体" w:eastAsia="宋体" w:hAnsi="宋体" w:cs="宋体"/>
          <w:bCs/>
          <w:color w:val="333333"/>
          <w:kern w:val="0"/>
          <w:szCs w:val="21"/>
        </w:rPr>
      </w:pPr>
      <w:r w:rsidRPr="00984088">
        <w:rPr>
          <w:rFonts w:ascii="宋体" w:eastAsia="宋体" w:hAnsi="宋体" w:cs="宋体" w:hint="eastAsia"/>
          <w:bCs/>
          <w:color w:val="333333"/>
          <w:kern w:val="0"/>
          <w:szCs w:val="21"/>
        </w:rPr>
        <w:t>本文首先列举了当前较为常用的若干种投资组合模型，例如，“1/</w:t>
      </w:r>
      <w:r w:rsidR="00BA55DE">
        <w:rPr>
          <w:rFonts w:ascii="宋体" w:eastAsia="宋体" w:hAnsi="宋体" w:cs="宋体"/>
          <w:bCs/>
          <w:color w:val="333333"/>
          <w:kern w:val="0"/>
          <w:szCs w:val="21"/>
        </w:rPr>
        <w:t>n</w:t>
      </w:r>
      <w:r w:rsidRPr="00984088">
        <w:rPr>
          <w:rFonts w:ascii="宋体" w:eastAsia="宋体" w:hAnsi="宋体" w:cs="宋体" w:hint="eastAsia"/>
          <w:bCs/>
          <w:color w:val="333333"/>
          <w:kern w:val="0"/>
          <w:szCs w:val="21"/>
        </w:rPr>
        <w:t>模型”</w:t>
      </w:r>
      <w:r w:rsidR="001F72B0" w:rsidRPr="00984088">
        <w:rPr>
          <w:rFonts w:ascii="宋体" w:eastAsia="宋体" w:hAnsi="宋体" w:cs="宋体" w:hint="eastAsia"/>
          <w:bCs/>
          <w:color w:val="333333"/>
          <w:kern w:val="0"/>
          <w:szCs w:val="21"/>
        </w:rPr>
        <w:t>、</w:t>
      </w:r>
      <w:r w:rsidR="00A60C84" w:rsidRPr="00984088">
        <w:rPr>
          <w:rFonts w:ascii="宋体" w:eastAsia="宋体" w:hAnsi="宋体" w:cs="宋体" w:hint="eastAsia"/>
          <w:bCs/>
          <w:color w:val="333333"/>
          <w:kern w:val="0"/>
          <w:szCs w:val="21"/>
        </w:rPr>
        <w:t>“市值组合模型”</w:t>
      </w:r>
      <w:r w:rsidR="001F72B0" w:rsidRPr="00984088">
        <w:rPr>
          <w:rFonts w:ascii="宋体" w:eastAsia="宋体" w:hAnsi="宋体" w:cs="宋体" w:hint="eastAsia"/>
          <w:bCs/>
          <w:color w:val="333333"/>
          <w:kern w:val="0"/>
          <w:szCs w:val="21"/>
        </w:rPr>
        <w:t>、</w:t>
      </w:r>
      <w:r w:rsidRPr="00984088">
        <w:rPr>
          <w:rFonts w:ascii="宋体" w:eastAsia="宋体" w:hAnsi="宋体" w:cs="宋体" w:hint="eastAsia"/>
          <w:bCs/>
          <w:color w:val="333333"/>
          <w:kern w:val="0"/>
          <w:szCs w:val="21"/>
        </w:rPr>
        <w:t>“最小方差模型”等，</w:t>
      </w:r>
      <w:r w:rsidR="001F72B0" w:rsidRPr="00984088">
        <w:rPr>
          <w:rFonts w:ascii="宋体" w:eastAsia="宋体" w:hAnsi="宋体" w:cs="宋体" w:hint="eastAsia"/>
          <w:bCs/>
          <w:color w:val="333333"/>
          <w:kern w:val="0"/>
          <w:szCs w:val="21"/>
        </w:rPr>
        <w:t>对其优缺点进行了讨论与分析。</w:t>
      </w:r>
      <w:r w:rsidR="00A60C84" w:rsidRPr="00984088">
        <w:rPr>
          <w:rFonts w:ascii="宋体" w:eastAsia="宋体" w:hAnsi="宋体" w:cs="宋体" w:hint="eastAsia"/>
          <w:bCs/>
          <w:color w:val="333333"/>
          <w:kern w:val="0"/>
          <w:szCs w:val="21"/>
        </w:rPr>
        <w:t>为了降低投资组合的系统性风险，</w:t>
      </w:r>
      <w:r w:rsidR="002E4E5D" w:rsidRPr="00984088">
        <w:rPr>
          <w:rFonts w:ascii="宋体" w:eastAsia="宋体" w:hAnsi="宋体" w:cs="宋体" w:hint="eastAsia"/>
          <w:bCs/>
          <w:color w:val="333333"/>
          <w:kern w:val="0"/>
          <w:szCs w:val="21"/>
        </w:rPr>
        <w:t>我们</w:t>
      </w:r>
      <w:r w:rsidR="008A3190" w:rsidRPr="00984088">
        <w:rPr>
          <w:rFonts w:ascii="宋体" w:eastAsia="宋体" w:hAnsi="宋体" w:cs="宋体" w:hint="eastAsia"/>
          <w:bCs/>
          <w:color w:val="333333"/>
          <w:kern w:val="0"/>
          <w:szCs w:val="21"/>
        </w:rPr>
        <w:t>选取了</w:t>
      </w:r>
      <w:r w:rsidR="00A60C84" w:rsidRPr="00984088">
        <w:rPr>
          <w:rFonts w:ascii="宋体" w:eastAsia="宋体" w:hAnsi="宋体" w:cs="宋体" w:hint="eastAsia"/>
          <w:bCs/>
          <w:color w:val="333333"/>
          <w:kern w:val="0"/>
          <w:szCs w:val="21"/>
        </w:rPr>
        <w:t>中</w:t>
      </w:r>
      <w:r w:rsidR="008A3190" w:rsidRPr="00984088">
        <w:rPr>
          <w:rFonts w:ascii="宋体" w:eastAsia="宋体" w:hAnsi="宋体" w:cs="宋体" w:hint="eastAsia"/>
          <w:bCs/>
          <w:color w:val="333333"/>
          <w:kern w:val="0"/>
          <w:szCs w:val="21"/>
        </w:rPr>
        <w:t>国股票市场上不同行业中10支</w:t>
      </w:r>
      <w:r w:rsidR="001F72B0" w:rsidRPr="00984088">
        <w:rPr>
          <w:rFonts w:ascii="宋体" w:eastAsia="宋体" w:hAnsi="宋体" w:cs="宋体" w:hint="eastAsia"/>
          <w:bCs/>
          <w:color w:val="333333"/>
          <w:kern w:val="0"/>
          <w:szCs w:val="21"/>
        </w:rPr>
        <w:t>蓝筹</w:t>
      </w:r>
      <w:r w:rsidR="008A3190" w:rsidRPr="00984088">
        <w:rPr>
          <w:rFonts w:ascii="宋体" w:eastAsia="宋体" w:hAnsi="宋体" w:cs="宋体" w:hint="eastAsia"/>
          <w:bCs/>
          <w:color w:val="333333"/>
          <w:kern w:val="0"/>
          <w:szCs w:val="21"/>
        </w:rPr>
        <w:t>股票进行分析</w:t>
      </w:r>
      <w:r w:rsidR="00A60C84" w:rsidRPr="00984088">
        <w:rPr>
          <w:rFonts w:ascii="宋体" w:eastAsia="宋体" w:hAnsi="宋体" w:cs="宋体" w:hint="eastAsia"/>
          <w:bCs/>
          <w:color w:val="333333"/>
          <w:kern w:val="0"/>
          <w:szCs w:val="21"/>
        </w:rPr>
        <w:t>。</w:t>
      </w:r>
    </w:p>
    <w:p w:rsidR="002E4E5D" w:rsidRPr="00984088" w:rsidRDefault="002E4E5D" w:rsidP="00961E05">
      <w:pPr>
        <w:widowControl/>
        <w:snapToGrid w:val="0"/>
        <w:spacing w:line="400" w:lineRule="exact"/>
        <w:ind w:firstLineChars="200" w:firstLine="420"/>
        <w:rPr>
          <w:rFonts w:ascii="宋体" w:eastAsia="宋体" w:hAnsi="宋体" w:cs="宋体"/>
          <w:bCs/>
          <w:color w:val="333333"/>
          <w:kern w:val="0"/>
          <w:szCs w:val="21"/>
        </w:rPr>
      </w:pPr>
      <w:r w:rsidRPr="00984088">
        <w:rPr>
          <w:rFonts w:ascii="宋体" w:eastAsia="宋体" w:hAnsi="宋体" w:cs="宋体" w:hint="eastAsia"/>
          <w:bCs/>
          <w:color w:val="333333"/>
          <w:kern w:val="0"/>
          <w:szCs w:val="21"/>
        </w:rPr>
        <w:t>其次，本文选取了2017年全年与2015年6月至2016年5月两个不同时间段进行了分析，通过运用</w:t>
      </w:r>
      <w:r w:rsidR="00474BBE" w:rsidRPr="00984088">
        <w:rPr>
          <w:rFonts w:ascii="宋体" w:eastAsia="宋体" w:hAnsi="宋体" w:cs="宋体" w:hint="eastAsia"/>
          <w:bCs/>
          <w:color w:val="333333"/>
          <w:kern w:val="0"/>
          <w:szCs w:val="21"/>
        </w:rPr>
        <w:t>通信达数据库以及matlab二次规划等建立相应模型，</w:t>
      </w:r>
      <w:r w:rsidRPr="00984088">
        <w:rPr>
          <w:rFonts w:ascii="宋体" w:eastAsia="宋体" w:hAnsi="宋体" w:cs="宋体" w:hint="eastAsia"/>
          <w:bCs/>
          <w:color w:val="333333"/>
          <w:kern w:val="0"/>
          <w:szCs w:val="21"/>
        </w:rPr>
        <w:t>充分衡量了不同模型在不同市场行情下的现实表现。我们通过运用夏普指数与特雷诺指数对各类模型进行检验，并进行评价。</w:t>
      </w:r>
      <w:r w:rsidR="00474BBE" w:rsidRPr="00984088">
        <w:rPr>
          <w:rFonts w:ascii="宋体" w:eastAsia="宋体" w:hAnsi="宋体" w:cs="宋体" w:hint="eastAsia"/>
          <w:bCs/>
          <w:color w:val="333333"/>
          <w:kern w:val="0"/>
          <w:szCs w:val="21"/>
        </w:rPr>
        <w:t>实验结果表明，马科维兹最小方差模型相比于1/</w:t>
      </w:r>
      <w:r w:rsidR="00BA55DE">
        <w:rPr>
          <w:rFonts w:ascii="宋体" w:eastAsia="宋体" w:hAnsi="宋体" w:cs="宋体"/>
          <w:bCs/>
          <w:color w:val="333333"/>
          <w:kern w:val="0"/>
          <w:szCs w:val="21"/>
        </w:rPr>
        <w:t>n</w:t>
      </w:r>
      <w:r w:rsidR="00474BBE" w:rsidRPr="00984088">
        <w:rPr>
          <w:rFonts w:ascii="宋体" w:eastAsia="宋体" w:hAnsi="宋体" w:cs="宋体" w:hint="eastAsia"/>
          <w:bCs/>
          <w:color w:val="333333"/>
          <w:kern w:val="0"/>
          <w:szCs w:val="21"/>
        </w:rPr>
        <w:t>模型等具有更好的稳健性，其组合整体波动远小于1/</w:t>
      </w:r>
      <w:r w:rsidR="00BA55DE">
        <w:rPr>
          <w:rFonts w:ascii="宋体" w:eastAsia="宋体" w:hAnsi="宋体" w:cs="宋体"/>
          <w:bCs/>
          <w:color w:val="333333"/>
          <w:kern w:val="0"/>
          <w:szCs w:val="21"/>
        </w:rPr>
        <w:t>n</w:t>
      </w:r>
      <w:r w:rsidR="00474BBE" w:rsidRPr="00984088">
        <w:rPr>
          <w:rFonts w:ascii="宋体" w:eastAsia="宋体" w:hAnsi="宋体" w:cs="宋体"/>
          <w:bCs/>
          <w:color w:val="333333"/>
          <w:kern w:val="0"/>
          <w:szCs w:val="21"/>
        </w:rPr>
        <w:t>模型</w:t>
      </w:r>
      <w:r w:rsidR="00474BBE" w:rsidRPr="00984088">
        <w:rPr>
          <w:rFonts w:ascii="宋体" w:eastAsia="宋体" w:hAnsi="宋体" w:cs="宋体" w:hint="eastAsia"/>
          <w:bCs/>
          <w:color w:val="333333"/>
          <w:kern w:val="0"/>
          <w:szCs w:val="21"/>
        </w:rPr>
        <w:t>。不过1/</w:t>
      </w:r>
      <w:r w:rsidR="00BA55DE">
        <w:rPr>
          <w:rFonts w:ascii="宋体" w:eastAsia="宋体" w:hAnsi="宋体" w:cs="宋体"/>
          <w:bCs/>
          <w:color w:val="333333"/>
          <w:kern w:val="0"/>
          <w:szCs w:val="21"/>
        </w:rPr>
        <w:t>n</w:t>
      </w:r>
      <w:r w:rsidR="00474BBE" w:rsidRPr="00984088">
        <w:rPr>
          <w:rFonts w:ascii="宋体" w:eastAsia="宋体" w:hAnsi="宋体" w:cs="宋体"/>
          <w:bCs/>
          <w:color w:val="333333"/>
          <w:kern w:val="0"/>
          <w:szCs w:val="21"/>
        </w:rPr>
        <w:t>模型</w:t>
      </w:r>
      <w:r w:rsidR="00474BBE" w:rsidRPr="00984088">
        <w:rPr>
          <w:rFonts w:ascii="宋体" w:eastAsia="宋体" w:hAnsi="宋体" w:cs="宋体" w:hint="eastAsia"/>
          <w:bCs/>
          <w:color w:val="333333"/>
          <w:kern w:val="0"/>
          <w:szCs w:val="21"/>
        </w:rPr>
        <w:t>因其操作便捷，在行情较好时，受个股影响较大，使其收益率</w:t>
      </w:r>
      <w:r w:rsidR="008F4659" w:rsidRPr="00984088">
        <w:rPr>
          <w:rFonts w:ascii="宋体" w:eastAsia="宋体" w:hAnsi="宋体" w:cs="宋体" w:hint="eastAsia"/>
          <w:bCs/>
          <w:color w:val="333333"/>
          <w:kern w:val="0"/>
          <w:szCs w:val="21"/>
        </w:rPr>
        <w:t>提高而较为突出。</w:t>
      </w:r>
    </w:p>
    <w:p w:rsidR="008F4659" w:rsidRPr="00984088" w:rsidRDefault="008F4659" w:rsidP="00961E05">
      <w:pPr>
        <w:widowControl/>
        <w:snapToGrid w:val="0"/>
        <w:spacing w:line="400" w:lineRule="exact"/>
        <w:ind w:firstLineChars="200" w:firstLine="420"/>
        <w:rPr>
          <w:rFonts w:ascii="宋体" w:eastAsia="宋体" w:hAnsi="宋体" w:cs="宋体"/>
          <w:bCs/>
          <w:color w:val="333333"/>
          <w:kern w:val="0"/>
          <w:szCs w:val="21"/>
        </w:rPr>
      </w:pPr>
      <w:r w:rsidRPr="00984088">
        <w:rPr>
          <w:rFonts w:ascii="宋体" w:eastAsia="宋体" w:hAnsi="宋体" w:cs="宋体" w:hint="eastAsia"/>
          <w:bCs/>
          <w:color w:val="333333"/>
          <w:kern w:val="0"/>
          <w:szCs w:val="21"/>
        </w:rPr>
        <w:t>最后，我们引入了鲁棒优化策略。以2017年全年数据为样本对投资模型进行了优化，结果表明，鲁棒优化在预期收益及协方差矩阵存在偏差时始终能够保证投资组合达到当前情形下的最优解。</w:t>
      </w:r>
      <w:r w:rsidR="00F5282C">
        <w:rPr>
          <w:rFonts w:ascii="宋体" w:eastAsia="宋体" w:hAnsi="宋体" w:cs="宋体" w:hint="eastAsia"/>
          <w:bCs/>
          <w:color w:val="333333"/>
          <w:kern w:val="0"/>
          <w:szCs w:val="21"/>
        </w:rPr>
        <w:t>鲁棒优化的效果在风险控制方面相比于其他模型有着明显优势。</w:t>
      </w:r>
    </w:p>
    <w:p w:rsidR="008F4659" w:rsidRPr="00984088" w:rsidRDefault="008F4659" w:rsidP="00961E05">
      <w:pPr>
        <w:widowControl/>
        <w:snapToGrid w:val="0"/>
        <w:spacing w:line="400" w:lineRule="exact"/>
        <w:ind w:firstLineChars="200" w:firstLine="420"/>
        <w:rPr>
          <w:rFonts w:ascii="宋体" w:eastAsia="宋体" w:hAnsi="宋体" w:cs="宋体"/>
          <w:bCs/>
          <w:color w:val="333333"/>
          <w:kern w:val="0"/>
          <w:szCs w:val="21"/>
        </w:rPr>
      </w:pPr>
      <w:r w:rsidRPr="00984088">
        <w:rPr>
          <w:rFonts w:ascii="宋体" w:eastAsia="宋体" w:hAnsi="宋体" w:cs="宋体" w:hint="eastAsia"/>
          <w:bCs/>
          <w:color w:val="333333"/>
          <w:kern w:val="0"/>
          <w:szCs w:val="21"/>
        </w:rPr>
        <w:t>本文初步分析了不同类型的投资组合模型的适用情况以及其内在原因，对模型进行了现实检验</w:t>
      </w:r>
      <w:r w:rsidR="00F05149" w:rsidRPr="00984088">
        <w:rPr>
          <w:rFonts w:ascii="宋体" w:eastAsia="宋体" w:hAnsi="宋体" w:cs="宋体" w:hint="eastAsia"/>
          <w:bCs/>
          <w:color w:val="333333"/>
          <w:kern w:val="0"/>
          <w:szCs w:val="21"/>
        </w:rPr>
        <w:t>。结果表明，对于实际投资来说，合理估计模型参数与投资对象的选取都是至关重要的。</w:t>
      </w:r>
    </w:p>
    <w:p w:rsidR="00F05149" w:rsidRDefault="00F05149" w:rsidP="00961E05">
      <w:pPr>
        <w:widowControl/>
        <w:snapToGrid w:val="0"/>
        <w:spacing w:line="400" w:lineRule="exact"/>
        <w:rPr>
          <w:rFonts w:ascii="宋体" w:eastAsia="宋体" w:hAnsi="宋体" w:cs="宋体"/>
          <w:bCs/>
          <w:color w:val="333333"/>
          <w:kern w:val="0"/>
          <w:sz w:val="28"/>
          <w:szCs w:val="28"/>
        </w:rPr>
      </w:pPr>
    </w:p>
    <w:p w:rsidR="007909B1" w:rsidRDefault="00F05149" w:rsidP="00961E05">
      <w:pPr>
        <w:widowControl/>
        <w:snapToGrid w:val="0"/>
        <w:spacing w:line="400" w:lineRule="exact"/>
        <w:rPr>
          <w:rFonts w:ascii="宋体" w:eastAsia="宋体" w:hAnsi="宋体" w:cs="宋体"/>
          <w:bCs/>
          <w:color w:val="333333"/>
          <w:kern w:val="0"/>
          <w:szCs w:val="21"/>
        </w:rPr>
      </w:pPr>
      <w:r w:rsidRPr="00984088">
        <w:rPr>
          <w:rFonts w:ascii="宋体" w:eastAsia="宋体" w:hAnsi="宋体" w:cs="宋体" w:hint="eastAsia"/>
          <w:b/>
          <w:bCs/>
          <w:color w:val="333333"/>
          <w:kern w:val="0"/>
          <w:sz w:val="24"/>
          <w:szCs w:val="24"/>
        </w:rPr>
        <w:t>关键字</w:t>
      </w:r>
      <w:r>
        <w:rPr>
          <w:rFonts w:ascii="宋体" w:eastAsia="宋体" w:hAnsi="宋体" w:cs="宋体" w:hint="eastAsia"/>
          <w:bCs/>
          <w:color w:val="333333"/>
          <w:kern w:val="0"/>
          <w:sz w:val="28"/>
          <w:szCs w:val="28"/>
        </w:rPr>
        <w:t>：</w:t>
      </w:r>
      <w:r w:rsidRPr="00984088">
        <w:rPr>
          <w:rFonts w:ascii="宋体" w:eastAsia="宋体" w:hAnsi="宋体" w:cs="宋体" w:hint="eastAsia"/>
          <w:bCs/>
          <w:color w:val="333333"/>
          <w:kern w:val="0"/>
          <w:szCs w:val="21"/>
        </w:rPr>
        <w:t>投资组合，最小方差模型，二次规划，鲁棒优化</w:t>
      </w: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Default="00984088" w:rsidP="00961E05">
      <w:pPr>
        <w:widowControl/>
        <w:snapToGrid w:val="0"/>
        <w:spacing w:line="400" w:lineRule="exact"/>
        <w:rPr>
          <w:rFonts w:ascii="宋体" w:eastAsia="宋体" w:hAnsi="宋体" w:cs="宋体"/>
          <w:bCs/>
          <w:color w:val="333333"/>
          <w:kern w:val="0"/>
          <w:szCs w:val="21"/>
        </w:rPr>
      </w:pPr>
    </w:p>
    <w:p w:rsidR="00984088" w:rsidRPr="00984088" w:rsidRDefault="00984088" w:rsidP="00961E05">
      <w:pPr>
        <w:widowControl/>
        <w:snapToGrid w:val="0"/>
        <w:spacing w:line="400" w:lineRule="exact"/>
        <w:rPr>
          <w:rFonts w:ascii="宋体" w:eastAsia="宋体" w:hAnsi="宋体" w:cs="宋体"/>
          <w:bCs/>
          <w:color w:val="333333"/>
          <w:kern w:val="0"/>
          <w:szCs w:val="21"/>
        </w:rPr>
      </w:pPr>
    </w:p>
    <w:p w:rsidR="00F05149" w:rsidRPr="00984088" w:rsidRDefault="00F05149" w:rsidP="00F05149">
      <w:pPr>
        <w:widowControl/>
        <w:snapToGrid w:val="0"/>
        <w:jc w:val="center"/>
        <w:rPr>
          <w:rFonts w:ascii="宋体" w:eastAsia="宋体" w:hAnsi="宋体" w:cs="宋体"/>
          <w:b/>
          <w:bCs/>
          <w:color w:val="333333"/>
          <w:kern w:val="0"/>
          <w:sz w:val="32"/>
          <w:szCs w:val="32"/>
        </w:rPr>
      </w:pPr>
      <w:r w:rsidRPr="00984088">
        <w:rPr>
          <w:rFonts w:ascii="宋体" w:eastAsia="宋体" w:hAnsi="宋体" w:cs="宋体"/>
          <w:b/>
          <w:bCs/>
          <w:color w:val="333333"/>
          <w:kern w:val="0"/>
          <w:sz w:val="32"/>
          <w:szCs w:val="32"/>
        </w:rPr>
        <w:t>Practical simulatio</w:t>
      </w:r>
      <w:r w:rsidR="00BA55DE">
        <w:rPr>
          <w:rFonts w:ascii="宋体" w:eastAsia="宋体" w:hAnsi="宋体" w:cs="宋体"/>
          <w:b/>
          <w:bCs/>
          <w:color w:val="333333"/>
          <w:kern w:val="0"/>
          <w:sz w:val="32"/>
          <w:szCs w:val="32"/>
        </w:rPr>
        <w:t>n</w:t>
      </w:r>
      <w:r w:rsidRPr="00984088">
        <w:rPr>
          <w:rFonts w:ascii="宋体" w:eastAsia="宋体" w:hAnsi="宋体" w:cs="宋体"/>
          <w:b/>
          <w:bCs/>
          <w:color w:val="333333"/>
          <w:kern w:val="0"/>
          <w:sz w:val="32"/>
          <w:szCs w:val="32"/>
        </w:rPr>
        <w:t xml:space="preserve"> of Portfolio Model </w:t>
      </w:r>
    </w:p>
    <w:p w:rsidR="007909B1" w:rsidRPr="00984088" w:rsidRDefault="00F05149" w:rsidP="00F05149">
      <w:pPr>
        <w:widowControl/>
        <w:snapToGrid w:val="0"/>
        <w:jc w:val="center"/>
        <w:rPr>
          <w:rFonts w:ascii="宋体" w:eastAsia="宋体" w:hAnsi="宋体" w:cs="宋体"/>
          <w:b/>
          <w:bCs/>
          <w:color w:val="333333"/>
          <w:kern w:val="0"/>
          <w:sz w:val="32"/>
          <w:szCs w:val="32"/>
        </w:rPr>
      </w:pPr>
      <w:r w:rsidRPr="00984088">
        <w:rPr>
          <w:rFonts w:ascii="宋体" w:eastAsia="宋体" w:hAnsi="宋体" w:cs="宋体"/>
          <w:b/>
          <w:bCs/>
          <w:color w:val="333333"/>
          <w:kern w:val="0"/>
          <w:sz w:val="32"/>
          <w:szCs w:val="32"/>
        </w:rPr>
        <w:t>a</w:t>
      </w:r>
      <w:r w:rsidR="00BA55DE">
        <w:rPr>
          <w:rFonts w:ascii="宋体" w:eastAsia="宋体" w:hAnsi="宋体" w:cs="宋体"/>
          <w:b/>
          <w:bCs/>
          <w:color w:val="333333"/>
          <w:kern w:val="0"/>
          <w:sz w:val="32"/>
          <w:szCs w:val="32"/>
        </w:rPr>
        <w:t>n</w:t>
      </w:r>
      <w:r w:rsidRPr="00984088">
        <w:rPr>
          <w:rFonts w:ascii="宋体" w:eastAsia="宋体" w:hAnsi="宋体" w:cs="宋体"/>
          <w:b/>
          <w:bCs/>
          <w:color w:val="333333"/>
          <w:kern w:val="0"/>
          <w:sz w:val="32"/>
          <w:szCs w:val="32"/>
        </w:rPr>
        <w:t>d Its Risk Optimizatio</w:t>
      </w:r>
      <w:r w:rsidR="00BA55DE">
        <w:rPr>
          <w:rFonts w:ascii="宋体" w:eastAsia="宋体" w:hAnsi="宋体" w:cs="宋体"/>
          <w:b/>
          <w:bCs/>
          <w:color w:val="333333"/>
          <w:kern w:val="0"/>
          <w:sz w:val="32"/>
          <w:szCs w:val="32"/>
        </w:rPr>
        <w:t>n</w:t>
      </w:r>
    </w:p>
    <w:p w:rsidR="00F05149" w:rsidRDefault="00F05149" w:rsidP="00F05149">
      <w:pPr>
        <w:widowControl/>
        <w:snapToGrid w:val="0"/>
        <w:jc w:val="center"/>
        <w:rPr>
          <w:rFonts w:ascii="宋体" w:eastAsia="宋体" w:hAnsi="宋体" w:cs="宋体"/>
          <w:b/>
          <w:bCs/>
          <w:color w:val="333333"/>
          <w:kern w:val="0"/>
          <w:sz w:val="32"/>
          <w:szCs w:val="32"/>
        </w:rPr>
      </w:pPr>
    </w:p>
    <w:p w:rsidR="00F05149" w:rsidRPr="00F05149" w:rsidRDefault="00F05149" w:rsidP="00F05149">
      <w:pPr>
        <w:widowControl/>
        <w:snapToGrid w:val="0"/>
        <w:jc w:val="center"/>
        <w:rPr>
          <w:rFonts w:ascii="宋体" w:eastAsia="宋体" w:hAnsi="宋体" w:cs="宋体"/>
          <w:b/>
          <w:bCs/>
          <w:color w:val="333333"/>
          <w:kern w:val="0"/>
          <w:sz w:val="32"/>
          <w:szCs w:val="32"/>
        </w:rPr>
      </w:pPr>
    </w:p>
    <w:p w:rsidR="00B97D42" w:rsidRDefault="00710A40">
      <w:pPr>
        <w:widowControl/>
        <w:snapToGrid w:val="0"/>
        <w:jc w:val="center"/>
        <w:rPr>
          <w:rFonts w:ascii="宋体" w:eastAsia="宋体" w:hAnsi="宋体" w:cs="宋体"/>
          <w:b/>
          <w:bCs/>
          <w:color w:val="333333"/>
          <w:kern w:val="0"/>
          <w:sz w:val="44"/>
          <w:szCs w:val="44"/>
        </w:rPr>
      </w:pPr>
      <w:r>
        <w:rPr>
          <w:rFonts w:ascii="宋体" w:eastAsia="宋体" w:hAnsi="宋体" w:cs="宋体" w:hint="eastAsia"/>
          <w:b/>
          <w:bCs/>
          <w:color w:val="333333"/>
          <w:kern w:val="0"/>
          <w:sz w:val="44"/>
          <w:szCs w:val="44"/>
        </w:rPr>
        <w:t>Abstract</w:t>
      </w:r>
    </w:p>
    <w:p w:rsidR="00B97D42" w:rsidRDefault="00B97D42">
      <w:pPr>
        <w:widowControl/>
        <w:snapToGrid w:val="0"/>
        <w:jc w:val="center"/>
        <w:rPr>
          <w:rFonts w:ascii="宋体" w:eastAsia="宋体" w:hAnsi="宋体" w:cs="宋体"/>
          <w:b/>
          <w:bCs/>
          <w:color w:val="333333"/>
          <w:kern w:val="0"/>
          <w:sz w:val="44"/>
          <w:szCs w:val="44"/>
        </w:rPr>
      </w:pPr>
    </w:p>
    <w:p w:rsidR="00B97D42" w:rsidRDefault="00B97D42">
      <w:pPr>
        <w:widowControl/>
        <w:snapToGrid w:val="0"/>
        <w:jc w:val="center"/>
        <w:rPr>
          <w:rFonts w:ascii="宋体" w:eastAsia="宋体" w:hAnsi="宋体" w:cs="宋体"/>
          <w:b/>
          <w:bCs/>
          <w:color w:val="333333"/>
          <w:kern w:val="0"/>
          <w:sz w:val="44"/>
          <w:szCs w:val="44"/>
        </w:rPr>
      </w:pPr>
    </w:p>
    <w:p w:rsidR="009B4D53" w:rsidRDefault="009B4D53"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A60C84" w:rsidRDefault="00A60C84" w:rsidP="00F870BA">
      <w:pPr>
        <w:widowControl/>
        <w:snapToGrid w:val="0"/>
        <w:rPr>
          <w:rFonts w:ascii="宋体" w:eastAsia="宋体" w:hAnsi="宋体" w:cs="宋体"/>
          <w:b/>
          <w:bCs/>
          <w:color w:val="333333"/>
          <w:kern w:val="0"/>
          <w:sz w:val="44"/>
          <w:szCs w:val="44"/>
        </w:rPr>
      </w:pPr>
    </w:p>
    <w:p w:rsidR="00B97D42" w:rsidRPr="00F762B6" w:rsidRDefault="00710A40" w:rsidP="00961E05">
      <w:pPr>
        <w:widowControl/>
        <w:numPr>
          <w:ilvl w:val="0"/>
          <w:numId w:val="1"/>
        </w:numPr>
        <w:snapToGrid w:val="0"/>
        <w:spacing w:line="400" w:lineRule="exact"/>
        <w:jc w:val="center"/>
        <w:rPr>
          <w:rFonts w:ascii="宋体" w:eastAsia="宋体" w:hAnsi="宋体" w:cs="宋体"/>
          <w:b/>
          <w:bCs/>
          <w:color w:val="333333"/>
          <w:kern w:val="0"/>
          <w:sz w:val="32"/>
          <w:szCs w:val="32"/>
        </w:rPr>
      </w:pPr>
      <w:r w:rsidRPr="00F762B6">
        <w:rPr>
          <w:rFonts w:ascii="宋体" w:eastAsia="宋体" w:hAnsi="宋体" w:cs="宋体" w:hint="eastAsia"/>
          <w:b/>
          <w:bCs/>
          <w:color w:val="333333"/>
          <w:kern w:val="0"/>
          <w:sz w:val="32"/>
          <w:szCs w:val="32"/>
        </w:rPr>
        <w:t>绪论</w:t>
      </w:r>
    </w:p>
    <w:p w:rsidR="00B97D42" w:rsidRDefault="00B97D42" w:rsidP="00961E05">
      <w:pPr>
        <w:widowControl/>
        <w:snapToGrid w:val="0"/>
        <w:spacing w:line="400" w:lineRule="exact"/>
        <w:rPr>
          <w:rFonts w:ascii="宋体" w:eastAsia="宋体" w:hAnsi="宋体" w:cs="宋体"/>
          <w:b/>
          <w:bCs/>
          <w:color w:val="333333"/>
          <w:kern w:val="0"/>
          <w:sz w:val="44"/>
          <w:szCs w:val="44"/>
        </w:rPr>
      </w:pPr>
    </w:p>
    <w:p w:rsidR="00B97D42" w:rsidRPr="00F762B6" w:rsidRDefault="00710A40" w:rsidP="00961E05">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1.1证券市场与投资风险概述</w:t>
      </w:r>
    </w:p>
    <w:p w:rsidR="00B97D42" w:rsidRPr="00BC18D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随着我国社会主义市场经济的蓬勃发展，人民生活水平的逐步提高，人们的理财意识也逐渐加强。为了更好地降低由于通货膨胀所带来的货币贬值对自身资产的影响，越来越多的人选择将一部分资金投入证券市场，试图通过借助股票市场的高回报率来赚取利润</w:t>
      </w:r>
      <w:r w:rsidR="00A60C84" w:rsidRPr="00BC18D2">
        <w:rPr>
          <w:rFonts w:ascii="宋体" w:eastAsia="宋体" w:hAnsi="宋体" w:cs="宋体" w:hint="eastAsia"/>
          <w:bCs/>
          <w:color w:val="333333"/>
          <w:kern w:val="0"/>
          <w:sz w:val="24"/>
          <w:szCs w:val="24"/>
        </w:rPr>
        <w:t>，</w:t>
      </w:r>
      <w:r w:rsidRPr="00BC18D2">
        <w:rPr>
          <w:rFonts w:ascii="宋体" w:eastAsia="宋体" w:hAnsi="宋体" w:cs="宋体" w:hint="eastAsia"/>
          <w:bCs/>
          <w:color w:val="333333"/>
          <w:kern w:val="0"/>
          <w:sz w:val="24"/>
          <w:szCs w:val="24"/>
        </w:rPr>
        <w:t>使资产增值。与此同时，我国证券行业的持续高速发展给予了投资者一个方便快捷的投资平台。如果</w:t>
      </w:r>
      <w:r w:rsidR="00A96E61" w:rsidRPr="00BC18D2">
        <w:rPr>
          <w:rFonts w:ascii="宋体" w:eastAsia="宋体" w:hAnsi="宋体" w:cs="宋体" w:hint="eastAsia"/>
          <w:bCs/>
          <w:color w:val="333333"/>
          <w:kern w:val="0"/>
          <w:sz w:val="24"/>
          <w:szCs w:val="24"/>
        </w:rPr>
        <w:t>普通</w:t>
      </w:r>
      <w:r w:rsidRPr="00BC18D2">
        <w:rPr>
          <w:rFonts w:ascii="宋体" w:eastAsia="宋体" w:hAnsi="宋体" w:cs="宋体" w:hint="eastAsia"/>
          <w:bCs/>
          <w:color w:val="333333"/>
          <w:kern w:val="0"/>
          <w:sz w:val="24"/>
          <w:szCs w:val="24"/>
        </w:rPr>
        <w:t>投资者看</w:t>
      </w:r>
      <w:r w:rsidR="00A96E61" w:rsidRPr="00BC18D2">
        <w:rPr>
          <w:rFonts w:ascii="宋体" w:eastAsia="宋体" w:hAnsi="宋体" w:cs="宋体" w:hint="eastAsia"/>
          <w:bCs/>
          <w:color w:val="333333"/>
          <w:kern w:val="0"/>
          <w:sz w:val="24"/>
          <w:szCs w:val="24"/>
        </w:rPr>
        <w:t>好特定</w:t>
      </w:r>
      <w:r w:rsidRPr="00BC18D2">
        <w:rPr>
          <w:rFonts w:ascii="宋体" w:eastAsia="宋体" w:hAnsi="宋体" w:cs="宋体" w:hint="eastAsia"/>
          <w:bCs/>
          <w:color w:val="333333"/>
          <w:kern w:val="0"/>
          <w:sz w:val="24"/>
          <w:szCs w:val="24"/>
        </w:rPr>
        <w:t>行业，他只需买入自己看中的行业的股票即可，这样大大提高了资本的流动性，将投资者的资产转换为流动的资本。这种做法不仅拓展了投资者的收益</w:t>
      </w:r>
      <w:r w:rsidRPr="00BC18D2">
        <w:rPr>
          <w:rFonts w:ascii="宋体" w:eastAsia="宋体" w:hAnsi="宋体" w:cs="宋体" w:hint="eastAsia"/>
          <w:bCs/>
          <w:kern w:val="0"/>
          <w:sz w:val="24"/>
          <w:szCs w:val="24"/>
        </w:rPr>
        <w:t>渠道，也促进了市场经济的发展。但是从另一方面来看，证券市场的系统性风险同样不可小觑。“</w:t>
      </w:r>
      <w:r w:rsidRPr="00BC18D2">
        <w:rPr>
          <w:rFonts w:ascii="宋体" w:eastAsia="宋体" w:hAnsi="宋体" w:cs="宋体"/>
          <w:bCs/>
          <w:kern w:val="0"/>
          <w:sz w:val="24"/>
          <w:szCs w:val="24"/>
        </w:rPr>
        <w:t>一只南美洲</w:t>
      </w:r>
      <w:hyperlink r:id="rId9" w:tgtFrame="_blank" w:history="1">
        <w:r w:rsidRPr="00BC18D2">
          <w:rPr>
            <w:rStyle w:val="a3"/>
            <w:rFonts w:ascii="宋体" w:eastAsia="宋体" w:hAnsi="宋体" w:cs="宋体"/>
            <w:bCs/>
            <w:color w:val="auto"/>
            <w:kern w:val="0"/>
            <w:sz w:val="24"/>
            <w:szCs w:val="24"/>
            <w:u w:val="none"/>
          </w:rPr>
          <w:t>亚马逊河</w:t>
        </w:r>
      </w:hyperlink>
      <w:r w:rsidRPr="00BC18D2">
        <w:rPr>
          <w:rFonts w:ascii="宋体" w:eastAsia="宋体" w:hAnsi="宋体" w:cs="宋体"/>
          <w:bCs/>
          <w:kern w:val="0"/>
          <w:sz w:val="24"/>
          <w:szCs w:val="24"/>
        </w:rPr>
        <w:t>流域</w:t>
      </w:r>
      <w:hyperlink r:id="rId10" w:tgtFrame="_blank" w:history="1">
        <w:r w:rsidRPr="00BC18D2">
          <w:rPr>
            <w:rStyle w:val="a3"/>
            <w:rFonts w:ascii="宋体" w:eastAsia="宋体" w:hAnsi="宋体" w:cs="宋体"/>
            <w:bCs/>
            <w:color w:val="auto"/>
            <w:kern w:val="0"/>
            <w:sz w:val="24"/>
            <w:szCs w:val="24"/>
            <w:u w:val="none"/>
          </w:rPr>
          <w:t>热带雨林</w:t>
        </w:r>
      </w:hyperlink>
      <w:r w:rsidRPr="00BC18D2">
        <w:rPr>
          <w:rFonts w:ascii="宋体" w:eastAsia="宋体" w:hAnsi="宋体" w:cs="宋体"/>
          <w:bCs/>
          <w:kern w:val="0"/>
          <w:sz w:val="24"/>
          <w:szCs w:val="24"/>
        </w:rPr>
        <w:t>中的蝴蝶，偶尔扇动几下翅膀，可以在两周以后引起美国</w:t>
      </w:r>
      <w:hyperlink r:id="rId11" w:tgtFrame="_blank" w:history="1">
        <w:r w:rsidRPr="00BC18D2">
          <w:rPr>
            <w:rStyle w:val="a3"/>
            <w:rFonts w:ascii="宋体" w:eastAsia="宋体" w:hAnsi="宋体" w:cs="宋体"/>
            <w:bCs/>
            <w:color w:val="auto"/>
            <w:kern w:val="0"/>
            <w:sz w:val="24"/>
            <w:szCs w:val="24"/>
            <w:u w:val="none"/>
          </w:rPr>
          <w:t>得克萨斯州</w:t>
        </w:r>
      </w:hyperlink>
      <w:r w:rsidRPr="00BC18D2">
        <w:rPr>
          <w:rFonts w:ascii="宋体" w:eastAsia="宋体" w:hAnsi="宋体" w:cs="宋体"/>
          <w:bCs/>
          <w:kern w:val="0"/>
          <w:sz w:val="24"/>
          <w:szCs w:val="24"/>
        </w:rPr>
        <w:t>的一场</w:t>
      </w:r>
      <w:hyperlink r:id="rId12" w:tgtFrame="_blank" w:history="1">
        <w:r w:rsidRPr="00BC18D2">
          <w:rPr>
            <w:rStyle w:val="a3"/>
            <w:rFonts w:ascii="宋体" w:eastAsia="宋体" w:hAnsi="宋体" w:cs="宋体"/>
            <w:bCs/>
            <w:color w:val="auto"/>
            <w:kern w:val="0"/>
            <w:sz w:val="24"/>
            <w:szCs w:val="24"/>
            <w:u w:val="none"/>
          </w:rPr>
          <w:t>龙卷风</w:t>
        </w:r>
      </w:hyperlink>
      <w:r w:rsidRPr="00BC18D2">
        <w:rPr>
          <w:rFonts w:ascii="宋体" w:eastAsia="宋体" w:hAnsi="宋体" w:cs="宋体" w:hint="eastAsia"/>
          <w:bCs/>
          <w:kern w:val="0"/>
          <w:sz w:val="24"/>
          <w:szCs w:val="24"/>
        </w:rPr>
        <w:t>”</w:t>
      </w:r>
      <w:r w:rsidR="00A96E61" w:rsidRPr="00BC18D2">
        <w:rPr>
          <w:rFonts w:ascii="宋体" w:eastAsia="宋体" w:hAnsi="宋体" w:cs="宋体" w:hint="eastAsia"/>
          <w:bCs/>
          <w:kern w:val="0"/>
          <w:sz w:val="24"/>
          <w:szCs w:val="24"/>
        </w:rPr>
        <w:t>。</w:t>
      </w:r>
      <w:r w:rsidRPr="00BC18D2">
        <w:rPr>
          <w:rFonts w:ascii="宋体" w:eastAsia="宋体" w:hAnsi="宋体" w:cs="宋体" w:hint="eastAsia"/>
          <w:bCs/>
          <w:kern w:val="0"/>
          <w:sz w:val="24"/>
          <w:szCs w:val="24"/>
        </w:rPr>
        <w:t>任何微小的事件的出现都有可能引起一连串的反应，最终可能导致证券市场的强烈波动。因此投资哪些资产，怎么分配投资比例，怎么降低投资</w:t>
      </w:r>
      <w:r w:rsidR="00A60C84" w:rsidRPr="00BC18D2">
        <w:rPr>
          <w:rFonts w:ascii="宋体" w:eastAsia="宋体" w:hAnsi="宋体" w:cs="宋体" w:hint="eastAsia"/>
          <w:bCs/>
          <w:kern w:val="0"/>
          <w:sz w:val="24"/>
          <w:szCs w:val="24"/>
        </w:rPr>
        <w:t>组合的</w:t>
      </w:r>
      <w:r w:rsidRPr="00BC18D2">
        <w:rPr>
          <w:rFonts w:ascii="宋体" w:eastAsia="宋体" w:hAnsi="宋体" w:cs="宋体" w:hint="eastAsia"/>
          <w:bCs/>
          <w:kern w:val="0"/>
          <w:sz w:val="24"/>
          <w:szCs w:val="24"/>
        </w:rPr>
        <w:t>风险成为了所有投资者</w:t>
      </w:r>
      <w:r w:rsidRPr="00BC18D2">
        <w:rPr>
          <w:rFonts w:ascii="宋体" w:eastAsia="宋体" w:hAnsi="宋体" w:cs="宋体" w:hint="eastAsia"/>
          <w:bCs/>
          <w:color w:val="333333"/>
          <w:kern w:val="0"/>
          <w:sz w:val="24"/>
          <w:szCs w:val="24"/>
        </w:rPr>
        <w:t>最为关注的事情。</w:t>
      </w:r>
    </w:p>
    <w:p w:rsidR="00B97D42" w:rsidRPr="00BC18D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在证券市场中，一般而言，高风险往往伴随着高回报率同时出现。对于追求高收益率的投资者而言，其实际收益往往是不确定的</w:t>
      </w:r>
      <w:r w:rsidR="00A96E61" w:rsidRPr="00BC18D2">
        <w:rPr>
          <w:rFonts w:ascii="宋体" w:eastAsia="宋体" w:hAnsi="宋体" w:cs="宋体" w:hint="eastAsia"/>
          <w:bCs/>
          <w:color w:val="333333"/>
          <w:kern w:val="0"/>
          <w:sz w:val="24"/>
          <w:szCs w:val="24"/>
        </w:rPr>
        <w:t>。</w:t>
      </w:r>
      <w:r w:rsidRPr="00BC18D2">
        <w:rPr>
          <w:rFonts w:ascii="宋体" w:eastAsia="宋体" w:hAnsi="宋体" w:cs="宋体" w:hint="eastAsia"/>
          <w:bCs/>
          <w:color w:val="333333"/>
          <w:kern w:val="0"/>
          <w:sz w:val="24"/>
          <w:szCs w:val="24"/>
        </w:rPr>
        <w:t>也就是说，想要完全消除潜在的风险是不可能的</w:t>
      </w:r>
      <w:r w:rsidR="00A96E61" w:rsidRPr="00BC18D2">
        <w:rPr>
          <w:rFonts w:ascii="宋体" w:eastAsia="宋体" w:hAnsi="宋体" w:cs="宋体" w:hint="eastAsia"/>
          <w:bCs/>
          <w:color w:val="333333"/>
          <w:kern w:val="0"/>
          <w:sz w:val="24"/>
          <w:szCs w:val="24"/>
        </w:rPr>
        <w:t>，</w:t>
      </w:r>
      <w:r w:rsidRPr="00BC18D2">
        <w:rPr>
          <w:rFonts w:ascii="宋体" w:eastAsia="宋体" w:hAnsi="宋体" w:cs="宋体" w:hint="eastAsia"/>
          <w:bCs/>
          <w:color w:val="333333"/>
          <w:kern w:val="0"/>
          <w:sz w:val="24"/>
          <w:szCs w:val="24"/>
        </w:rPr>
        <w:t>因为证券市场本身就是一个风险市场，没有风险就没有价格的波动，更不用说</w:t>
      </w:r>
      <w:r w:rsidR="004C7B2C" w:rsidRPr="00BC18D2">
        <w:rPr>
          <w:rFonts w:ascii="宋体" w:eastAsia="宋体" w:hAnsi="宋体" w:cs="宋体" w:hint="eastAsia"/>
          <w:bCs/>
          <w:color w:val="333333"/>
          <w:kern w:val="0"/>
          <w:sz w:val="24"/>
          <w:szCs w:val="24"/>
        </w:rPr>
        <w:t>股票价格的</w:t>
      </w:r>
      <w:r w:rsidRPr="00BC18D2">
        <w:rPr>
          <w:rFonts w:ascii="宋体" w:eastAsia="宋体" w:hAnsi="宋体" w:cs="宋体" w:hint="eastAsia"/>
          <w:bCs/>
          <w:color w:val="333333"/>
          <w:kern w:val="0"/>
          <w:sz w:val="24"/>
          <w:szCs w:val="24"/>
        </w:rPr>
        <w:t>高增长</w:t>
      </w:r>
      <w:r w:rsidR="00A96E61" w:rsidRPr="00BC18D2">
        <w:rPr>
          <w:rFonts w:ascii="宋体" w:eastAsia="宋体" w:hAnsi="宋体" w:cs="宋体" w:hint="eastAsia"/>
          <w:bCs/>
          <w:color w:val="333333"/>
          <w:kern w:val="0"/>
          <w:sz w:val="24"/>
          <w:szCs w:val="24"/>
        </w:rPr>
        <w:t>了</w:t>
      </w:r>
      <w:r w:rsidRPr="00BC18D2">
        <w:rPr>
          <w:rFonts w:ascii="宋体" w:eastAsia="宋体" w:hAnsi="宋体" w:cs="宋体" w:hint="eastAsia"/>
          <w:bCs/>
          <w:color w:val="333333"/>
          <w:kern w:val="0"/>
          <w:sz w:val="24"/>
          <w:szCs w:val="24"/>
        </w:rPr>
        <w:t>。因此如何有效投资</w:t>
      </w:r>
      <w:r w:rsidR="00A96E61" w:rsidRPr="00BC18D2">
        <w:rPr>
          <w:rFonts w:ascii="宋体" w:eastAsia="宋体" w:hAnsi="宋体" w:cs="宋体" w:hint="eastAsia"/>
          <w:bCs/>
          <w:color w:val="333333"/>
          <w:kern w:val="0"/>
          <w:sz w:val="24"/>
          <w:szCs w:val="24"/>
        </w:rPr>
        <w:t>，</w:t>
      </w:r>
      <w:r w:rsidRPr="00BC18D2">
        <w:rPr>
          <w:rFonts w:ascii="宋体" w:eastAsia="宋体" w:hAnsi="宋体" w:cs="宋体" w:hint="eastAsia"/>
          <w:bCs/>
          <w:color w:val="333333"/>
          <w:kern w:val="0"/>
          <w:sz w:val="24"/>
          <w:szCs w:val="24"/>
        </w:rPr>
        <w:t>以达到</w:t>
      </w:r>
      <w:r w:rsidR="00A60C84" w:rsidRPr="00BC18D2">
        <w:rPr>
          <w:rFonts w:ascii="宋体" w:eastAsia="宋体" w:hAnsi="宋体" w:cs="宋体" w:hint="eastAsia"/>
          <w:bCs/>
          <w:color w:val="333333"/>
          <w:kern w:val="0"/>
          <w:sz w:val="24"/>
          <w:szCs w:val="24"/>
        </w:rPr>
        <w:t>在</w:t>
      </w:r>
      <w:r w:rsidRPr="00BC18D2">
        <w:rPr>
          <w:rFonts w:ascii="宋体" w:eastAsia="宋体" w:hAnsi="宋体" w:cs="宋体" w:hint="eastAsia"/>
          <w:bCs/>
          <w:color w:val="333333"/>
          <w:kern w:val="0"/>
          <w:sz w:val="24"/>
          <w:szCs w:val="24"/>
        </w:rPr>
        <w:t>适当降低风险的同时追求</w:t>
      </w:r>
      <w:r w:rsidR="00A60C84" w:rsidRPr="00BC18D2">
        <w:rPr>
          <w:rFonts w:ascii="宋体" w:eastAsia="宋体" w:hAnsi="宋体" w:cs="宋体" w:hint="eastAsia"/>
          <w:bCs/>
          <w:color w:val="333333"/>
          <w:kern w:val="0"/>
          <w:sz w:val="24"/>
          <w:szCs w:val="24"/>
        </w:rPr>
        <w:t>较</w:t>
      </w:r>
      <w:r w:rsidRPr="00BC18D2">
        <w:rPr>
          <w:rFonts w:ascii="宋体" w:eastAsia="宋体" w:hAnsi="宋体" w:cs="宋体" w:hint="eastAsia"/>
          <w:bCs/>
          <w:color w:val="333333"/>
          <w:kern w:val="0"/>
          <w:sz w:val="24"/>
          <w:szCs w:val="24"/>
        </w:rPr>
        <w:t>高的收益</w:t>
      </w:r>
      <w:r w:rsidR="004C7B2C" w:rsidRPr="00BC18D2">
        <w:rPr>
          <w:rFonts w:ascii="宋体" w:eastAsia="宋体" w:hAnsi="宋体" w:cs="宋体" w:hint="eastAsia"/>
          <w:bCs/>
          <w:color w:val="333333"/>
          <w:kern w:val="0"/>
          <w:sz w:val="24"/>
          <w:szCs w:val="24"/>
        </w:rPr>
        <w:t>率的</w:t>
      </w:r>
      <w:r w:rsidRPr="00BC18D2">
        <w:rPr>
          <w:rFonts w:ascii="宋体" w:eastAsia="宋体" w:hAnsi="宋体" w:cs="宋体" w:hint="eastAsia"/>
          <w:bCs/>
          <w:color w:val="333333"/>
          <w:kern w:val="0"/>
          <w:sz w:val="24"/>
          <w:szCs w:val="24"/>
        </w:rPr>
        <w:t>问题越来越被人们所关注和重视。</w:t>
      </w:r>
    </w:p>
    <w:p w:rsidR="00B97D42" w:rsidRDefault="00B97D42">
      <w:pPr>
        <w:widowControl/>
        <w:snapToGrid w:val="0"/>
        <w:rPr>
          <w:rFonts w:ascii="宋体" w:eastAsia="宋体" w:hAnsi="宋体" w:cs="宋体"/>
          <w:bCs/>
          <w:color w:val="333333"/>
          <w:kern w:val="0"/>
          <w:sz w:val="24"/>
          <w:szCs w:val="24"/>
        </w:rPr>
      </w:pPr>
    </w:p>
    <w:p w:rsidR="00B97D42" w:rsidRPr="00F762B6" w:rsidRDefault="00710A40" w:rsidP="00961E05">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1.2</w:t>
      </w:r>
      <w:r w:rsidR="00A96E61" w:rsidRPr="00A96E61">
        <w:rPr>
          <w:rFonts w:ascii="宋体" w:eastAsia="宋体" w:hAnsi="宋体" w:cs="宋体" w:hint="eastAsia"/>
          <w:b/>
          <w:bCs/>
          <w:color w:val="333333"/>
          <w:kern w:val="0"/>
          <w:sz w:val="28"/>
          <w:szCs w:val="28"/>
        </w:rPr>
        <w:t>投资组合理论的发展历程</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bCs/>
          <w:color w:val="333333"/>
          <w:kern w:val="0"/>
          <w:sz w:val="24"/>
          <w:szCs w:val="24"/>
          <w:lang w:val="en-GB"/>
        </w:rPr>
        <w:t>1952</w:t>
      </w:r>
      <w:r>
        <w:rPr>
          <w:rFonts w:ascii="宋体" w:eastAsia="宋体" w:hAnsi="宋体" w:cs="宋体" w:hint="eastAsia"/>
          <w:bCs/>
          <w:color w:val="333333"/>
          <w:kern w:val="0"/>
          <w:sz w:val="24"/>
          <w:szCs w:val="24"/>
        </w:rPr>
        <w:t>年，马科维兹(Markowtz,H.M.)</w:t>
      </w:r>
      <w:r w:rsidR="00A96E61">
        <w:rPr>
          <w:rFonts w:ascii="宋体" w:eastAsia="宋体" w:hAnsi="宋体" w:cs="宋体" w:hint="eastAsia"/>
          <w:bCs/>
          <w:color w:val="333333"/>
          <w:kern w:val="0"/>
          <w:sz w:val="24"/>
          <w:szCs w:val="24"/>
        </w:rPr>
        <w:t>发表了</w:t>
      </w:r>
      <w:r>
        <w:rPr>
          <w:rFonts w:ascii="宋体" w:eastAsia="宋体" w:hAnsi="宋体" w:cs="宋体" w:hint="eastAsia"/>
          <w:bCs/>
          <w:color w:val="333333"/>
          <w:kern w:val="0"/>
          <w:sz w:val="24"/>
          <w:szCs w:val="24"/>
        </w:rPr>
        <w:t>论文</w:t>
      </w:r>
      <w:r w:rsidR="00A96E61">
        <w:rPr>
          <w:rFonts w:ascii="宋体" w:eastAsia="宋体" w:hAnsi="宋体" w:cs="宋体" w:hint="eastAsia"/>
          <w:bCs/>
          <w:color w:val="333333"/>
          <w:kern w:val="0"/>
          <w:sz w:val="24"/>
          <w:szCs w:val="24"/>
        </w:rPr>
        <w:t>《</w:t>
      </w:r>
      <w:r w:rsidR="00A96E61" w:rsidRPr="00A96E61">
        <w:rPr>
          <w:rFonts w:ascii="宋体" w:eastAsia="宋体" w:hAnsi="宋体" w:cs="宋体"/>
          <w:bCs/>
          <w:color w:val="333333"/>
          <w:kern w:val="0"/>
          <w:sz w:val="24"/>
          <w:szCs w:val="24"/>
        </w:rPr>
        <w:t>Portfolio Selectio</w:t>
      </w:r>
      <w:r w:rsidR="00BA55DE">
        <w:rPr>
          <w:rFonts w:ascii="宋体" w:eastAsia="宋体" w:hAnsi="宋体" w:cs="宋体"/>
          <w:bCs/>
          <w:color w:val="333333"/>
          <w:kern w:val="0"/>
          <w:sz w:val="24"/>
          <w:szCs w:val="24"/>
        </w:rPr>
        <w:t>n</w:t>
      </w:r>
      <w:r w:rsidR="00777C0F">
        <w:rPr>
          <w:rFonts w:ascii="宋体" w:eastAsia="宋体" w:hAnsi="宋体" w:cs="宋体" w:hint="eastAsia"/>
          <w:bCs/>
          <w:color w:val="333333"/>
          <w:kern w:val="0"/>
          <w:sz w:val="24"/>
          <w:szCs w:val="24"/>
        </w:rPr>
        <w:t>》</w:t>
      </w:r>
      <w:r w:rsidR="00777C0F">
        <w:rPr>
          <w:rFonts w:ascii="宋体" w:eastAsia="宋体" w:hAnsi="宋体" w:cs="宋体" w:hint="eastAsia"/>
          <w:bCs/>
          <w:color w:val="333333"/>
          <w:kern w:val="0"/>
          <w:sz w:val="24"/>
          <w:szCs w:val="24"/>
          <w:vertAlign w:val="superscript"/>
        </w:rPr>
        <w:t>[</w:t>
      </w:r>
      <w:r w:rsidR="00777C0F">
        <w:rPr>
          <w:rFonts w:ascii="宋体" w:eastAsia="宋体" w:hAnsi="宋体" w:cs="宋体"/>
          <w:bCs/>
          <w:color w:val="333333"/>
          <w:kern w:val="0"/>
          <w:sz w:val="24"/>
          <w:szCs w:val="24"/>
          <w:vertAlign w:val="superscript"/>
        </w:rPr>
        <w:t>1]</w:t>
      </w:r>
      <w:r w:rsidR="00A96E61">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拉开了现代金融学的序幕，</w:t>
      </w:r>
      <w:r w:rsidR="00A60C84">
        <w:rPr>
          <w:rFonts w:ascii="宋体" w:eastAsia="宋体" w:hAnsi="宋体" w:cs="宋体" w:hint="eastAsia"/>
          <w:bCs/>
          <w:color w:val="333333"/>
          <w:kern w:val="0"/>
          <w:sz w:val="24"/>
          <w:szCs w:val="24"/>
        </w:rPr>
        <w:t>这是现代</w:t>
      </w:r>
      <w:r>
        <w:rPr>
          <w:rFonts w:ascii="宋体" w:eastAsia="宋体" w:hAnsi="宋体" w:cs="宋体" w:hint="eastAsia"/>
          <w:bCs/>
          <w:color w:val="333333"/>
          <w:kern w:val="0"/>
          <w:sz w:val="24"/>
          <w:szCs w:val="24"/>
        </w:rPr>
        <w:t>金融学历史上一次重大的突破。从此之后，随着人们对于投资组合</w:t>
      </w:r>
      <w:r w:rsidR="00BA55DE">
        <w:rPr>
          <w:rFonts w:ascii="宋体" w:eastAsia="宋体" w:hAnsi="宋体" w:cs="宋体" w:hint="eastAsia"/>
          <w:bCs/>
          <w:color w:val="333333"/>
          <w:kern w:val="0"/>
          <w:sz w:val="24"/>
          <w:szCs w:val="24"/>
        </w:rPr>
        <w:t>理论</w:t>
      </w:r>
      <w:r>
        <w:rPr>
          <w:rFonts w:ascii="宋体" w:eastAsia="宋体" w:hAnsi="宋体" w:cs="宋体" w:hint="eastAsia"/>
          <w:bCs/>
          <w:color w:val="333333"/>
          <w:kern w:val="0"/>
          <w:sz w:val="24"/>
          <w:szCs w:val="24"/>
        </w:rPr>
        <w:t>的进一步研究，尤其是将</w:t>
      </w:r>
      <w:r w:rsidR="00A60C84">
        <w:rPr>
          <w:rFonts w:ascii="宋体" w:eastAsia="宋体" w:hAnsi="宋体" w:cs="宋体" w:hint="eastAsia"/>
          <w:bCs/>
          <w:color w:val="333333"/>
          <w:kern w:val="0"/>
          <w:sz w:val="24"/>
          <w:szCs w:val="24"/>
        </w:rPr>
        <w:t>运筹</w:t>
      </w:r>
      <w:r>
        <w:rPr>
          <w:rFonts w:ascii="宋体" w:eastAsia="宋体" w:hAnsi="宋体" w:cs="宋体" w:hint="eastAsia"/>
          <w:bCs/>
          <w:color w:val="333333"/>
          <w:kern w:val="0"/>
          <w:sz w:val="24"/>
          <w:szCs w:val="24"/>
        </w:rPr>
        <w:t>优化，随机过程等数学知识运用到各类金融学模型之中，诞生了许多重要的学术成果，这</w:t>
      </w:r>
      <w:r w:rsidR="00A83455">
        <w:rPr>
          <w:rFonts w:ascii="宋体" w:eastAsia="宋体" w:hAnsi="宋体" w:cs="宋体" w:hint="eastAsia"/>
          <w:bCs/>
          <w:color w:val="333333"/>
          <w:kern w:val="0"/>
          <w:sz w:val="24"/>
          <w:szCs w:val="24"/>
        </w:rPr>
        <w:t>也</w:t>
      </w:r>
      <w:r>
        <w:rPr>
          <w:rFonts w:ascii="宋体" w:eastAsia="宋体" w:hAnsi="宋体" w:cs="宋体" w:hint="eastAsia"/>
          <w:bCs/>
          <w:color w:val="333333"/>
          <w:kern w:val="0"/>
          <w:sz w:val="24"/>
          <w:szCs w:val="24"/>
        </w:rPr>
        <w:t>为金融机构提供了更为精确的投资理论及分析方法。通过有效运用</w:t>
      </w:r>
      <w:r w:rsidR="00A83455">
        <w:rPr>
          <w:rFonts w:ascii="宋体" w:eastAsia="宋体" w:hAnsi="宋体" w:cs="宋体" w:hint="eastAsia"/>
          <w:bCs/>
          <w:color w:val="333333"/>
          <w:kern w:val="0"/>
          <w:sz w:val="24"/>
          <w:szCs w:val="24"/>
        </w:rPr>
        <w:t>更为</w:t>
      </w:r>
      <w:r>
        <w:rPr>
          <w:rFonts w:ascii="宋体" w:eastAsia="宋体" w:hAnsi="宋体" w:cs="宋体" w:hint="eastAsia"/>
          <w:bCs/>
          <w:color w:val="333333"/>
          <w:kern w:val="0"/>
          <w:sz w:val="24"/>
          <w:szCs w:val="24"/>
        </w:rPr>
        <w:t>先进的投资组合理论，可以有效地降低金融市场中的投资风险，对降低</w:t>
      </w:r>
      <w:r w:rsidR="00A83455">
        <w:rPr>
          <w:rFonts w:ascii="宋体" w:eastAsia="宋体" w:hAnsi="宋体" w:cs="宋体" w:hint="eastAsia"/>
          <w:bCs/>
          <w:color w:val="333333"/>
          <w:kern w:val="0"/>
          <w:sz w:val="24"/>
          <w:szCs w:val="24"/>
        </w:rPr>
        <w:t>市场</w:t>
      </w:r>
      <w:r>
        <w:rPr>
          <w:rFonts w:ascii="宋体" w:eastAsia="宋体" w:hAnsi="宋体" w:cs="宋体" w:hint="eastAsia"/>
          <w:bCs/>
          <w:color w:val="333333"/>
          <w:kern w:val="0"/>
          <w:sz w:val="24"/>
          <w:szCs w:val="24"/>
        </w:rPr>
        <w:t>违约风险，维护金融市场的</w:t>
      </w:r>
      <w:r w:rsidR="00A83455">
        <w:rPr>
          <w:rFonts w:ascii="宋体" w:eastAsia="宋体" w:hAnsi="宋体" w:cs="宋体" w:hint="eastAsia"/>
          <w:bCs/>
          <w:color w:val="333333"/>
          <w:kern w:val="0"/>
          <w:sz w:val="24"/>
          <w:szCs w:val="24"/>
        </w:rPr>
        <w:t>持续</w:t>
      </w:r>
      <w:r>
        <w:rPr>
          <w:rFonts w:ascii="宋体" w:eastAsia="宋体" w:hAnsi="宋体" w:cs="宋体" w:hint="eastAsia"/>
          <w:bCs/>
          <w:color w:val="333333"/>
          <w:kern w:val="0"/>
          <w:sz w:val="24"/>
          <w:szCs w:val="24"/>
        </w:rPr>
        <w:t>稳定起到了积极</w:t>
      </w:r>
      <w:r w:rsidR="00A83455">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作用。</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马科维兹的“均值-方差”投资理论为人们提供了一个可以有效量化其投资收益与风险的手段。通过收集股票的历史收益率，并将其均值作为未来的预期收益，将方差作为股票</w:t>
      </w:r>
      <w:r w:rsidR="00BA55DE">
        <w:rPr>
          <w:rFonts w:ascii="宋体" w:eastAsia="宋体" w:hAnsi="宋体" w:cs="宋体" w:hint="eastAsia"/>
          <w:bCs/>
          <w:color w:val="333333"/>
          <w:kern w:val="0"/>
          <w:sz w:val="24"/>
          <w:szCs w:val="24"/>
        </w:rPr>
        <w:t>组合</w:t>
      </w:r>
      <w:r>
        <w:rPr>
          <w:rFonts w:ascii="宋体" w:eastAsia="宋体" w:hAnsi="宋体" w:cs="宋体" w:hint="eastAsia"/>
          <w:bCs/>
          <w:color w:val="333333"/>
          <w:kern w:val="0"/>
          <w:sz w:val="24"/>
          <w:szCs w:val="24"/>
        </w:rPr>
        <w:t>的风险，</w:t>
      </w:r>
      <w:r w:rsidR="00A83455">
        <w:rPr>
          <w:rFonts w:ascii="宋体" w:eastAsia="宋体" w:hAnsi="宋体" w:cs="宋体" w:hint="eastAsia"/>
          <w:bCs/>
          <w:color w:val="333333"/>
          <w:kern w:val="0"/>
          <w:sz w:val="24"/>
          <w:szCs w:val="24"/>
        </w:rPr>
        <w:t>构建</w:t>
      </w:r>
      <w:r>
        <w:rPr>
          <w:rFonts w:ascii="宋体" w:eastAsia="宋体" w:hAnsi="宋体" w:cs="宋体" w:hint="eastAsia"/>
          <w:bCs/>
          <w:color w:val="333333"/>
          <w:kern w:val="0"/>
          <w:sz w:val="24"/>
          <w:szCs w:val="24"/>
        </w:rPr>
        <w:t>了一个以实现最大化</w:t>
      </w:r>
      <w:r w:rsidR="00A83455" w:rsidRPr="00A83455">
        <w:rPr>
          <w:rFonts w:ascii="宋体" w:eastAsia="宋体" w:hAnsi="宋体" w:cs="宋体" w:hint="eastAsia"/>
          <w:bCs/>
          <w:color w:val="333333"/>
          <w:kern w:val="0"/>
          <w:sz w:val="24"/>
          <w:szCs w:val="24"/>
        </w:rPr>
        <w:t>均值</w:t>
      </w:r>
      <w:r>
        <w:rPr>
          <w:rFonts w:ascii="宋体" w:eastAsia="宋体" w:hAnsi="宋体" w:cs="宋体" w:hint="eastAsia"/>
          <w:bCs/>
          <w:color w:val="333333"/>
          <w:kern w:val="0"/>
          <w:sz w:val="24"/>
          <w:szCs w:val="24"/>
        </w:rPr>
        <w:t>和最小化</w:t>
      </w:r>
      <w:r w:rsidR="00A83455" w:rsidRPr="00A83455">
        <w:rPr>
          <w:rFonts w:ascii="宋体" w:eastAsia="宋体" w:hAnsi="宋体" w:cs="宋体" w:hint="eastAsia"/>
          <w:bCs/>
          <w:color w:val="333333"/>
          <w:kern w:val="0"/>
          <w:sz w:val="24"/>
          <w:szCs w:val="24"/>
        </w:rPr>
        <w:t>方差</w:t>
      </w:r>
      <w:r>
        <w:rPr>
          <w:rFonts w:ascii="宋体" w:eastAsia="宋体" w:hAnsi="宋体" w:cs="宋体" w:hint="eastAsia"/>
          <w:bCs/>
          <w:color w:val="333333"/>
          <w:kern w:val="0"/>
          <w:sz w:val="24"/>
          <w:szCs w:val="24"/>
        </w:rPr>
        <w:t>为优化目标的双决策问</w:t>
      </w:r>
      <w:r>
        <w:rPr>
          <w:rFonts w:ascii="宋体" w:eastAsia="宋体" w:hAnsi="宋体" w:cs="宋体" w:hint="eastAsia"/>
          <w:bCs/>
          <w:color w:val="333333"/>
          <w:kern w:val="0"/>
          <w:sz w:val="24"/>
          <w:szCs w:val="24"/>
        </w:rPr>
        <w:lastRenderedPageBreak/>
        <w:t>题</w:t>
      </w:r>
      <w:r>
        <w:rPr>
          <w:rFonts w:ascii="宋体" w:eastAsia="宋体" w:hAnsi="宋体" w:cs="宋体"/>
          <w:bCs/>
          <w:color w:val="333333"/>
          <w:kern w:val="0"/>
          <w:sz w:val="24"/>
          <w:szCs w:val="24"/>
          <w:lang w:val="en-GB"/>
        </w:rPr>
        <w:t>,</w:t>
      </w:r>
      <w:r>
        <w:rPr>
          <w:rFonts w:ascii="宋体" w:eastAsia="宋体" w:hAnsi="宋体" w:cs="宋体" w:hint="eastAsia"/>
          <w:bCs/>
          <w:color w:val="333333"/>
          <w:kern w:val="0"/>
          <w:sz w:val="24"/>
          <w:szCs w:val="24"/>
          <w:lang w:val="en-GB"/>
        </w:rPr>
        <w:t>给</w:t>
      </w:r>
      <w:r>
        <w:rPr>
          <w:rFonts w:ascii="宋体" w:eastAsia="宋体" w:hAnsi="宋体" w:cs="宋体" w:hint="eastAsia"/>
          <w:bCs/>
          <w:color w:val="333333"/>
          <w:kern w:val="0"/>
          <w:sz w:val="24"/>
          <w:szCs w:val="24"/>
        </w:rPr>
        <w:t>投资者提供了一个在一定期望收益下</w:t>
      </w:r>
      <w:r w:rsidR="00E2619C">
        <w:rPr>
          <w:rFonts w:ascii="宋体" w:eastAsia="宋体" w:hAnsi="宋体" w:cs="宋体" w:hint="eastAsia"/>
          <w:bCs/>
          <w:color w:val="333333"/>
          <w:kern w:val="0"/>
          <w:sz w:val="24"/>
          <w:szCs w:val="24"/>
        </w:rPr>
        <w:t>达到</w:t>
      </w:r>
      <w:r>
        <w:rPr>
          <w:rFonts w:ascii="宋体" w:eastAsia="宋体" w:hAnsi="宋体" w:cs="宋体" w:hint="eastAsia"/>
          <w:bCs/>
          <w:color w:val="333333"/>
          <w:kern w:val="0"/>
          <w:sz w:val="24"/>
          <w:szCs w:val="24"/>
        </w:rPr>
        <w:t>最小风险</w:t>
      </w:r>
      <w:r w:rsidR="00E2619C">
        <w:rPr>
          <w:rFonts w:ascii="宋体" w:eastAsia="宋体" w:hAnsi="宋体" w:cs="宋体" w:hint="eastAsia"/>
          <w:bCs/>
          <w:color w:val="333333"/>
          <w:kern w:val="0"/>
          <w:sz w:val="24"/>
          <w:szCs w:val="24"/>
        </w:rPr>
        <w:t>或是在一定风险水平下，使收益最大化</w:t>
      </w:r>
      <w:r>
        <w:rPr>
          <w:rFonts w:ascii="宋体" w:eastAsia="宋体" w:hAnsi="宋体" w:cs="宋体" w:hint="eastAsia"/>
          <w:bCs/>
          <w:color w:val="333333"/>
          <w:kern w:val="0"/>
          <w:sz w:val="24"/>
          <w:szCs w:val="24"/>
        </w:rPr>
        <w:t>的投资组合方案。</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然而，均值方差投资组合在实际操作过程中往往会出现协方差矩阵计算量过大</w:t>
      </w:r>
      <w:r w:rsidR="004C7B2C">
        <w:rPr>
          <w:rFonts w:ascii="宋体" w:eastAsia="宋体" w:hAnsi="宋体" w:cs="宋体" w:hint="eastAsia"/>
          <w:bCs/>
          <w:color w:val="333333"/>
          <w:kern w:val="0"/>
          <w:sz w:val="24"/>
          <w:szCs w:val="24"/>
        </w:rPr>
        <w:t>，参数误差影响较大</w:t>
      </w:r>
      <w:r>
        <w:rPr>
          <w:rFonts w:ascii="宋体" w:eastAsia="宋体" w:hAnsi="宋体" w:cs="宋体" w:hint="eastAsia"/>
          <w:bCs/>
          <w:color w:val="333333"/>
          <w:kern w:val="0"/>
          <w:sz w:val="24"/>
          <w:szCs w:val="24"/>
        </w:rPr>
        <w:t>等问题。</w:t>
      </w:r>
      <w:r w:rsidR="00E2619C">
        <w:rPr>
          <w:rFonts w:ascii="宋体" w:eastAsia="宋体" w:hAnsi="宋体" w:cs="宋体" w:hint="eastAsia"/>
          <w:bCs/>
          <w:color w:val="333333"/>
          <w:kern w:val="0"/>
          <w:sz w:val="24"/>
          <w:szCs w:val="24"/>
        </w:rPr>
        <w:t>学者</w:t>
      </w:r>
      <w:r w:rsidR="00E2619C">
        <w:rPr>
          <w:rFonts w:ascii="宋体" w:eastAsia="宋体" w:hAnsi="宋体" w:cs="宋体"/>
          <w:bCs/>
          <w:color w:val="333333"/>
          <w:kern w:val="0"/>
          <w:sz w:val="24"/>
          <w:szCs w:val="24"/>
        </w:rPr>
        <w:t xml:space="preserve">Black </w:t>
      </w:r>
      <w:r w:rsidR="00E2619C">
        <w:rPr>
          <w:rFonts w:ascii="宋体" w:eastAsia="宋体" w:hAnsi="宋体" w:cs="宋体" w:hint="eastAsia"/>
          <w:bCs/>
          <w:color w:val="333333"/>
          <w:kern w:val="0"/>
          <w:sz w:val="24"/>
          <w:szCs w:val="24"/>
        </w:rPr>
        <w:t>和Litterma</w:t>
      </w:r>
      <w:r w:rsidR="00BA55DE">
        <w:rPr>
          <w:rFonts w:ascii="宋体" w:eastAsia="宋体" w:hAnsi="宋体" w:cs="宋体" w:hint="eastAsia"/>
          <w:bCs/>
          <w:color w:val="333333"/>
          <w:kern w:val="0"/>
          <w:sz w:val="24"/>
          <w:szCs w:val="24"/>
        </w:rPr>
        <w:t>n</w:t>
      </w:r>
      <w:r w:rsidR="00E2619C">
        <w:rPr>
          <w:rFonts w:ascii="宋体" w:eastAsia="宋体" w:hAnsi="宋体" w:cs="宋体" w:hint="eastAsia"/>
          <w:bCs/>
          <w:color w:val="333333"/>
          <w:kern w:val="0"/>
          <w:sz w:val="24"/>
          <w:szCs w:val="24"/>
        </w:rPr>
        <w:t>指出，期望收益的变化对于组合的整体稳定性而言影响较大，因此该模型缺乏一定的稳定性</w:t>
      </w:r>
      <w:r w:rsidR="00777C0F">
        <w:rPr>
          <w:rFonts w:ascii="宋体" w:eastAsia="宋体" w:hAnsi="宋体" w:cs="宋体"/>
          <w:bCs/>
          <w:color w:val="333333"/>
          <w:kern w:val="0"/>
          <w:sz w:val="24"/>
          <w:szCs w:val="24"/>
          <w:vertAlign w:val="superscript"/>
        </w:rPr>
        <w:t>[2]</w:t>
      </w:r>
      <w:r w:rsidR="00E2619C">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为此，许多学者针对“均值-方差”投资组合提出了不断地改进。</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首先由于高于</w:t>
      </w:r>
      <w:r w:rsidR="00E2619C">
        <w:rPr>
          <w:rFonts w:ascii="宋体" w:eastAsia="宋体" w:hAnsi="宋体" w:cs="宋体" w:hint="eastAsia"/>
          <w:bCs/>
          <w:color w:val="333333"/>
          <w:kern w:val="0"/>
          <w:sz w:val="24"/>
          <w:szCs w:val="24"/>
        </w:rPr>
        <w:t>期望</w:t>
      </w:r>
      <w:r>
        <w:rPr>
          <w:rFonts w:ascii="宋体" w:eastAsia="宋体" w:hAnsi="宋体" w:cs="宋体" w:hint="eastAsia"/>
          <w:bCs/>
          <w:color w:val="333333"/>
          <w:kern w:val="0"/>
          <w:sz w:val="24"/>
          <w:szCs w:val="24"/>
        </w:rPr>
        <w:t>收益均值的股票行情始终是投资者追求的目标，而在马科维兹的投资组合模型中，向上的波动和向下的波动均被视为风险，这显然与实际投资</w:t>
      </w:r>
      <w:r w:rsidR="00A83455">
        <w:rPr>
          <w:rFonts w:ascii="宋体" w:eastAsia="宋体" w:hAnsi="宋体" w:cs="宋体" w:hint="eastAsia"/>
          <w:bCs/>
          <w:color w:val="333333"/>
          <w:kern w:val="0"/>
          <w:sz w:val="24"/>
          <w:szCs w:val="24"/>
        </w:rPr>
        <w:t>者的愿望</w:t>
      </w:r>
      <w:r>
        <w:rPr>
          <w:rFonts w:ascii="宋体" w:eastAsia="宋体" w:hAnsi="宋体" w:cs="宋体" w:hint="eastAsia"/>
          <w:bCs/>
          <w:color w:val="333333"/>
          <w:kern w:val="0"/>
          <w:sz w:val="24"/>
          <w:szCs w:val="24"/>
        </w:rPr>
        <w:t>相违背。为此，学者</w:t>
      </w:r>
      <w:r>
        <w:rPr>
          <w:rFonts w:ascii="宋体" w:eastAsia="宋体" w:hAnsi="宋体" w:cs="宋体"/>
          <w:bCs/>
          <w:color w:val="333333"/>
          <w:kern w:val="0"/>
          <w:sz w:val="24"/>
          <w:szCs w:val="24"/>
          <w:lang w:val="en-GB"/>
        </w:rPr>
        <w:t>Swa</w:t>
      </w:r>
      <w:r>
        <w:rPr>
          <w:rFonts w:ascii="宋体" w:eastAsia="宋体" w:hAnsi="宋体" w:cs="宋体" w:hint="eastAsia"/>
          <w:bCs/>
          <w:color w:val="333333"/>
          <w:kern w:val="0"/>
          <w:sz w:val="24"/>
          <w:szCs w:val="24"/>
          <w:lang w:val="en-GB"/>
        </w:rPr>
        <w:t>l</w:t>
      </w:r>
      <w:r>
        <w:rPr>
          <w:rFonts w:ascii="宋体" w:eastAsia="宋体" w:hAnsi="宋体" w:cs="宋体"/>
          <w:bCs/>
          <w:color w:val="333333"/>
          <w:kern w:val="0"/>
          <w:sz w:val="24"/>
          <w:szCs w:val="24"/>
          <w:lang w:val="en-GB"/>
        </w:rPr>
        <w:t>m</w:t>
      </w:r>
      <w:r>
        <w:rPr>
          <w:rFonts w:ascii="宋体" w:eastAsia="宋体" w:hAnsi="宋体" w:cs="宋体" w:hint="eastAsia"/>
          <w:bCs/>
          <w:color w:val="333333"/>
          <w:kern w:val="0"/>
          <w:sz w:val="24"/>
          <w:szCs w:val="24"/>
        </w:rPr>
        <w:t>和Mao</w:t>
      </w:r>
      <w:r w:rsidR="00777C0F">
        <w:rPr>
          <w:rFonts w:ascii="宋体" w:eastAsia="宋体" w:hAnsi="宋体" w:cs="宋体"/>
          <w:bCs/>
          <w:color w:val="333333"/>
          <w:kern w:val="0"/>
          <w:sz w:val="24"/>
          <w:szCs w:val="24"/>
          <w:vertAlign w:val="superscript"/>
        </w:rPr>
        <w:t>[3]</w:t>
      </w:r>
      <w:r>
        <w:rPr>
          <w:rFonts w:ascii="宋体" w:eastAsia="宋体" w:hAnsi="宋体" w:cs="宋体" w:hint="eastAsia"/>
          <w:bCs/>
          <w:color w:val="333333"/>
          <w:kern w:val="0"/>
          <w:sz w:val="24"/>
          <w:szCs w:val="24"/>
        </w:rPr>
        <w:t>提出了“均值-下半方差”模型，以均值的负偏差的平方的期望值作为模型的风险函数，将风险</w:t>
      </w:r>
      <w:r w:rsidR="00E2619C">
        <w:rPr>
          <w:rFonts w:ascii="宋体" w:eastAsia="宋体" w:hAnsi="宋体" w:cs="宋体" w:hint="eastAsia"/>
          <w:bCs/>
          <w:color w:val="333333"/>
          <w:kern w:val="0"/>
          <w:sz w:val="24"/>
          <w:szCs w:val="24"/>
        </w:rPr>
        <w:t>定义为实际</w:t>
      </w:r>
      <w:r>
        <w:rPr>
          <w:rFonts w:ascii="宋体" w:eastAsia="宋体" w:hAnsi="宋体" w:cs="宋体" w:hint="eastAsia"/>
          <w:bCs/>
          <w:color w:val="333333"/>
          <w:kern w:val="0"/>
          <w:sz w:val="24"/>
          <w:szCs w:val="24"/>
        </w:rPr>
        <w:t>收益低于均值时的波动。另外</w:t>
      </w:r>
      <w:r w:rsidR="004C7B2C">
        <w:rPr>
          <w:rFonts w:ascii="宋体" w:eastAsia="宋体" w:hAnsi="宋体" w:cs="宋体" w:hint="eastAsia"/>
          <w:bCs/>
          <w:color w:val="333333"/>
          <w:kern w:val="0"/>
          <w:sz w:val="24"/>
          <w:szCs w:val="24"/>
        </w:rPr>
        <w:t>学者</w:t>
      </w:r>
      <w:r>
        <w:rPr>
          <w:rFonts w:ascii="宋体" w:eastAsia="宋体" w:hAnsi="宋体" w:cs="宋体"/>
          <w:bCs/>
          <w:color w:val="333333"/>
          <w:kern w:val="0"/>
          <w:sz w:val="24"/>
          <w:szCs w:val="24"/>
        </w:rPr>
        <w:t>K</w:t>
      </w:r>
      <w:r w:rsidR="00BA55DE">
        <w:rPr>
          <w:rFonts w:ascii="宋体" w:eastAsia="宋体" w:hAnsi="宋体" w:cs="宋体" w:hint="eastAsia"/>
          <w:bCs/>
          <w:color w:val="333333"/>
          <w:kern w:val="0"/>
          <w:sz w:val="24"/>
          <w:szCs w:val="24"/>
        </w:rPr>
        <w:t>nn</w:t>
      </w:r>
      <w:r>
        <w:rPr>
          <w:rFonts w:ascii="宋体" w:eastAsia="宋体" w:hAnsi="宋体" w:cs="宋体" w:hint="eastAsia"/>
          <w:bCs/>
          <w:color w:val="333333"/>
          <w:kern w:val="0"/>
          <w:sz w:val="24"/>
          <w:szCs w:val="24"/>
        </w:rPr>
        <w:t>o</w:t>
      </w:r>
      <w:r w:rsidR="00BA55DE">
        <w:rPr>
          <w:rFonts w:ascii="宋体" w:eastAsia="宋体" w:hAnsi="宋体" w:cs="宋体" w:hint="eastAsia"/>
          <w:bCs/>
          <w:color w:val="333333"/>
          <w:kern w:val="0"/>
          <w:sz w:val="24"/>
          <w:szCs w:val="24"/>
        </w:rPr>
        <w:t>n</w:t>
      </w:r>
      <w:r w:rsidR="00777C0F">
        <w:rPr>
          <w:rFonts w:ascii="宋体" w:eastAsia="宋体" w:hAnsi="宋体" w:cs="宋体"/>
          <w:bCs/>
          <w:color w:val="333333"/>
          <w:kern w:val="0"/>
          <w:sz w:val="24"/>
          <w:szCs w:val="24"/>
          <w:vertAlign w:val="superscript"/>
        </w:rPr>
        <w:t>[4]</w:t>
      </w:r>
      <w:r>
        <w:rPr>
          <w:rFonts w:ascii="宋体" w:eastAsia="宋体" w:hAnsi="宋体" w:cs="宋体" w:hint="eastAsia"/>
          <w:bCs/>
          <w:color w:val="333333"/>
          <w:kern w:val="0"/>
          <w:sz w:val="24"/>
          <w:szCs w:val="24"/>
        </w:rPr>
        <w:t>也提出了以</w:t>
      </w:r>
      <w:r w:rsidR="004C7B2C">
        <w:rPr>
          <w:rFonts w:ascii="宋体" w:eastAsia="宋体" w:hAnsi="宋体" w:cs="宋体" w:hint="eastAsia"/>
          <w:bCs/>
          <w:color w:val="333333"/>
          <w:kern w:val="0"/>
          <w:sz w:val="24"/>
          <w:szCs w:val="24"/>
        </w:rPr>
        <w:t>收益率</w:t>
      </w:r>
      <w:r w:rsidR="00A83455">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期望的绝对</w:t>
      </w:r>
      <w:r w:rsidR="00E2619C">
        <w:rPr>
          <w:rFonts w:ascii="宋体" w:eastAsia="宋体" w:hAnsi="宋体" w:cs="宋体" w:hint="eastAsia"/>
          <w:bCs/>
          <w:color w:val="333333"/>
          <w:kern w:val="0"/>
          <w:sz w:val="24"/>
          <w:szCs w:val="24"/>
        </w:rPr>
        <w:t>值</w:t>
      </w:r>
      <w:r>
        <w:rPr>
          <w:rFonts w:ascii="宋体" w:eastAsia="宋体" w:hAnsi="宋体" w:cs="宋体" w:hint="eastAsia"/>
          <w:bCs/>
          <w:color w:val="333333"/>
          <w:kern w:val="0"/>
          <w:sz w:val="24"/>
          <w:szCs w:val="24"/>
        </w:rPr>
        <w:t>偏差作为参考指标的均值-绝对方差模型。除此之外，通过利用极大极小规则，</w:t>
      </w:r>
      <w:r>
        <w:rPr>
          <w:rFonts w:ascii="宋体" w:eastAsia="宋体" w:hAnsi="宋体" w:cs="宋体"/>
          <w:bCs/>
          <w:color w:val="333333"/>
          <w:kern w:val="0"/>
          <w:sz w:val="24"/>
          <w:szCs w:val="24"/>
        </w:rPr>
        <w:t>Y</w:t>
      </w:r>
      <w:r>
        <w:rPr>
          <w:rFonts w:ascii="宋体" w:eastAsia="宋体" w:hAnsi="宋体" w:cs="宋体" w:hint="eastAsia"/>
          <w:bCs/>
          <w:color w:val="333333"/>
          <w:kern w:val="0"/>
          <w:sz w:val="24"/>
          <w:szCs w:val="24"/>
        </w:rPr>
        <w:t>ou</w:t>
      </w:r>
      <w:r w:rsidR="00BA55DE">
        <w:rPr>
          <w:rFonts w:ascii="宋体" w:eastAsia="宋体" w:hAnsi="宋体" w:cs="宋体" w:hint="eastAsia"/>
          <w:bCs/>
          <w:color w:val="333333"/>
          <w:kern w:val="0"/>
          <w:sz w:val="24"/>
          <w:szCs w:val="24"/>
        </w:rPr>
        <w:t>n</w:t>
      </w:r>
      <w:r>
        <w:rPr>
          <w:rFonts w:ascii="宋体" w:eastAsia="宋体" w:hAnsi="宋体" w:cs="宋体" w:hint="eastAsia"/>
          <w:bCs/>
          <w:color w:val="333333"/>
          <w:kern w:val="0"/>
          <w:sz w:val="24"/>
          <w:szCs w:val="24"/>
        </w:rPr>
        <w:t>g</w:t>
      </w:r>
      <w:r w:rsidR="00777C0F" w:rsidRPr="00777C0F">
        <w:rPr>
          <w:rFonts w:ascii="宋体" w:eastAsia="宋体" w:hAnsi="宋体" w:cs="宋体"/>
          <w:bCs/>
          <w:color w:val="333333"/>
          <w:kern w:val="0"/>
          <w:sz w:val="28"/>
          <w:szCs w:val="24"/>
          <w:vertAlign w:val="superscript"/>
        </w:rPr>
        <w:t>[5]</w:t>
      </w:r>
      <w:r w:rsidR="00A83455">
        <w:rPr>
          <w:rFonts w:ascii="宋体" w:eastAsia="宋体" w:hAnsi="宋体" w:cs="宋体" w:hint="eastAsia"/>
          <w:bCs/>
          <w:color w:val="333333"/>
          <w:kern w:val="0"/>
          <w:sz w:val="24"/>
          <w:szCs w:val="24"/>
        </w:rPr>
        <w:t>成功</w:t>
      </w:r>
      <w:r>
        <w:rPr>
          <w:rFonts w:ascii="宋体" w:eastAsia="宋体" w:hAnsi="宋体" w:cs="宋体" w:hint="eastAsia"/>
          <w:bCs/>
          <w:color w:val="333333"/>
          <w:kern w:val="0"/>
          <w:sz w:val="24"/>
          <w:szCs w:val="24"/>
        </w:rPr>
        <w:t>构建了以投资收益的最小顺序统计量作为风险的模型；</w:t>
      </w:r>
      <w:r>
        <w:rPr>
          <w:rFonts w:ascii="宋体" w:eastAsia="宋体" w:hAnsi="宋体" w:cs="宋体"/>
          <w:bCs/>
          <w:color w:val="333333"/>
          <w:kern w:val="0"/>
          <w:sz w:val="24"/>
          <w:szCs w:val="24"/>
        </w:rPr>
        <w:t>C</w:t>
      </w:r>
      <w:r>
        <w:rPr>
          <w:rFonts w:ascii="宋体" w:eastAsia="宋体" w:hAnsi="宋体" w:cs="宋体" w:hint="eastAsia"/>
          <w:bCs/>
          <w:color w:val="333333"/>
          <w:kern w:val="0"/>
          <w:sz w:val="24"/>
          <w:szCs w:val="24"/>
        </w:rPr>
        <w:t>ai</w:t>
      </w:r>
      <w:r w:rsidR="00777C0F" w:rsidRPr="00777C0F">
        <w:rPr>
          <w:rFonts w:ascii="宋体" w:eastAsia="宋体" w:hAnsi="宋体" w:cs="宋体"/>
          <w:bCs/>
          <w:color w:val="333333"/>
          <w:kern w:val="0"/>
          <w:sz w:val="28"/>
          <w:szCs w:val="24"/>
          <w:vertAlign w:val="superscript"/>
        </w:rPr>
        <w:t>[6]</w:t>
      </w:r>
      <w:r>
        <w:rPr>
          <w:rFonts w:ascii="宋体" w:eastAsia="宋体" w:hAnsi="宋体" w:cs="宋体" w:hint="eastAsia"/>
          <w:bCs/>
          <w:color w:val="333333"/>
          <w:kern w:val="0"/>
          <w:sz w:val="24"/>
          <w:szCs w:val="24"/>
        </w:rPr>
        <w:t>等以投资收益的最大期望偏差作为</w:t>
      </w:r>
      <w:r w:rsidR="00E2619C">
        <w:rPr>
          <w:rFonts w:ascii="宋体" w:eastAsia="宋体" w:hAnsi="宋体" w:cs="宋体" w:hint="eastAsia"/>
          <w:bCs/>
          <w:color w:val="333333"/>
          <w:kern w:val="0"/>
          <w:sz w:val="24"/>
          <w:szCs w:val="24"/>
        </w:rPr>
        <w:t>投资</w:t>
      </w:r>
      <w:r>
        <w:rPr>
          <w:rFonts w:ascii="宋体" w:eastAsia="宋体" w:hAnsi="宋体" w:cs="宋体" w:hint="eastAsia"/>
          <w:bCs/>
          <w:color w:val="333333"/>
          <w:kern w:val="0"/>
          <w:sz w:val="24"/>
          <w:szCs w:val="24"/>
        </w:rPr>
        <w:t>风险</w:t>
      </w:r>
      <w:r w:rsidR="00A83455">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度量，同样构建出了线性规划投资模型。就当前研究水平而言，线性规划模型在计算量方面相比于非线性规划模型有着较为显著的优势，特别是在具有的若干个过程的投资模型中。</w:t>
      </w:r>
      <w:r w:rsidR="00A83455">
        <w:rPr>
          <w:rFonts w:ascii="宋体" w:eastAsia="宋体" w:hAnsi="宋体" w:cs="宋体" w:hint="eastAsia"/>
          <w:bCs/>
          <w:color w:val="333333"/>
          <w:kern w:val="0"/>
          <w:sz w:val="24"/>
          <w:szCs w:val="24"/>
        </w:rPr>
        <w:t>因为</w:t>
      </w:r>
      <w:r>
        <w:rPr>
          <w:rFonts w:ascii="宋体" w:eastAsia="宋体" w:hAnsi="宋体" w:cs="宋体" w:hint="eastAsia"/>
          <w:bCs/>
          <w:color w:val="333333"/>
          <w:kern w:val="0"/>
          <w:sz w:val="24"/>
          <w:szCs w:val="24"/>
        </w:rPr>
        <w:t>在这种情况下，非线性规划在处理大量离散模型的情形</w:t>
      </w:r>
      <w:r w:rsidR="00A8345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相比于线性模型要更为复杂</w:t>
      </w:r>
      <w:r w:rsidR="00A8345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因此，线性行规划仍然是目前建模的主流方法。</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lang w:val="en-GB"/>
        </w:rPr>
      </w:pPr>
      <w:r>
        <w:rPr>
          <w:rFonts w:ascii="宋体" w:eastAsia="宋体" w:hAnsi="宋体" w:cs="宋体" w:hint="eastAsia"/>
          <w:bCs/>
          <w:color w:val="333333"/>
          <w:kern w:val="0"/>
          <w:sz w:val="24"/>
          <w:szCs w:val="24"/>
        </w:rPr>
        <w:t>以上模型都是建立在“均值-方差”模型之内的优化与改进。然而，就在马科维兹提出“均值-方差”投资组合的同年，Roy</w:t>
      </w:r>
      <w:r w:rsidR="00777C0F">
        <w:rPr>
          <w:rFonts w:ascii="宋体" w:eastAsia="宋体" w:hAnsi="宋体" w:cs="宋体"/>
          <w:bCs/>
          <w:color w:val="333333"/>
          <w:kern w:val="0"/>
          <w:sz w:val="24"/>
          <w:szCs w:val="24"/>
          <w:vertAlign w:val="superscript"/>
        </w:rPr>
        <w:t>[7]</w:t>
      </w:r>
      <w:r>
        <w:rPr>
          <w:rFonts w:ascii="宋体" w:eastAsia="宋体" w:hAnsi="宋体" w:cs="宋体" w:hint="eastAsia"/>
          <w:bCs/>
          <w:color w:val="333333"/>
          <w:kern w:val="0"/>
          <w:sz w:val="24"/>
          <w:szCs w:val="24"/>
        </w:rPr>
        <w:t>提出了另外一种投资组合模型，并称之为“安全第一</w:t>
      </w:r>
      <w:r w:rsidR="00A83455">
        <w:rPr>
          <w:rFonts w:ascii="宋体" w:eastAsia="宋体" w:hAnsi="宋体" w:cs="宋体" w:hint="eastAsia"/>
          <w:bCs/>
          <w:color w:val="333333"/>
          <w:kern w:val="0"/>
          <w:sz w:val="24"/>
          <w:szCs w:val="24"/>
        </w:rPr>
        <w:t>（S</w:t>
      </w:r>
      <w:r w:rsidR="00A83455">
        <w:rPr>
          <w:rFonts w:ascii="宋体" w:eastAsia="宋体" w:hAnsi="宋体" w:cs="宋体"/>
          <w:bCs/>
          <w:color w:val="333333"/>
          <w:kern w:val="0"/>
          <w:sz w:val="24"/>
          <w:szCs w:val="24"/>
        </w:rPr>
        <w:t>afety First</w:t>
      </w:r>
      <w:r w:rsidR="00A8345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模型</w:t>
      </w:r>
      <w:r w:rsidR="00E2619C">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。该模型通过计算最小化投资收益小于</w:t>
      </w:r>
      <w:r w:rsidR="00A83455">
        <w:rPr>
          <w:rFonts w:ascii="宋体" w:eastAsia="宋体" w:hAnsi="宋体" w:cs="宋体" w:hint="eastAsia"/>
          <w:bCs/>
          <w:color w:val="333333"/>
          <w:kern w:val="0"/>
          <w:sz w:val="24"/>
          <w:szCs w:val="24"/>
        </w:rPr>
        <w:t>事先</w:t>
      </w:r>
      <w:r>
        <w:rPr>
          <w:rFonts w:ascii="宋体" w:eastAsia="宋体" w:hAnsi="宋体" w:cs="宋体" w:hint="eastAsia"/>
          <w:bCs/>
          <w:color w:val="333333"/>
          <w:kern w:val="0"/>
          <w:sz w:val="24"/>
          <w:szCs w:val="24"/>
        </w:rPr>
        <w:t>给定的风险水平的概率为决策依据，通过利用</w:t>
      </w:r>
      <w:r w:rsidR="00E2619C">
        <w:rPr>
          <w:rFonts w:ascii="宋体" w:eastAsia="宋体" w:hAnsi="宋体" w:cs="宋体" w:hint="eastAsia"/>
          <w:bCs/>
          <w:color w:val="333333"/>
          <w:kern w:val="0"/>
          <w:sz w:val="24"/>
          <w:szCs w:val="24"/>
        </w:rPr>
        <w:t>切比雪夫</w:t>
      </w:r>
      <w:r>
        <w:rPr>
          <w:rFonts w:ascii="宋体" w:eastAsia="宋体" w:hAnsi="宋体" w:cs="宋体" w:hint="eastAsia"/>
          <w:bCs/>
          <w:color w:val="333333"/>
          <w:kern w:val="0"/>
          <w:sz w:val="24"/>
          <w:szCs w:val="24"/>
        </w:rPr>
        <w:t>不等式转换为均值-方差比的优化问题</w:t>
      </w:r>
      <w:r>
        <w:rPr>
          <w:rFonts w:ascii="宋体" w:eastAsia="宋体" w:hAnsi="宋体" w:cs="宋体" w:hint="eastAsia"/>
          <w:bCs/>
          <w:color w:val="333333"/>
          <w:kern w:val="0"/>
          <w:sz w:val="24"/>
          <w:szCs w:val="24"/>
          <w:lang w:val="en-GB"/>
        </w:rPr>
        <w:t>。该模型同样具有跨时代的意义，马科维兹对“安全第一”模型也有着很高的评价，认为“人们对我的称赞应该分给Roy一半”。</w:t>
      </w:r>
    </w:p>
    <w:p w:rsidR="00A83455"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相比于“均值-方差”模型，“安全第一”模型侧重于控制发生风险的概率。该模型经过逐渐优化，于20世纪90年代中期形成了目前所流行的VaR（value at risk）模型。VaR模型以实用、简单而著称，例如</w:t>
      </w:r>
      <w:r w:rsidR="00A83455">
        <w:rPr>
          <w:rFonts w:ascii="宋体" w:eastAsia="宋体" w:hAnsi="宋体" w:cs="宋体" w:hint="eastAsia"/>
          <w:bCs/>
          <w:color w:val="333333"/>
          <w:kern w:val="0"/>
          <w:sz w:val="24"/>
          <w:szCs w:val="24"/>
        </w:rPr>
        <w:t>著名</w:t>
      </w:r>
      <w:r>
        <w:rPr>
          <w:rFonts w:ascii="宋体" w:eastAsia="宋体" w:hAnsi="宋体" w:cs="宋体" w:hint="eastAsia"/>
          <w:bCs/>
          <w:color w:val="333333"/>
          <w:kern w:val="0"/>
          <w:sz w:val="24"/>
          <w:szCs w:val="24"/>
        </w:rPr>
        <w:t>的“巴塞尔协议”就是以VaR模型为基础的。VaR模型可以看作是求解在一定置信水平下的最坏情况下的损失。Alexa</w:t>
      </w:r>
      <w:r w:rsidR="00BA55DE">
        <w:rPr>
          <w:rFonts w:ascii="宋体" w:eastAsia="宋体" w:hAnsi="宋体" w:cs="宋体" w:hint="eastAsia"/>
          <w:bCs/>
          <w:color w:val="333333"/>
          <w:kern w:val="0"/>
          <w:sz w:val="24"/>
          <w:szCs w:val="24"/>
        </w:rPr>
        <w:t>n</w:t>
      </w:r>
      <w:r>
        <w:rPr>
          <w:rFonts w:ascii="宋体" w:eastAsia="宋体" w:hAnsi="宋体" w:cs="宋体" w:hint="eastAsia"/>
          <w:bCs/>
          <w:color w:val="333333"/>
          <w:kern w:val="0"/>
          <w:sz w:val="24"/>
          <w:szCs w:val="24"/>
        </w:rPr>
        <w:t>der G和Baptista A</w:t>
      </w:r>
      <w:r w:rsidR="00777C0F">
        <w:rPr>
          <w:rFonts w:ascii="宋体" w:eastAsia="宋体" w:hAnsi="宋体" w:cs="宋体"/>
          <w:bCs/>
          <w:color w:val="333333"/>
          <w:kern w:val="0"/>
          <w:sz w:val="24"/>
          <w:szCs w:val="24"/>
          <w:vertAlign w:val="superscript"/>
        </w:rPr>
        <w:t>[8]</w:t>
      </w:r>
      <w:r w:rsidR="00A83455">
        <w:rPr>
          <w:rFonts w:ascii="宋体" w:eastAsia="宋体" w:hAnsi="宋体" w:cs="宋体" w:hint="eastAsia"/>
          <w:bCs/>
          <w:color w:val="333333"/>
          <w:kern w:val="0"/>
          <w:sz w:val="24"/>
          <w:szCs w:val="24"/>
        </w:rPr>
        <w:t>共同</w:t>
      </w:r>
      <w:r>
        <w:rPr>
          <w:rFonts w:ascii="宋体" w:eastAsia="宋体" w:hAnsi="宋体" w:cs="宋体" w:hint="eastAsia"/>
          <w:bCs/>
          <w:color w:val="333333"/>
          <w:kern w:val="0"/>
          <w:sz w:val="24"/>
          <w:szCs w:val="24"/>
        </w:rPr>
        <w:t>提出了以VaR作为风险函数的“均值-VaR”模型，仅仅通过一、二阶的chebyshev不等式就可以求出较好的上界条件，</w:t>
      </w:r>
      <w:r w:rsidR="00A83455">
        <w:rPr>
          <w:rFonts w:ascii="宋体" w:eastAsia="宋体" w:hAnsi="宋体" w:cs="宋体" w:hint="eastAsia"/>
          <w:bCs/>
          <w:color w:val="333333"/>
          <w:kern w:val="0"/>
          <w:sz w:val="24"/>
          <w:szCs w:val="24"/>
        </w:rPr>
        <w:t>使其</w:t>
      </w:r>
      <w:r>
        <w:rPr>
          <w:rFonts w:ascii="宋体" w:eastAsia="宋体" w:hAnsi="宋体" w:cs="宋体" w:hint="eastAsia"/>
          <w:bCs/>
          <w:color w:val="333333"/>
          <w:kern w:val="0"/>
          <w:sz w:val="24"/>
          <w:szCs w:val="24"/>
        </w:rPr>
        <w:t>具有较好的优化效果。</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以上模型均为一些经典的投资模型，然而就模型自身而言，“均值-方差”等模型大都为静态的，单阶段的模型。虽然静态的模型在衡量某一时期的收益与风险方面表现得相当出色，但是在实际投资过程中，投资者要想真正获取较高的收益，需要进行长时间的投资操作，并且根据股票市场的行情适当变更股票持有</w:t>
      </w:r>
      <w:r w:rsidR="00A83455">
        <w:rPr>
          <w:rFonts w:ascii="宋体" w:eastAsia="宋体" w:hAnsi="宋体" w:cs="宋体" w:hint="eastAsia"/>
          <w:bCs/>
          <w:color w:val="333333"/>
          <w:kern w:val="0"/>
          <w:sz w:val="24"/>
          <w:szCs w:val="24"/>
        </w:rPr>
        <w:t>比例</w:t>
      </w:r>
      <w:r>
        <w:rPr>
          <w:rFonts w:ascii="宋体" w:eastAsia="宋体" w:hAnsi="宋体" w:cs="宋体" w:hint="eastAsia"/>
          <w:bCs/>
          <w:color w:val="333333"/>
          <w:kern w:val="0"/>
          <w:sz w:val="24"/>
          <w:szCs w:val="24"/>
        </w:rPr>
        <w:t>，这就需要引入动态的投资模型。因此动态的投资模型</w:t>
      </w:r>
      <w:r w:rsidR="00A8345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在长期来看，比静态模型更具有参考性。</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在上世纪50年代左右，bellma</w:t>
      </w:r>
      <w:r w:rsidR="00BA55DE">
        <w:rPr>
          <w:rFonts w:ascii="宋体" w:eastAsia="宋体" w:hAnsi="宋体" w:cs="宋体" w:hint="eastAsia"/>
          <w:bCs/>
          <w:color w:val="333333"/>
          <w:kern w:val="0"/>
          <w:sz w:val="24"/>
          <w:szCs w:val="24"/>
        </w:rPr>
        <w:t>n</w:t>
      </w:r>
      <w:r>
        <w:rPr>
          <w:rFonts w:ascii="宋体" w:eastAsia="宋体" w:hAnsi="宋体" w:cs="宋体" w:hint="eastAsia"/>
          <w:bCs/>
          <w:color w:val="333333"/>
          <w:kern w:val="0"/>
          <w:sz w:val="24"/>
          <w:szCs w:val="24"/>
        </w:rPr>
        <w:t>提出了动态规划，极大地促进了动态规划领域的发展。1969年，Samuelso</w:t>
      </w:r>
      <w:r w:rsidR="00BA55DE">
        <w:rPr>
          <w:rFonts w:ascii="宋体" w:eastAsia="宋体" w:hAnsi="宋体" w:cs="宋体" w:hint="eastAsia"/>
          <w:bCs/>
          <w:color w:val="333333"/>
          <w:kern w:val="0"/>
          <w:sz w:val="24"/>
          <w:szCs w:val="24"/>
        </w:rPr>
        <w:t>n</w:t>
      </w:r>
      <w:r>
        <w:rPr>
          <w:rFonts w:ascii="宋体" w:eastAsia="宋体" w:hAnsi="宋体" w:cs="宋体" w:hint="eastAsia"/>
          <w:bCs/>
          <w:color w:val="333333"/>
          <w:kern w:val="0"/>
          <w:sz w:val="24"/>
          <w:szCs w:val="24"/>
        </w:rPr>
        <w:t>提出了多阶段的均值方差模型</w:t>
      </w:r>
      <w:r>
        <w:rPr>
          <w:rFonts w:ascii="宋体" w:eastAsia="宋体" w:hAnsi="宋体" w:cs="宋体"/>
          <w:bCs/>
          <w:color w:val="333333"/>
          <w:kern w:val="0"/>
          <w:sz w:val="24"/>
          <w:szCs w:val="24"/>
          <w:lang w:val="en-GB"/>
        </w:rPr>
        <w:t>,</w:t>
      </w:r>
      <w:r>
        <w:rPr>
          <w:rFonts w:ascii="宋体" w:eastAsia="宋体" w:hAnsi="宋体" w:cs="宋体" w:hint="eastAsia"/>
          <w:bCs/>
          <w:color w:val="333333"/>
          <w:kern w:val="0"/>
          <w:sz w:val="24"/>
          <w:szCs w:val="24"/>
        </w:rPr>
        <w:t>并有</w:t>
      </w:r>
      <w:r>
        <w:rPr>
          <w:rFonts w:ascii="宋体" w:eastAsia="宋体" w:hAnsi="宋体" w:cs="宋体"/>
          <w:bCs/>
          <w:color w:val="333333"/>
          <w:kern w:val="0"/>
          <w:sz w:val="24"/>
          <w:szCs w:val="24"/>
          <w:lang w:val="en-GB"/>
        </w:rPr>
        <w:t>Haka</w:t>
      </w:r>
      <w:r w:rsidR="00BA55DE">
        <w:rPr>
          <w:rFonts w:ascii="宋体" w:eastAsia="宋体" w:hAnsi="宋体" w:cs="宋体"/>
          <w:bCs/>
          <w:color w:val="333333"/>
          <w:kern w:val="0"/>
          <w:sz w:val="24"/>
          <w:szCs w:val="24"/>
          <w:lang w:val="en-GB"/>
        </w:rPr>
        <w:t>n</w:t>
      </w:r>
      <w:r>
        <w:rPr>
          <w:rFonts w:ascii="宋体" w:eastAsia="宋体" w:hAnsi="宋体" w:cs="宋体"/>
          <w:bCs/>
          <w:color w:val="333333"/>
          <w:kern w:val="0"/>
          <w:sz w:val="24"/>
          <w:szCs w:val="24"/>
          <w:lang w:val="en-GB"/>
        </w:rPr>
        <w:t>sso</w:t>
      </w:r>
      <w:r w:rsidR="00BA55DE">
        <w:rPr>
          <w:rFonts w:ascii="宋体" w:eastAsia="宋体" w:hAnsi="宋体" w:cs="宋体"/>
          <w:bCs/>
          <w:color w:val="333333"/>
          <w:kern w:val="0"/>
          <w:sz w:val="24"/>
          <w:szCs w:val="24"/>
          <w:lang w:val="en-GB"/>
        </w:rPr>
        <w:t>n</w:t>
      </w:r>
      <w:r w:rsidR="00777C0F">
        <w:rPr>
          <w:rFonts w:ascii="宋体" w:eastAsia="宋体" w:hAnsi="宋体" w:cs="宋体"/>
          <w:bCs/>
          <w:color w:val="333333"/>
          <w:kern w:val="0"/>
          <w:sz w:val="24"/>
          <w:szCs w:val="24"/>
          <w:vertAlign w:val="superscript"/>
          <w:lang w:val="en-GB"/>
        </w:rPr>
        <w:t>[9]</w:t>
      </w:r>
      <w:r>
        <w:rPr>
          <w:rFonts w:ascii="宋体" w:eastAsia="宋体" w:hAnsi="宋体" w:cs="宋体" w:hint="eastAsia"/>
          <w:bCs/>
          <w:color w:val="333333"/>
          <w:kern w:val="0"/>
          <w:sz w:val="24"/>
          <w:szCs w:val="24"/>
        </w:rPr>
        <w:t xml:space="preserve"> 于1971年进行了改进，此外Pliska</w:t>
      </w:r>
      <w:r w:rsidR="00777C0F">
        <w:rPr>
          <w:rFonts w:ascii="宋体" w:eastAsia="宋体" w:hAnsi="宋体" w:cs="宋体"/>
          <w:bCs/>
          <w:color w:val="333333"/>
          <w:kern w:val="0"/>
          <w:sz w:val="24"/>
          <w:szCs w:val="24"/>
          <w:vertAlign w:val="superscript"/>
        </w:rPr>
        <w:t>[10]</w:t>
      </w:r>
      <w:r>
        <w:rPr>
          <w:rFonts w:ascii="宋体" w:eastAsia="宋体" w:hAnsi="宋体" w:cs="宋体" w:hint="eastAsia"/>
          <w:bCs/>
          <w:color w:val="333333"/>
          <w:kern w:val="0"/>
          <w:sz w:val="24"/>
          <w:szCs w:val="24"/>
        </w:rPr>
        <w:t>,Gaivoro</w:t>
      </w:r>
      <w:r w:rsidR="00BA55DE">
        <w:rPr>
          <w:rFonts w:ascii="宋体" w:eastAsia="宋体" w:hAnsi="宋体" w:cs="宋体" w:hint="eastAsia"/>
          <w:bCs/>
          <w:color w:val="333333"/>
          <w:kern w:val="0"/>
          <w:sz w:val="24"/>
          <w:szCs w:val="24"/>
        </w:rPr>
        <w:t>n</w:t>
      </w:r>
      <w:r>
        <w:rPr>
          <w:rFonts w:ascii="宋体" w:eastAsia="宋体" w:hAnsi="宋体" w:cs="宋体" w:hint="eastAsia"/>
          <w:bCs/>
          <w:color w:val="333333"/>
          <w:kern w:val="0"/>
          <w:sz w:val="24"/>
          <w:szCs w:val="24"/>
        </w:rPr>
        <w:t>ski</w:t>
      </w:r>
      <w:r w:rsidR="00777C0F">
        <w:rPr>
          <w:rFonts w:ascii="宋体" w:eastAsia="宋体" w:hAnsi="宋体" w:cs="宋体"/>
          <w:bCs/>
          <w:color w:val="333333"/>
          <w:kern w:val="0"/>
          <w:sz w:val="24"/>
          <w:szCs w:val="24"/>
          <w:vertAlign w:val="superscript"/>
        </w:rPr>
        <w:t>[11]</w:t>
      </w:r>
      <w:r>
        <w:rPr>
          <w:rFonts w:ascii="宋体" w:eastAsia="宋体" w:hAnsi="宋体" w:cs="宋体" w:hint="eastAsia"/>
          <w:bCs/>
          <w:color w:val="333333"/>
          <w:kern w:val="0"/>
          <w:sz w:val="24"/>
          <w:szCs w:val="24"/>
        </w:rPr>
        <w:t>,Stella</w:t>
      </w:r>
      <w:r w:rsidR="00777C0F">
        <w:rPr>
          <w:rFonts w:ascii="宋体" w:eastAsia="宋体" w:hAnsi="宋体" w:cs="宋体"/>
          <w:bCs/>
          <w:color w:val="333333"/>
          <w:kern w:val="0"/>
          <w:sz w:val="24"/>
          <w:szCs w:val="24"/>
          <w:vertAlign w:val="superscript"/>
        </w:rPr>
        <w:t>[12]</w:t>
      </w:r>
      <w:r>
        <w:rPr>
          <w:rFonts w:ascii="宋体" w:eastAsia="宋体" w:hAnsi="宋体" w:cs="宋体" w:hint="eastAsia"/>
          <w:bCs/>
          <w:color w:val="333333"/>
          <w:kern w:val="0"/>
          <w:sz w:val="24"/>
          <w:szCs w:val="24"/>
        </w:rPr>
        <w:t>,Merto</w:t>
      </w:r>
      <w:r w:rsidR="00BA55DE">
        <w:rPr>
          <w:rFonts w:ascii="宋体" w:eastAsia="宋体" w:hAnsi="宋体" w:cs="宋体" w:hint="eastAsia"/>
          <w:bCs/>
          <w:color w:val="333333"/>
          <w:kern w:val="0"/>
          <w:sz w:val="24"/>
          <w:szCs w:val="24"/>
        </w:rPr>
        <w:t>n</w:t>
      </w:r>
      <w:r w:rsidR="00777C0F">
        <w:rPr>
          <w:rFonts w:ascii="宋体" w:eastAsia="宋体" w:hAnsi="宋体" w:cs="宋体"/>
          <w:bCs/>
          <w:color w:val="333333"/>
          <w:kern w:val="0"/>
          <w:sz w:val="24"/>
          <w:szCs w:val="24"/>
          <w:vertAlign w:val="superscript"/>
        </w:rPr>
        <w:t>[13]</w:t>
      </w:r>
      <w:r>
        <w:rPr>
          <w:rFonts w:ascii="宋体" w:eastAsia="宋体" w:hAnsi="宋体" w:cs="宋体" w:hint="eastAsia"/>
          <w:bCs/>
          <w:color w:val="333333"/>
          <w:kern w:val="0"/>
          <w:sz w:val="24"/>
          <w:szCs w:val="24"/>
        </w:rPr>
        <w:t>等学者进一步改进和发展了动态投资规划。</w:t>
      </w:r>
    </w:p>
    <w:p w:rsidR="00B97D42" w:rsidRDefault="00B97D42" w:rsidP="00961E05">
      <w:pPr>
        <w:widowControl/>
        <w:snapToGrid w:val="0"/>
        <w:spacing w:line="400" w:lineRule="exact"/>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 xml:space="preserve">1.3 本文主要内容与结构安排 </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本文主要研究几种常用的投资组合优化模型在实际股票市场中的应用与具体表现，通过结合收益指标分析各自的优劣，</w:t>
      </w:r>
      <w:r w:rsidR="00A83455">
        <w:rPr>
          <w:rFonts w:ascii="宋体" w:eastAsia="宋体" w:hAnsi="宋体" w:cs="宋体" w:hint="eastAsia"/>
          <w:bCs/>
          <w:color w:val="333333"/>
          <w:kern w:val="0"/>
          <w:sz w:val="24"/>
          <w:szCs w:val="24"/>
        </w:rPr>
        <w:t>并</w:t>
      </w:r>
      <w:r>
        <w:rPr>
          <w:rFonts w:ascii="宋体" w:eastAsia="宋体" w:hAnsi="宋体" w:cs="宋体" w:hint="eastAsia"/>
          <w:bCs/>
          <w:color w:val="333333"/>
          <w:kern w:val="0"/>
          <w:sz w:val="24"/>
          <w:szCs w:val="24"/>
        </w:rPr>
        <w:t>给出适当的投资建议。</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第一章介绍了证券市场与风险的关系，并简要介绍了现代投资组合理论的起源与发展历程</w:t>
      </w:r>
      <w:r w:rsidR="004C7B2C">
        <w:rPr>
          <w:rFonts w:ascii="宋体" w:eastAsia="宋体" w:hAnsi="宋体" w:cs="宋体" w:hint="eastAsia"/>
          <w:bCs/>
          <w:color w:val="333333"/>
          <w:kern w:val="0"/>
          <w:sz w:val="24"/>
          <w:szCs w:val="24"/>
        </w:rPr>
        <w:t>，论述了本文的主要内容</w:t>
      </w:r>
      <w:r>
        <w:rPr>
          <w:rFonts w:ascii="宋体" w:eastAsia="宋体" w:hAnsi="宋体" w:cs="宋体" w:hint="eastAsia"/>
          <w:bCs/>
          <w:color w:val="333333"/>
          <w:kern w:val="0"/>
          <w:sz w:val="24"/>
          <w:szCs w:val="24"/>
        </w:rPr>
        <w:t>。</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第二章介绍了本文所选用的参考指标，并分析了</w:t>
      </w:r>
      <w:r w:rsidR="004C7B2C">
        <w:rPr>
          <w:rFonts w:ascii="宋体" w:eastAsia="宋体" w:hAnsi="宋体" w:cs="宋体" w:hint="eastAsia"/>
          <w:bCs/>
          <w:color w:val="333333"/>
          <w:kern w:val="0"/>
          <w:sz w:val="24"/>
          <w:szCs w:val="24"/>
        </w:rPr>
        <w:t>特雷诺指数和夏普指数的不同之处，并</w:t>
      </w:r>
      <w:r>
        <w:rPr>
          <w:rFonts w:ascii="宋体" w:eastAsia="宋体" w:hAnsi="宋体" w:cs="宋体" w:hint="eastAsia"/>
          <w:bCs/>
          <w:color w:val="333333"/>
          <w:kern w:val="0"/>
          <w:sz w:val="24"/>
          <w:szCs w:val="24"/>
        </w:rPr>
        <w:t>介绍了本文所选取的若干种投资组合模型</w:t>
      </w:r>
      <w:r w:rsidR="004C7B2C">
        <w:rPr>
          <w:rFonts w:ascii="宋体" w:eastAsia="宋体" w:hAnsi="宋体" w:cs="宋体" w:hint="eastAsia"/>
          <w:bCs/>
          <w:color w:val="333333"/>
          <w:kern w:val="0"/>
          <w:sz w:val="24"/>
          <w:szCs w:val="24"/>
        </w:rPr>
        <w:t>。本章</w:t>
      </w:r>
      <w:r>
        <w:rPr>
          <w:rFonts w:ascii="宋体" w:eastAsia="宋体" w:hAnsi="宋体" w:cs="宋体" w:hint="eastAsia"/>
          <w:bCs/>
          <w:color w:val="333333"/>
          <w:kern w:val="0"/>
          <w:sz w:val="24"/>
          <w:szCs w:val="24"/>
        </w:rPr>
        <w:t>通过建立不同的投资模型，比较了各个模型的优点与缺点。着重总结了马科维兹的“均值-方差”模型与</w:t>
      </w:r>
      <w:r w:rsidR="00A83455">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VaR模型</w:t>
      </w:r>
      <w:r w:rsidR="00A83455">
        <w:rPr>
          <w:rFonts w:ascii="宋体" w:eastAsia="宋体" w:hAnsi="宋体" w:cs="宋体" w:hint="eastAsia"/>
          <w:bCs/>
          <w:color w:val="333333"/>
          <w:kern w:val="0"/>
          <w:sz w:val="24"/>
          <w:szCs w:val="24"/>
        </w:rPr>
        <w:t>”在</w:t>
      </w:r>
      <w:r>
        <w:rPr>
          <w:rFonts w:ascii="宋体" w:eastAsia="宋体" w:hAnsi="宋体" w:cs="宋体" w:hint="eastAsia"/>
          <w:bCs/>
          <w:color w:val="333333"/>
          <w:kern w:val="0"/>
          <w:sz w:val="24"/>
          <w:szCs w:val="24"/>
        </w:rPr>
        <w:t>非正太</w:t>
      </w:r>
      <w:r w:rsidR="004C7B2C">
        <w:rPr>
          <w:rFonts w:ascii="宋体" w:eastAsia="宋体" w:hAnsi="宋体" w:cs="宋体" w:hint="eastAsia"/>
          <w:bCs/>
          <w:color w:val="333333"/>
          <w:kern w:val="0"/>
          <w:sz w:val="24"/>
          <w:szCs w:val="24"/>
        </w:rPr>
        <w:t>分布收益</w:t>
      </w:r>
      <w:r>
        <w:rPr>
          <w:rFonts w:ascii="宋体" w:eastAsia="宋体" w:hAnsi="宋体" w:cs="宋体" w:hint="eastAsia"/>
          <w:bCs/>
          <w:color w:val="333333"/>
          <w:kern w:val="0"/>
          <w:sz w:val="24"/>
          <w:szCs w:val="24"/>
        </w:rPr>
        <w:t>条件下的</w:t>
      </w:r>
      <w:r w:rsidR="004C7B2C">
        <w:rPr>
          <w:rFonts w:ascii="宋体" w:eastAsia="宋体" w:hAnsi="宋体" w:cs="宋体" w:hint="eastAsia"/>
          <w:bCs/>
          <w:color w:val="333333"/>
          <w:kern w:val="0"/>
          <w:sz w:val="24"/>
          <w:szCs w:val="24"/>
        </w:rPr>
        <w:t>特殊</w:t>
      </w:r>
      <w:r>
        <w:rPr>
          <w:rFonts w:ascii="宋体" w:eastAsia="宋体" w:hAnsi="宋体" w:cs="宋体" w:hint="eastAsia"/>
          <w:bCs/>
          <w:color w:val="333333"/>
          <w:kern w:val="0"/>
          <w:sz w:val="24"/>
          <w:szCs w:val="24"/>
        </w:rPr>
        <w:t>情况。</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第三章论述了本文选择研究对象的基本原则，</w:t>
      </w:r>
      <w:r w:rsidR="001A26D8">
        <w:rPr>
          <w:rFonts w:ascii="宋体" w:eastAsia="宋体" w:hAnsi="宋体" w:cs="宋体" w:hint="eastAsia"/>
          <w:bCs/>
          <w:color w:val="333333"/>
          <w:kern w:val="0"/>
          <w:sz w:val="24"/>
          <w:szCs w:val="24"/>
        </w:rPr>
        <w:t>运用通达信数据库</w:t>
      </w:r>
      <w:r>
        <w:rPr>
          <w:rFonts w:ascii="宋体" w:eastAsia="宋体" w:hAnsi="宋体" w:cs="宋体" w:hint="eastAsia"/>
          <w:bCs/>
          <w:color w:val="333333"/>
          <w:kern w:val="0"/>
          <w:sz w:val="24"/>
          <w:szCs w:val="24"/>
        </w:rPr>
        <w:t>收集并处理了所需要的具体</w:t>
      </w:r>
      <w:r w:rsidR="001A26D8">
        <w:rPr>
          <w:rFonts w:ascii="宋体" w:eastAsia="宋体" w:hAnsi="宋体" w:cs="宋体" w:hint="eastAsia"/>
          <w:bCs/>
          <w:color w:val="333333"/>
          <w:kern w:val="0"/>
          <w:sz w:val="24"/>
          <w:szCs w:val="24"/>
        </w:rPr>
        <w:t>股票</w:t>
      </w:r>
      <w:r>
        <w:rPr>
          <w:rFonts w:ascii="宋体" w:eastAsia="宋体" w:hAnsi="宋体" w:cs="宋体" w:hint="eastAsia"/>
          <w:bCs/>
          <w:color w:val="333333"/>
          <w:kern w:val="0"/>
          <w:sz w:val="24"/>
          <w:szCs w:val="24"/>
        </w:rPr>
        <w:t>数据，为接下来的</w:t>
      </w:r>
      <w:r w:rsidR="001A26D8">
        <w:rPr>
          <w:rFonts w:ascii="宋体" w:eastAsia="宋体" w:hAnsi="宋体" w:cs="宋体" w:hint="eastAsia"/>
          <w:bCs/>
          <w:color w:val="333333"/>
          <w:kern w:val="0"/>
          <w:sz w:val="24"/>
          <w:szCs w:val="24"/>
        </w:rPr>
        <w:t>仿真</w:t>
      </w:r>
      <w:r>
        <w:rPr>
          <w:rFonts w:ascii="宋体" w:eastAsia="宋体" w:hAnsi="宋体" w:cs="宋体" w:hint="eastAsia"/>
          <w:bCs/>
          <w:color w:val="333333"/>
          <w:kern w:val="0"/>
          <w:sz w:val="24"/>
          <w:szCs w:val="24"/>
        </w:rPr>
        <w:t>实验提供了充足的数据支持。</w:t>
      </w:r>
    </w:p>
    <w:p w:rsidR="00B97D42" w:rsidRDefault="00710A40" w:rsidP="00961E05">
      <w:pPr>
        <w:widowControl/>
        <w:snapToGrid w:val="0"/>
        <w:spacing w:line="400" w:lineRule="exact"/>
        <w:ind w:firstLineChars="200" w:firstLine="480"/>
        <w:rPr>
          <w:rFonts w:ascii="宋体" w:eastAsia="宋体" w:hAnsi="宋体" w:cs="宋体"/>
          <w:bCs/>
          <w:color w:val="333333"/>
          <w:kern w:val="0"/>
          <w:sz w:val="24"/>
          <w:szCs w:val="24"/>
        </w:rPr>
      </w:pPr>
      <w:r w:rsidRPr="00D718B3">
        <w:rPr>
          <w:rFonts w:ascii="宋体" w:eastAsia="宋体" w:hAnsi="宋体" w:cs="宋体" w:hint="eastAsia"/>
          <w:bCs/>
          <w:color w:val="333333"/>
          <w:kern w:val="0"/>
          <w:sz w:val="24"/>
          <w:szCs w:val="24"/>
        </w:rPr>
        <w:t>第四章</w:t>
      </w:r>
      <w:r w:rsidR="004C7B2C" w:rsidRPr="00D718B3">
        <w:rPr>
          <w:rFonts w:ascii="宋体" w:eastAsia="宋体" w:hAnsi="宋体" w:cs="宋体" w:hint="eastAsia"/>
          <w:bCs/>
          <w:color w:val="333333"/>
          <w:kern w:val="0"/>
          <w:sz w:val="24"/>
          <w:szCs w:val="24"/>
        </w:rPr>
        <w:t>阐述了</w:t>
      </w:r>
      <w:r w:rsidR="00E2619C">
        <w:rPr>
          <w:rFonts w:ascii="宋体" w:eastAsia="宋体" w:hAnsi="宋体" w:cs="宋体" w:hint="eastAsia"/>
          <w:bCs/>
          <w:color w:val="333333"/>
          <w:kern w:val="0"/>
          <w:sz w:val="24"/>
          <w:szCs w:val="24"/>
        </w:rPr>
        <w:t>两次不同</w:t>
      </w:r>
      <w:r w:rsidR="009111CF">
        <w:rPr>
          <w:rFonts w:ascii="宋体" w:eastAsia="宋体" w:hAnsi="宋体" w:cs="宋体" w:hint="eastAsia"/>
          <w:bCs/>
          <w:color w:val="333333"/>
          <w:kern w:val="0"/>
          <w:sz w:val="24"/>
          <w:szCs w:val="24"/>
        </w:rPr>
        <w:t>行情</w:t>
      </w:r>
      <w:r w:rsidR="00E2619C">
        <w:rPr>
          <w:rFonts w:ascii="宋体" w:eastAsia="宋体" w:hAnsi="宋体" w:cs="宋体" w:hint="eastAsia"/>
          <w:bCs/>
          <w:color w:val="333333"/>
          <w:kern w:val="0"/>
          <w:sz w:val="24"/>
          <w:szCs w:val="24"/>
        </w:rPr>
        <w:t>下的</w:t>
      </w:r>
      <w:r w:rsidR="004C7B2C" w:rsidRPr="00D718B3">
        <w:rPr>
          <w:rFonts w:ascii="宋体" w:eastAsia="宋体" w:hAnsi="宋体" w:cs="宋体" w:hint="eastAsia"/>
          <w:bCs/>
          <w:color w:val="333333"/>
          <w:kern w:val="0"/>
          <w:sz w:val="24"/>
          <w:szCs w:val="24"/>
        </w:rPr>
        <w:t>仿真实验的模拟结果</w:t>
      </w:r>
      <w:r w:rsidR="00D718B3" w:rsidRPr="00D718B3">
        <w:rPr>
          <w:rFonts w:ascii="宋体" w:eastAsia="宋体" w:hAnsi="宋体" w:cs="宋体" w:hint="eastAsia"/>
          <w:bCs/>
          <w:color w:val="333333"/>
          <w:kern w:val="0"/>
          <w:sz w:val="24"/>
          <w:szCs w:val="24"/>
        </w:rPr>
        <w:t>。</w:t>
      </w:r>
      <w:r w:rsidR="004C7B2C" w:rsidRPr="00D718B3">
        <w:rPr>
          <w:rFonts w:ascii="宋体" w:eastAsia="宋体" w:hAnsi="宋体" w:cs="宋体" w:hint="eastAsia"/>
          <w:bCs/>
          <w:color w:val="333333"/>
          <w:kern w:val="0"/>
          <w:sz w:val="24"/>
          <w:szCs w:val="24"/>
        </w:rPr>
        <w:t>通过分析不同模型的收益率等相关指标，</w:t>
      </w:r>
      <w:r w:rsidR="00D718B3" w:rsidRPr="00D718B3">
        <w:rPr>
          <w:rFonts w:ascii="宋体" w:eastAsia="宋体" w:hAnsi="宋体" w:cs="宋体" w:hint="eastAsia"/>
          <w:bCs/>
          <w:color w:val="333333"/>
          <w:kern w:val="0"/>
          <w:sz w:val="24"/>
          <w:szCs w:val="24"/>
        </w:rPr>
        <w:t>本章指出了不同模型产生不同结果的内在因素，</w:t>
      </w:r>
      <w:r w:rsidR="006C005B">
        <w:rPr>
          <w:rFonts w:ascii="宋体" w:eastAsia="宋体" w:hAnsi="宋体" w:cs="宋体" w:hint="eastAsia"/>
          <w:bCs/>
          <w:color w:val="333333"/>
          <w:kern w:val="0"/>
          <w:sz w:val="24"/>
          <w:szCs w:val="24"/>
        </w:rPr>
        <w:t>分析了由于行情差异所带来的投资组合结果的差异，</w:t>
      </w:r>
      <w:r w:rsidR="00D718B3" w:rsidRPr="00D718B3">
        <w:rPr>
          <w:rFonts w:ascii="宋体" w:eastAsia="宋体" w:hAnsi="宋体" w:cs="宋体" w:hint="eastAsia"/>
          <w:bCs/>
          <w:color w:val="333333"/>
          <w:kern w:val="0"/>
          <w:sz w:val="24"/>
          <w:szCs w:val="24"/>
        </w:rPr>
        <w:t>论述了各个模型的优点与弊端。最后通过运用特雷诺指数和夏普指数，更为清晰</w:t>
      </w:r>
      <w:r w:rsidR="001A26D8">
        <w:rPr>
          <w:rFonts w:ascii="宋体" w:eastAsia="宋体" w:hAnsi="宋体" w:cs="宋体" w:hint="eastAsia"/>
          <w:bCs/>
          <w:color w:val="333333"/>
          <w:kern w:val="0"/>
          <w:sz w:val="24"/>
          <w:szCs w:val="24"/>
        </w:rPr>
        <w:t>地</w:t>
      </w:r>
      <w:r w:rsidR="00D718B3" w:rsidRPr="00D718B3">
        <w:rPr>
          <w:rFonts w:ascii="宋体" w:eastAsia="宋体" w:hAnsi="宋体" w:cs="宋体" w:hint="eastAsia"/>
          <w:bCs/>
          <w:color w:val="333333"/>
          <w:kern w:val="0"/>
          <w:sz w:val="24"/>
          <w:szCs w:val="24"/>
        </w:rPr>
        <w:t>呈现出模型之间的差异。</w:t>
      </w:r>
    </w:p>
    <w:p w:rsidR="00B97D42" w:rsidRDefault="00B97D42" w:rsidP="00961E05">
      <w:pPr>
        <w:widowControl/>
        <w:snapToGrid w:val="0"/>
        <w:spacing w:line="400" w:lineRule="exact"/>
        <w:rPr>
          <w:rFonts w:ascii="宋体" w:eastAsia="宋体" w:hAnsi="宋体" w:cs="宋体"/>
          <w:b/>
          <w:bCs/>
          <w:color w:val="333333"/>
          <w:kern w:val="0"/>
          <w:sz w:val="32"/>
          <w:szCs w:val="32"/>
        </w:rPr>
      </w:pPr>
    </w:p>
    <w:p w:rsidR="00B97D42" w:rsidRDefault="00710A40" w:rsidP="00961E05">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 xml:space="preserve">第二章 </w:t>
      </w:r>
      <w:r w:rsidR="006C005B" w:rsidRPr="006C005B">
        <w:rPr>
          <w:rFonts w:ascii="宋体" w:eastAsia="宋体" w:hAnsi="宋体" w:cs="宋体" w:hint="eastAsia"/>
          <w:b/>
          <w:bCs/>
          <w:color w:val="333333"/>
          <w:kern w:val="0"/>
          <w:sz w:val="32"/>
          <w:szCs w:val="32"/>
        </w:rPr>
        <w:t>投资组合理论的总体分析与论述</w:t>
      </w:r>
    </w:p>
    <w:p w:rsidR="00B97D42" w:rsidRDefault="00B97D42" w:rsidP="00961E05">
      <w:pPr>
        <w:widowControl/>
        <w:snapToGrid w:val="0"/>
        <w:spacing w:line="400" w:lineRule="exact"/>
        <w:jc w:val="center"/>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lang w:val="en-GB"/>
        </w:rPr>
      </w:pPr>
      <w:r w:rsidRPr="00F762B6">
        <w:rPr>
          <w:rFonts w:ascii="宋体" w:eastAsia="宋体" w:hAnsi="宋体" w:cs="宋体" w:hint="eastAsia"/>
          <w:b/>
          <w:bCs/>
          <w:color w:val="333333"/>
          <w:kern w:val="0"/>
          <w:sz w:val="28"/>
          <w:szCs w:val="28"/>
        </w:rPr>
        <w:t>2.1 市场假设条件</w:t>
      </w:r>
    </w:p>
    <w:p w:rsidR="00B97D42" w:rsidRDefault="00710A4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1.市场价格充分反映供求关系，</w:t>
      </w:r>
      <w:r w:rsidR="001A26D8">
        <w:rPr>
          <w:rFonts w:ascii="宋体" w:eastAsia="宋体" w:hAnsi="宋体" w:cs="宋体" w:hint="eastAsia"/>
          <w:bCs/>
          <w:color w:val="333333"/>
          <w:kern w:val="0"/>
          <w:sz w:val="24"/>
          <w:szCs w:val="24"/>
        </w:rPr>
        <w:t>市场是有效的，</w:t>
      </w:r>
      <w:r w:rsidR="00F870BA">
        <w:rPr>
          <w:rFonts w:ascii="宋体" w:eastAsia="宋体" w:hAnsi="宋体" w:cs="宋体" w:hint="eastAsia"/>
          <w:bCs/>
          <w:color w:val="333333"/>
          <w:kern w:val="0"/>
          <w:sz w:val="24"/>
          <w:szCs w:val="24"/>
        </w:rPr>
        <w:t>股市交易</w:t>
      </w:r>
      <w:r>
        <w:rPr>
          <w:rFonts w:ascii="宋体" w:eastAsia="宋体" w:hAnsi="宋体" w:cs="宋体" w:hint="eastAsia"/>
          <w:bCs/>
          <w:color w:val="333333"/>
          <w:kern w:val="0"/>
          <w:sz w:val="24"/>
          <w:szCs w:val="24"/>
        </w:rPr>
        <w:t>符合随机漫步理论。</w:t>
      </w:r>
    </w:p>
    <w:p w:rsidR="00B97D42" w:rsidRDefault="00710A4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2.假设所有投资者均为理性投资人</w:t>
      </w:r>
      <w:r w:rsidR="00F870BA">
        <w:rPr>
          <w:rFonts w:ascii="宋体" w:eastAsia="宋体" w:hAnsi="宋体" w:cs="宋体" w:hint="eastAsia"/>
          <w:bCs/>
          <w:color w:val="333333"/>
          <w:kern w:val="0"/>
          <w:sz w:val="24"/>
          <w:szCs w:val="24"/>
        </w:rPr>
        <w:t>，且都为风险厌恶型。</w:t>
      </w:r>
    </w:p>
    <w:p w:rsidR="00B97D42" w:rsidRDefault="00710A4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w:t>
      </w:r>
      <w:r w:rsidR="00F870BA">
        <w:rPr>
          <w:rFonts w:ascii="宋体" w:eastAsia="宋体" w:hAnsi="宋体" w:cs="宋体" w:hint="eastAsia"/>
          <w:bCs/>
          <w:color w:val="333333"/>
          <w:kern w:val="0"/>
          <w:sz w:val="24"/>
          <w:szCs w:val="24"/>
        </w:rPr>
        <w:t>本文</w:t>
      </w:r>
      <w:r>
        <w:rPr>
          <w:rFonts w:ascii="宋体" w:eastAsia="宋体" w:hAnsi="宋体" w:cs="宋体" w:hint="eastAsia"/>
          <w:bCs/>
          <w:color w:val="333333"/>
          <w:kern w:val="0"/>
          <w:sz w:val="24"/>
          <w:szCs w:val="24"/>
        </w:rPr>
        <w:t>不考虑突发性事件对市场所造成的影响，</w:t>
      </w:r>
      <w:r w:rsidR="00F870BA">
        <w:rPr>
          <w:rFonts w:ascii="宋体" w:eastAsia="宋体" w:hAnsi="宋体" w:cs="宋体" w:hint="eastAsia"/>
          <w:bCs/>
          <w:color w:val="333333"/>
          <w:kern w:val="0"/>
          <w:sz w:val="24"/>
          <w:szCs w:val="24"/>
        </w:rPr>
        <w:t>忽略市场</w:t>
      </w:r>
      <w:r w:rsidR="006C005B">
        <w:rPr>
          <w:rFonts w:ascii="宋体" w:eastAsia="宋体" w:hAnsi="宋体" w:cs="宋体" w:hint="eastAsia"/>
          <w:bCs/>
          <w:color w:val="333333"/>
          <w:kern w:val="0"/>
          <w:sz w:val="24"/>
          <w:szCs w:val="24"/>
        </w:rPr>
        <w:t>等外在因素</w:t>
      </w:r>
      <w:r w:rsidR="00F870BA">
        <w:rPr>
          <w:rFonts w:ascii="宋体" w:eastAsia="宋体" w:hAnsi="宋体" w:cs="宋体" w:hint="eastAsia"/>
          <w:bCs/>
          <w:color w:val="333333"/>
          <w:kern w:val="0"/>
          <w:sz w:val="24"/>
          <w:szCs w:val="24"/>
        </w:rPr>
        <w:t>对投资者</w:t>
      </w:r>
      <w:r w:rsidR="006C005B">
        <w:rPr>
          <w:rFonts w:ascii="宋体" w:eastAsia="宋体" w:hAnsi="宋体" w:cs="宋体" w:hint="eastAsia"/>
          <w:bCs/>
          <w:color w:val="333333"/>
          <w:kern w:val="0"/>
          <w:sz w:val="24"/>
          <w:szCs w:val="24"/>
        </w:rPr>
        <w:t>行为</w:t>
      </w:r>
      <w:r w:rsidR="00F870BA">
        <w:rPr>
          <w:rFonts w:ascii="宋体" w:eastAsia="宋体" w:hAnsi="宋体" w:cs="宋体" w:hint="eastAsia"/>
          <w:bCs/>
          <w:color w:val="333333"/>
          <w:kern w:val="0"/>
          <w:sz w:val="24"/>
          <w:szCs w:val="24"/>
        </w:rPr>
        <w:t>的影响，即</w:t>
      </w:r>
      <w:r>
        <w:rPr>
          <w:rFonts w:ascii="宋体" w:eastAsia="宋体" w:hAnsi="宋体" w:cs="宋体" w:hint="eastAsia"/>
          <w:bCs/>
          <w:color w:val="333333"/>
          <w:kern w:val="0"/>
          <w:sz w:val="24"/>
          <w:szCs w:val="24"/>
        </w:rPr>
        <w:t>投资者只通过股票价格的变化来做出决策。</w:t>
      </w:r>
      <w:r>
        <w:rPr>
          <w:rFonts w:ascii="宋体" w:eastAsia="宋体" w:hAnsi="宋体" w:cs="宋体"/>
          <w:bCs/>
          <w:color w:val="333333"/>
          <w:kern w:val="0"/>
          <w:sz w:val="24"/>
          <w:szCs w:val="24"/>
        </w:rPr>
        <w:t xml:space="preserve"> </w:t>
      </w:r>
    </w:p>
    <w:p w:rsidR="00B97D42" w:rsidRDefault="00B97D42" w:rsidP="00961E05">
      <w:pPr>
        <w:widowControl/>
        <w:snapToGrid w:val="0"/>
        <w:spacing w:line="400" w:lineRule="exact"/>
        <w:jc w:val="left"/>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 xml:space="preserve">2.2 </w:t>
      </w:r>
      <w:r w:rsidR="006C005B">
        <w:rPr>
          <w:rFonts w:ascii="宋体" w:eastAsia="宋体" w:hAnsi="宋体" w:cs="宋体" w:hint="eastAsia"/>
          <w:b/>
          <w:bCs/>
          <w:color w:val="333333"/>
          <w:kern w:val="0"/>
          <w:sz w:val="28"/>
          <w:szCs w:val="28"/>
        </w:rPr>
        <w:t>本文</w:t>
      </w:r>
      <w:r w:rsidRPr="00F762B6">
        <w:rPr>
          <w:rFonts w:ascii="宋体" w:eastAsia="宋体" w:hAnsi="宋体" w:cs="宋体" w:hint="eastAsia"/>
          <w:b/>
          <w:bCs/>
          <w:color w:val="333333"/>
          <w:kern w:val="0"/>
          <w:sz w:val="28"/>
          <w:szCs w:val="28"/>
        </w:rPr>
        <w:t>符号设定</w:t>
      </w:r>
    </w:p>
    <w:p w:rsidR="00B97D42" w:rsidRPr="00BC18D2" w:rsidRDefault="00710A4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
          <w:bCs/>
          <w:color w:val="333333"/>
          <w:kern w:val="0"/>
          <w:sz w:val="32"/>
          <w:szCs w:val="32"/>
        </w:rPr>
        <w:t xml:space="preserve">   </w:t>
      </w:r>
      <w:r w:rsidRPr="00BC18D2">
        <w:rPr>
          <w:rFonts w:ascii="宋体" w:eastAsia="宋体" w:hAnsi="宋体" w:cs="宋体" w:hint="eastAsia"/>
          <w:bCs/>
          <w:color w:val="333333"/>
          <w:kern w:val="0"/>
          <w:sz w:val="24"/>
          <w:szCs w:val="24"/>
        </w:rPr>
        <w:t>为方便本文后续建模以及论述，在此提出本文所涉及符号及其含义：</w:t>
      </w:r>
    </w:p>
    <w:p w:rsidR="00B97D42" w:rsidRPr="00BC18D2" w:rsidRDefault="00BA55DE" w:rsidP="00961E05">
      <w:pPr>
        <w:widowControl/>
        <w:snapToGrid w:val="0"/>
        <w:spacing w:line="400" w:lineRule="exact"/>
        <w:ind w:leftChars="200" w:left="420"/>
        <w:jc w:val="left"/>
        <w:rPr>
          <w:rFonts w:ascii="宋体" w:eastAsia="宋体" w:hAnsi="宋体" w:cs="宋体"/>
          <w:bCs/>
          <w:color w:val="333333"/>
          <w:kern w:val="0"/>
          <w:sz w:val="24"/>
          <w:szCs w:val="24"/>
        </w:rPr>
      </w:pPr>
      <w:r>
        <w:rPr>
          <w:rFonts w:ascii="宋体" w:eastAsia="宋体" w:hAnsi="宋体" w:cs="宋体"/>
          <w:b/>
          <w:bCs/>
          <w:color w:val="333333"/>
          <w:kern w:val="0"/>
          <w:sz w:val="24"/>
          <w:szCs w:val="24"/>
        </w:rPr>
        <w:t>n</w:t>
      </w:r>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证券市场中投资的股票数目</w:t>
      </w:r>
      <w:r w:rsidR="00710A40" w:rsidRPr="00BC18D2">
        <w:rPr>
          <w:rFonts w:ascii="宋体" w:eastAsia="宋体" w:hAnsi="宋体" w:cs="宋体"/>
          <w:bCs/>
          <w:color w:val="333333"/>
          <w:kern w:val="0"/>
          <w:sz w:val="24"/>
          <w:szCs w:val="24"/>
        </w:rPr>
        <w:br/>
      </w:r>
      <w:r w:rsidR="00710A40" w:rsidRPr="00BC18D2">
        <w:rPr>
          <w:rFonts w:ascii="宋体" w:eastAsia="宋体" w:hAnsi="宋体" w:cs="宋体"/>
          <w:b/>
          <w:bCs/>
          <w:color w:val="333333"/>
          <w:kern w:val="0"/>
          <w:sz w:val="24"/>
          <w:szCs w:val="24"/>
        </w:rPr>
        <w:t>x</w:t>
      </w:r>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风险资产的投资分配向量</w:t>
      </w:r>
    </w:p>
    <w:p w:rsidR="00B97D42" w:rsidRPr="00BC18D2" w:rsidRDefault="00710A40" w:rsidP="00BC18D2">
      <w:pPr>
        <w:widowControl/>
        <w:snapToGrid w:val="0"/>
        <w:spacing w:line="400" w:lineRule="exact"/>
        <w:ind w:firstLineChars="50" w:firstLine="120"/>
        <w:jc w:val="left"/>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 xml:space="preserve"> </w:t>
      </w:r>
      <w:r w:rsidRPr="00BC18D2">
        <w:rPr>
          <w:rFonts w:ascii="宋体" w:eastAsia="宋体" w:hAnsi="宋体" w:cs="宋体"/>
          <w:bCs/>
          <w:color w:val="333333"/>
          <w:kern w:val="0"/>
          <w:sz w:val="24"/>
          <w:szCs w:val="24"/>
        </w:rPr>
        <w:t xml:space="preserve"> </w:t>
      </w: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color w:val="333333"/>
                <w:kern w:val="0"/>
                <w:sz w:val="24"/>
                <w:szCs w:val="24"/>
              </w:rPr>
              <m:t>r</m:t>
            </m:r>
          </m:e>
          <m:sub>
            <m:r>
              <m:rPr>
                <m:sty m:val="bi"/>
              </m:rPr>
              <w:rPr>
                <w:rFonts w:ascii="Cambria Math" w:eastAsia="宋体" w:hAnsi="Cambria Math" w:cs="宋体"/>
                <w:color w:val="333333"/>
                <w:kern w:val="0"/>
                <w:sz w:val="24"/>
                <w:szCs w:val="24"/>
              </w:rPr>
              <m:t>i</m:t>
            </m:r>
          </m:sub>
        </m:sSub>
      </m:oMath>
      <w:r w:rsidRPr="00BC18D2">
        <w:rPr>
          <w:rFonts w:ascii="宋体" w:eastAsia="宋体" w:hAnsi="宋体" w:cs="宋体" w:hint="eastAsia"/>
          <w:bCs/>
          <w:color w:val="333333"/>
          <w:kern w:val="0"/>
          <w:sz w:val="24"/>
          <w:szCs w:val="24"/>
        </w:rPr>
        <w:t>:第i项风险资产的收益率（i</w:t>
      </w:r>
      <w:r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Pr="00BC18D2">
        <w:rPr>
          <w:rFonts w:ascii="宋体" w:eastAsia="宋体" w:hAnsi="宋体" w:cs="宋体" w:hint="eastAsia"/>
          <w:bCs/>
          <w:color w:val="333333"/>
          <w:kern w:val="0"/>
          <w:sz w:val="24"/>
          <w:szCs w:val="24"/>
        </w:rPr>
        <w:t>）</w:t>
      </w:r>
    </w:p>
    <w:p w:rsidR="00B97D42" w:rsidRPr="00BC18D2" w:rsidRDefault="00FC044D" w:rsidP="00961E05">
      <w:pPr>
        <w:widowControl/>
        <w:snapToGrid w:val="0"/>
        <w:spacing w:line="400" w:lineRule="exact"/>
        <w:ind w:firstLine="300"/>
        <w:jc w:val="left"/>
        <w:rPr>
          <w:rFonts w:ascii="宋体" w:eastAsia="宋体" w:hAnsi="宋体" w:cs="宋体"/>
          <w:bCs/>
          <w:color w:val="333333"/>
          <w:kern w:val="0"/>
          <w:sz w:val="24"/>
          <w:szCs w:val="24"/>
        </w:rPr>
      </w:pP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hint="eastAsia"/>
                <w:color w:val="333333"/>
                <w:kern w:val="0"/>
                <w:sz w:val="24"/>
                <w:szCs w:val="24"/>
              </w:rPr>
              <m:t>R</m:t>
            </m:r>
          </m:e>
          <m:sub>
            <m:r>
              <m:rPr>
                <m:sty m:val="bi"/>
              </m:rPr>
              <w:rPr>
                <w:rFonts w:ascii="Cambria Math" w:eastAsia="宋体" w:hAnsi="Cambria Math" w:cs="宋体" w:hint="eastAsia"/>
                <w:color w:val="333333"/>
                <w:kern w:val="0"/>
                <w:sz w:val="24"/>
                <w:szCs w:val="24"/>
              </w:rPr>
              <m:t>i</m:t>
            </m:r>
          </m:sub>
        </m:sSub>
      </m:oMath>
      <w:r w:rsidR="00710A40" w:rsidRPr="00BC18D2">
        <w:rPr>
          <w:rFonts w:ascii="宋体" w:eastAsia="宋体" w:hAnsi="宋体" w:cs="宋体" w:hint="eastAsia"/>
          <w:bCs/>
          <w:color w:val="333333"/>
          <w:kern w:val="0"/>
          <w:sz w:val="24"/>
          <w:szCs w:val="24"/>
        </w:rPr>
        <w:t>:第i项风险资产收益率的数学期望（i</w:t>
      </w:r>
      <w:r w:rsidR="00710A40"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10A40" w:rsidRPr="00BC18D2">
        <w:rPr>
          <w:rFonts w:ascii="宋体" w:eastAsia="宋体" w:hAnsi="宋体" w:cs="宋体" w:hint="eastAsia"/>
          <w:bCs/>
          <w:color w:val="333333"/>
          <w:kern w:val="0"/>
          <w:sz w:val="24"/>
          <w:szCs w:val="24"/>
        </w:rPr>
        <w:t>）</w:t>
      </w:r>
    </w:p>
    <w:p w:rsidR="00B97D42" w:rsidRPr="00BC18D2" w:rsidRDefault="00FC044D" w:rsidP="00961E05">
      <w:pPr>
        <w:widowControl/>
        <w:snapToGrid w:val="0"/>
        <w:spacing w:line="400" w:lineRule="exact"/>
        <w:ind w:firstLineChars="100" w:firstLine="241"/>
        <w:jc w:val="left"/>
        <w:rPr>
          <w:rFonts w:ascii="宋体" w:eastAsia="宋体" w:hAnsi="宋体" w:cs="宋体"/>
          <w:bCs/>
          <w:color w:val="333333"/>
          <w:kern w:val="0"/>
          <w:sz w:val="24"/>
          <w:szCs w:val="24"/>
        </w:rPr>
      </w:pPr>
      <m:oMath>
        <m:sSubSup>
          <m:sSubSupPr>
            <m:ctrlPr>
              <w:rPr>
                <w:rFonts w:ascii="Cambria Math" w:eastAsia="宋体" w:hAnsi="Cambria Math" w:cs="宋体"/>
                <w:b/>
                <w:bCs/>
                <w:color w:val="333333"/>
                <w:kern w:val="0"/>
                <w:sz w:val="24"/>
                <w:szCs w:val="24"/>
              </w:rPr>
            </m:ctrlPr>
          </m:sSubSupPr>
          <m:e>
            <m:r>
              <m:rPr>
                <m:sty m:val="b"/>
              </m:rPr>
              <w:rPr>
                <w:rFonts w:ascii="Cambria Math" w:eastAsia="宋体" w:hAnsi="Cambria Math" w:cs="宋体"/>
                <w:color w:val="333333"/>
                <w:kern w:val="0"/>
                <w:sz w:val="24"/>
                <w:szCs w:val="24"/>
              </w:rPr>
              <m:t>σ</m:t>
            </m:r>
          </m:e>
          <m:sub>
            <m:r>
              <m:rPr>
                <m:sty m:val="bi"/>
              </m:rPr>
              <w:rPr>
                <w:rFonts w:ascii="Cambria Math" w:eastAsia="宋体" w:hAnsi="Cambria Math" w:cs="宋体" w:hint="eastAsia"/>
                <w:color w:val="333333"/>
                <w:kern w:val="0"/>
                <w:sz w:val="24"/>
                <w:szCs w:val="24"/>
              </w:rPr>
              <m:t>i</m:t>
            </m:r>
          </m:sub>
          <m:sup>
            <m:r>
              <m:rPr>
                <m:sty m:val="bi"/>
              </m:rPr>
              <w:rPr>
                <w:rFonts w:ascii="Cambria Math" w:eastAsia="宋体" w:hAnsi="Cambria Math" w:cs="宋体" w:hint="eastAsia"/>
                <w:color w:val="333333"/>
                <w:kern w:val="0"/>
                <w:sz w:val="24"/>
                <w:szCs w:val="24"/>
              </w:rPr>
              <m:t>2</m:t>
            </m:r>
          </m:sup>
        </m:sSubSup>
      </m:oMath>
      <w:r w:rsidR="00710A40" w:rsidRPr="00BC18D2">
        <w:rPr>
          <w:rFonts w:ascii="宋体" w:eastAsia="宋体" w:hAnsi="宋体" w:cs="宋体" w:hint="eastAsia"/>
          <w:bCs/>
          <w:color w:val="333333"/>
          <w:kern w:val="0"/>
          <w:sz w:val="24"/>
          <w:szCs w:val="24"/>
        </w:rPr>
        <w:t>:第i项风险资产的收益率方差（i</w:t>
      </w:r>
      <w:r w:rsidR="00710A40"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10A40" w:rsidRPr="00BC18D2">
        <w:rPr>
          <w:rFonts w:ascii="宋体" w:eastAsia="宋体" w:hAnsi="宋体" w:cs="宋体" w:hint="eastAsia"/>
          <w:bCs/>
          <w:color w:val="333333"/>
          <w:kern w:val="0"/>
          <w:sz w:val="24"/>
          <w:szCs w:val="24"/>
        </w:rPr>
        <w:t>）</w:t>
      </w:r>
    </w:p>
    <w:p w:rsidR="00B97D42" w:rsidRPr="00BC18D2" w:rsidRDefault="00FC044D" w:rsidP="00961E05">
      <w:pPr>
        <w:widowControl/>
        <w:snapToGrid w:val="0"/>
        <w:spacing w:line="400" w:lineRule="exact"/>
        <w:ind w:firstLineChars="100" w:firstLine="241"/>
        <w:jc w:val="left"/>
        <w:rPr>
          <w:rFonts w:ascii="宋体" w:eastAsia="宋体" w:hAnsi="宋体" w:cs="宋体"/>
          <w:bCs/>
          <w:color w:val="333333"/>
          <w:kern w:val="0"/>
          <w:sz w:val="24"/>
          <w:szCs w:val="24"/>
        </w:rPr>
      </w:pP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color w:val="333333"/>
                <w:kern w:val="0"/>
                <w:sz w:val="24"/>
                <w:szCs w:val="24"/>
              </w:rPr>
              <m:t>σ</m:t>
            </m:r>
          </m:e>
          <m:sub>
            <m:r>
              <m:rPr>
                <m:sty m:val="bi"/>
              </m:rPr>
              <w:rPr>
                <w:rFonts w:ascii="Cambria Math" w:eastAsia="宋体" w:hAnsi="Cambria Math" w:cs="宋体" w:hint="eastAsia"/>
                <w:color w:val="333333"/>
                <w:kern w:val="0"/>
                <w:sz w:val="24"/>
                <w:szCs w:val="24"/>
              </w:rPr>
              <m:t>ij</m:t>
            </m:r>
          </m:sub>
        </m:sSub>
      </m:oMath>
      <w:r w:rsidR="00710A40" w:rsidRPr="00BC18D2">
        <w:rPr>
          <w:rFonts w:ascii="宋体" w:eastAsia="宋体" w:hAnsi="宋体" w:cs="宋体" w:hint="eastAsia"/>
          <w:bCs/>
          <w:color w:val="333333"/>
          <w:kern w:val="0"/>
          <w:sz w:val="24"/>
          <w:szCs w:val="24"/>
        </w:rPr>
        <w:t>:第</w:t>
      </w:r>
      <w:r w:rsidR="00710A40" w:rsidRPr="00BC18D2">
        <w:rPr>
          <w:rFonts w:ascii="宋体" w:eastAsia="宋体" w:hAnsi="宋体" w:cs="宋体"/>
          <w:bCs/>
          <w:color w:val="333333"/>
          <w:kern w:val="0"/>
          <w:sz w:val="24"/>
          <w:szCs w:val="24"/>
        </w:rPr>
        <w:t>i</w:t>
      </w:r>
      <w:r w:rsidR="00710A40" w:rsidRPr="00BC18D2">
        <w:rPr>
          <w:rFonts w:ascii="宋体" w:eastAsia="宋体" w:hAnsi="宋体" w:cs="宋体" w:hint="eastAsia"/>
          <w:bCs/>
          <w:color w:val="333333"/>
          <w:kern w:val="0"/>
          <w:sz w:val="24"/>
          <w:szCs w:val="24"/>
        </w:rPr>
        <w:t>种资产与第j种资产的协方差（i,j</w:t>
      </w:r>
      <w:r w:rsidR="00710A40" w:rsidRPr="00BC18D2">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10A40" w:rsidRPr="00BC18D2">
        <w:rPr>
          <w:rFonts w:ascii="宋体" w:eastAsia="宋体" w:hAnsi="宋体" w:cs="宋体" w:hint="eastAsia"/>
          <w:bCs/>
          <w:color w:val="333333"/>
          <w:kern w:val="0"/>
          <w:sz w:val="24"/>
          <w:szCs w:val="24"/>
        </w:rPr>
        <w:t>）</w:t>
      </w:r>
    </w:p>
    <w:p w:rsidR="006C005B" w:rsidRPr="00BC18D2" w:rsidRDefault="006C005B" w:rsidP="00961E05">
      <w:pPr>
        <w:widowControl/>
        <w:snapToGrid w:val="0"/>
        <w:spacing w:line="400" w:lineRule="exact"/>
        <w:ind w:firstLineChars="100" w:firstLine="241"/>
        <w:jc w:val="left"/>
        <w:rPr>
          <w:rFonts w:ascii="宋体" w:eastAsia="宋体" w:hAnsi="宋体" w:cs="宋体"/>
          <w:bCs/>
          <w:color w:val="333333"/>
          <w:kern w:val="0"/>
          <w:sz w:val="24"/>
          <w:szCs w:val="24"/>
        </w:rPr>
      </w:pPr>
      <m:oMath>
        <m:r>
          <m:rPr>
            <m:sty m:val="b"/>
          </m:rPr>
          <w:rPr>
            <w:rFonts w:ascii="Cambria Math" w:eastAsia="宋体" w:hAnsi="Cambria Math" w:cs="宋体"/>
            <w:color w:val="333333"/>
            <w:kern w:val="0"/>
            <w:sz w:val="24"/>
            <w:szCs w:val="24"/>
          </w:rPr>
          <m:t xml:space="preserve">ω </m:t>
        </m:r>
      </m:oMath>
      <w:r w:rsidR="00961E05" w:rsidRPr="00BC18D2">
        <w:rPr>
          <w:rFonts w:ascii="宋体" w:eastAsia="宋体" w:hAnsi="宋体" w:cs="宋体" w:hint="eastAsia"/>
          <w:b/>
          <w:color w:val="333333"/>
          <w:kern w:val="0"/>
          <w:sz w:val="24"/>
          <w:szCs w:val="24"/>
        </w:rPr>
        <w:t>:</w:t>
      </w:r>
      <w:r w:rsidRPr="00BC18D2">
        <w:rPr>
          <w:rFonts w:ascii="宋体" w:eastAsia="宋体" w:hAnsi="宋体" w:cs="宋体" w:hint="eastAsia"/>
          <w:bCs/>
          <w:color w:val="333333"/>
          <w:kern w:val="0"/>
          <w:sz w:val="24"/>
          <w:szCs w:val="24"/>
        </w:rPr>
        <w:t>投资组合的协方差矩阵</w:t>
      </w:r>
    </w:p>
    <w:p w:rsidR="00B97D42" w:rsidRPr="00BC18D2" w:rsidRDefault="00FC044D" w:rsidP="00961E05">
      <w:pPr>
        <w:widowControl/>
        <w:snapToGrid w:val="0"/>
        <w:spacing w:line="400" w:lineRule="exact"/>
        <w:ind w:firstLineChars="100" w:firstLine="241"/>
        <w:jc w:val="left"/>
        <w:rPr>
          <w:rFonts w:ascii="宋体" w:eastAsia="宋体" w:hAnsi="宋体" w:cs="宋体"/>
          <w:b/>
          <w:bCs/>
          <w:color w:val="333333"/>
          <w:kern w:val="0"/>
          <w:sz w:val="24"/>
          <w:szCs w:val="24"/>
        </w:rPr>
      </w:pP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color w:val="333333"/>
                <w:kern w:val="0"/>
                <w:sz w:val="24"/>
                <w:szCs w:val="24"/>
              </w:rPr>
              <m:t>r</m:t>
            </m:r>
          </m:e>
          <m:sub>
            <m:r>
              <m:rPr>
                <m:sty m:val="bi"/>
              </m:rPr>
              <w:rPr>
                <w:rFonts w:ascii="Cambria Math" w:eastAsia="宋体" w:hAnsi="Cambria Math" w:cs="宋体"/>
                <w:color w:val="333333"/>
                <w:kern w:val="0"/>
                <w:sz w:val="24"/>
                <w:szCs w:val="24"/>
              </w:rPr>
              <m:t>p</m:t>
            </m:r>
          </m:sub>
        </m:sSub>
      </m:oMath>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投资组合的收益率</w:t>
      </w:r>
    </w:p>
    <w:p w:rsidR="00B97D42" w:rsidRPr="00BC18D2" w:rsidRDefault="00FC044D" w:rsidP="00961E05">
      <w:pPr>
        <w:widowControl/>
        <w:snapToGrid w:val="0"/>
        <w:spacing w:line="400" w:lineRule="exact"/>
        <w:ind w:firstLineChars="100" w:firstLine="241"/>
        <w:jc w:val="left"/>
        <w:rPr>
          <w:rFonts w:ascii="宋体" w:eastAsia="宋体" w:hAnsi="宋体" w:cs="宋体"/>
          <w:b/>
          <w:bCs/>
          <w:color w:val="333333"/>
          <w:kern w:val="0"/>
          <w:sz w:val="24"/>
          <w:szCs w:val="24"/>
        </w:rPr>
      </w:pP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hint="eastAsia"/>
                <w:color w:val="333333"/>
                <w:kern w:val="0"/>
                <w:sz w:val="24"/>
                <w:szCs w:val="24"/>
              </w:rPr>
              <m:t>R</m:t>
            </m:r>
          </m:e>
          <m:sub>
            <m:r>
              <m:rPr>
                <m:sty m:val="bi"/>
              </m:rPr>
              <w:rPr>
                <w:rFonts w:ascii="Cambria Math" w:eastAsia="宋体" w:hAnsi="Cambria Math" w:cs="宋体" w:hint="eastAsia"/>
                <w:color w:val="333333"/>
                <w:kern w:val="0"/>
                <w:sz w:val="24"/>
                <w:szCs w:val="24"/>
              </w:rPr>
              <m:t>p</m:t>
            </m:r>
          </m:sub>
        </m:sSub>
      </m:oMath>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投资组合的收益率期望</w:t>
      </w:r>
    </w:p>
    <w:p w:rsidR="00B97D42" w:rsidRPr="00BC18D2" w:rsidRDefault="00FC044D" w:rsidP="00961E05">
      <w:pPr>
        <w:widowControl/>
        <w:snapToGrid w:val="0"/>
        <w:spacing w:line="400" w:lineRule="exact"/>
        <w:ind w:firstLineChars="100" w:firstLine="241"/>
        <w:jc w:val="left"/>
        <w:rPr>
          <w:rFonts w:ascii="宋体" w:eastAsia="宋体" w:hAnsi="宋体" w:cs="宋体"/>
          <w:bCs/>
          <w:color w:val="333333"/>
          <w:kern w:val="0"/>
          <w:sz w:val="24"/>
          <w:szCs w:val="24"/>
        </w:rPr>
      </w:pPr>
      <m:oMath>
        <m:sSubSup>
          <m:sSubSupPr>
            <m:ctrlPr>
              <w:rPr>
                <w:rFonts w:ascii="Cambria Math" w:eastAsia="宋体" w:hAnsi="Cambria Math" w:cs="宋体"/>
                <w:b/>
                <w:bCs/>
                <w:color w:val="333333"/>
                <w:kern w:val="0"/>
                <w:sz w:val="24"/>
                <w:szCs w:val="24"/>
              </w:rPr>
            </m:ctrlPr>
          </m:sSubSupPr>
          <m:e>
            <m:r>
              <m:rPr>
                <m:sty m:val="bi"/>
              </m:rPr>
              <w:rPr>
                <w:rFonts w:ascii="Cambria Math" w:eastAsia="宋体" w:hAnsi="Cambria Math" w:cs="宋体"/>
                <w:color w:val="333333"/>
                <w:kern w:val="0"/>
                <w:sz w:val="24"/>
                <w:szCs w:val="24"/>
              </w:rPr>
              <m:t>σ</m:t>
            </m:r>
          </m:e>
          <m:sub>
            <m:r>
              <m:rPr>
                <m:sty m:val="bi"/>
              </m:rPr>
              <w:rPr>
                <w:rFonts w:ascii="Cambria Math" w:eastAsia="宋体" w:hAnsi="Cambria Math" w:cs="宋体" w:hint="eastAsia"/>
                <w:color w:val="333333"/>
                <w:kern w:val="0"/>
                <w:sz w:val="24"/>
                <w:szCs w:val="24"/>
              </w:rPr>
              <m:t>p</m:t>
            </m:r>
          </m:sub>
          <m:sup>
            <m:r>
              <m:rPr>
                <m:sty m:val="bi"/>
              </m:rPr>
              <w:rPr>
                <w:rFonts w:ascii="Cambria Math" w:eastAsia="宋体" w:hAnsi="Cambria Math" w:cs="宋体"/>
                <w:color w:val="333333"/>
                <w:kern w:val="0"/>
                <w:sz w:val="24"/>
                <w:szCs w:val="24"/>
              </w:rPr>
              <m:t>2</m:t>
            </m:r>
          </m:sup>
        </m:sSubSup>
      </m:oMath>
      <w:r w:rsidR="00710A40" w:rsidRPr="00BC18D2">
        <w:rPr>
          <w:rFonts w:ascii="宋体" w:eastAsia="宋体" w:hAnsi="宋体" w:cs="宋体" w:hint="eastAsia"/>
          <w:b/>
          <w:bCs/>
          <w:color w:val="333333"/>
          <w:kern w:val="0"/>
          <w:sz w:val="24"/>
          <w:szCs w:val="24"/>
        </w:rPr>
        <w:t>:</w:t>
      </w:r>
      <w:r w:rsidR="00710A40" w:rsidRPr="00BC18D2">
        <w:rPr>
          <w:rFonts w:ascii="宋体" w:eastAsia="宋体" w:hAnsi="宋体" w:cs="宋体" w:hint="eastAsia"/>
          <w:bCs/>
          <w:color w:val="333333"/>
          <w:kern w:val="0"/>
          <w:sz w:val="24"/>
          <w:szCs w:val="24"/>
        </w:rPr>
        <w:t>投资组合的收益率方差</w:t>
      </w:r>
    </w:p>
    <w:p w:rsidR="00B97D42" w:rsidRPr="00661A2F" w:rsidRDefault="00B97D42" w:rsidP="00661A2F">
      <w:pPr>
        <w:widowControl/>
        <w:snapToGrid w:val="0"/>
        <w:spacing w:line="400" w:lineRule="exact"/>
        <w:ind w:firstLineChars="400" w:firstLine="1285"/>
        <w:jc w:val="left"/>
        <w:rPr>
          <w:rFonts w:ascii="宋体" w:eastAsia="宋体" w:hAnsi="宋体" w:cs="宋体" w:hint="eastAsia"/>
          <w:b/>
          <w:bCs/>
          <w:color w:val="333333"/>
          <w:kern w:val="0"/>
          <w:sz w:val="32"/>
          <w:szCs w:val="32"/>
        </w:rPr>
      </w:pP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2.3投资模型评价指标</w:t>
      </w:r>
    </w:p>
    <w:p w:rsidR="00B97D42" w:rsidRPr="00BC18D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为了充分衡量投资组合模型的优劣，本文引入</w:t>
      </w:r>
      <w:r w:rsidR="00F870BA" w:rsidRPr="00BC18D2">
        <w:rPr>
          <w:rFonts w:ascii="宋体" w:eastAsia="宋体" w:hAnsi="宋体" w:cs="宋体" w:hint="eastAsia"/>
          <w:bCs/>
          <w:color w:val="333333"/>
          <w:kern w:val="0"/>
          <w:sz w:val="24"/>
          <w:szCs w:val="24"/>
        </w:rPr>
        <w:t>投资组合领域</w:t>
      </w:r>
      <w:r w:rsidRPr="00BC18D2">
        <w:rPr>
          <w:rFonts w:ascii="宋体" w:eastAsia="宋体" w:hAnsi="宋体" w:cs="宋体" w:hint="eastAsia"/>
          <w:bCs/>
          <w:color w:val="333333"/>
          <w:kern w:val="0"/>
          <w:sz w:val="24"/>
          <w:szCs w:val="24"/>
        </w:rPr>
        <w:t>三大经典投资模型指标中的特雷诺指数和夏普指数作为参考标准。</w:t>
      </w:r>
    </w:p>
    <w:p w:rsidR="00961E05" w:rsidRPr="00BC18D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特雷诺指数：特雷诺指数首</w:t>
      </w:r>
      <w:r w:rsidRPr="00BC18D2">
        <w:rPr>
          <w:rFonts w:ascii="宋体" w:eastAsia="宋体" w:hAnsi="宋体" w:cs="宋体" w:hint="eastAsia"/>
          <w:bCs/>
          <w:kern w:val="0"/>
          <w:sz w:val="24"/>
          <w:szCs w:val="24"/>
        </w:rPr>
        <w:t>先由特雷诺（T</w:t>
      </w:r>
      <w:r w:rsidRPr="00BC18D2">
        <w:rPr>
          <w:rFonts w:ascii="宋体" w:eastAsia="宋体" w:hAnsi="宋体" w:cs="宋体"/>
          <w:bCs/>
          <w:kern w:val="0"/>
          <w:sz w:val="24"/>
          <w:szCs w:val="24"/>
        </w:rPr>
        <w:t>rey</w:t>
      </w:r>
      <w:r w:rsidR="00BA55DE">
        <w:rPr>
          <w:rFonts w:ascii="宋体" w:eastAsia="宋体" w:hAnsi="宋体" w:cs="宋体"/>
          <w:bCs/>
          <w:kern w:val="0"/>
          <w:sz w:val="24"/>
          <w:szCs w:val="24"/>
        </w:rPr>
        <w:t>n</w:t>
      </w:r>
      <w:r w:rsidRPr="00BC18D2">
        <w:rPr>
          <w:rFonts w:ascii="宋体" w:eastAsia="宋体" w:hAnsi="宋体" w:cs="宋体"/>
          <w:bCs/>
          <w:kern w:val="0"/>
          <w:sz w:val="24"/>
          <w:szCs w:val="24"/>
        </w:rPr>
        <w:t>or,1965</w:t>
      </w:r>
      <w:r w:rsidRPr="00BC18D2">
        <w:rPr>
          <w:rFonts w:ascii="宋体" w:eastAsia="宋体" w:hAnsi="宋体" w:cs="宋体" w:hint="eastAsia"/>
          <w:bCs/>
          <w:kern w:val="0"/>
          <w:sz w:val="24"/>
          <w:szCs w:val="24"/>
        </w:rPr>
        <w:t>）提出，给出了投资组合份额系统风险的超额收益率</w:t>
      </w:r>
      <w:r w:rsidRPr="00BC18D2">
        <w:rPr>
          <w:rFonts w:ascii="宋体" w:eastAsia="宋体" w:hAnsi="宋体" w:cs="宋体"/>
          <w:bCs/>
          <w:kern w:val="0"/>
          <w:sz w:val="24"/>
          <w:szCs w:val="24"/>
        </w:rPr>
        <w:t>。</w:t>
      </w:r>
      <w:hyperlink r:id="rId13" w:tgtFrame="_blank" w:history="1">
        <w:r w:rsidRPr="00BC18D2">
          <w:rPr>
            <w:rStyle w:val="a3"/>
            <w:rFonts w:ascii="宋体" w:eastAsia="宋体" w:hAnsi="宋体" w:cs="宋体"/>
            <w:bCs/>
            <w:color w:val="auto"/>
            <w:kern w:val="0"/>
            <w:sz w:val="24"/>
            <w:szCs w:val="24"/>
            <w:u w:val="none"/>
          </w:rPr>
          <w:t>指数</w:t>
        </w:r>
      </w:hyperlink>
      <w:r w:rsidRPr="00BC18D2">
        <w:rPr>
          <w:rFonts w:ascii="宋体" w:eastAsia="宋体" w:hAnsi="宋体" w:cs="宋体"/>
          <w:bCs/>
          <w:color w:val="333333"/>
          <w:kern w:val="0"/>
          <w:sz w:val="24"/>
          <w:szCs w:val="24"/>
        </w:rPr>
        <w:t>值越大，承担单位系统风险所获得的超额收益越高。</w:t>
      </w:r>
      <w:r w:rsidRPr="00BC18D2">
        <w:rPr>
          <w:rFonts w:ascii="宋体" w:eastAsia="宋体" w:hAnsi="宋体" w:cs="宋体" w:hint="eastAsia"/>
          <w:bCs/>
          <w:color w:val="333333"/>
          <w:kern w:val="0"/>
          <w:sz w:val="24"/>
          <w:szCs w:val="24"/>
        </w:rPr>
        <w:t>计算公式为：</w:t>
      </w:r>
    </w:p>
    <w:p w:rsidR="00961E05" w:rsidRPr="00961E05" w:rsidRDefault="00FC044D" w:rsidP="00961E05">
      <w:pPr>
        <w:widowControl/>
        <w:snapToGrid w:val="0"/>
        <w:ind w:firstLineChars="200" w:firstLine="48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den>
          </m:f>
        </m:oMath>
      </m:oMathPara>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为投资组合的特雷诺指数，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为组合平均收益率，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为平均无风险利率，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为组合的系统风险。</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夏普指数：诺贝尔经济学奖得主威廉夏普（S</w:t>
      </w:r>
      <w:r>
        <w:rPr>
          <w:rFonts w:ascii="宋体" w:eastAsia="宋体" w:hAnsi="宋体" w:cs="宋体"/>
          <w:bCs/>
          <w:color w:val="333333"/>
          <w:kern w:val="0"/>
          <w:sz w:val="24"/>
          <w:szCs w:val="24"/>
        </w:rPr>
        <w:t>harpe,1966</w:t>
      </w:r>
      <w:r>
        <w:rPr>
          <w:rFonts w:ascii="宋体" w:eastAsia="宋体" w:hAnsi="宋体" w:cs="宋体" w:hint="eastAsia"/>
          <w:bCs/>
          <w:color w:val="333333"/>
          <w:kern w:val="0"/>
          <w:sz w:val="24"/>
          <w:szCs w:val="24"/>
        </w:rPr>
        <w:t>）将投资组合的收益与风险综合考量，提出了夏普指数。其反应的核心思想为：投资者在建立有效的投资组合时，应该使其回报率高于无风险利率。夏普指数衡量了每多承担一个单位的风险，应该产生多少的超额回报。计算公式如下：</w:t>
      </w:r>
    </w:p>
    <w:p w:rsidR="00B97D42" w:rsidRPr="00961E05" w:rsidRDefault="00FC044D" w:rsidP="00961E05">
      <w:pPr>
        <w:widowControl/>
        <w:snapToGrid w:val="0"/>
        <w:ind w:firstLineChars="200" w:firstLine="48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p</m:t>
                  </m:r>
                </m:sub>
              </m:sSub>
            </m:den>
          </m:f>
        </m:oMath>
      </m:oMathPara>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S</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为投资组合的夏普指数，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为组合平均收益率，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为平均无风险利率，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为投资组合的标准差。</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本文中我们取</w:t>
      </w:r>
      <w:r w:rsidR="009111CF">
        <w:rPr>
          <w:rFonts w:ascii="宋体" w:eastAsia="宋体" w:hAnsi="宋体" w:cs="宋体" w:hint="eastAsia"/>
          <w:bCs/>
          <w:color w:val="333333"/>
          <w:kern w:val="0"/>
          <w:sz w:val="24"/>
          <w:szCs w:val="24"/>
        </w:rPr>
        <w:t>行情</w:t>
      </w:r>
      <w:r w:rsidR="00D91D47">
        <w:rPr>
          <w:rFonts w:ascii="宋体" w:eastAsia="宋体" w:hAnsi="宋体" w:cs="宋体" w:hint="eastAsia"/>
          <w:bCs/>
          <w:color w:val="333333"/>
          <w:kern w:val="0"/>
          <w:sz w:val="24"/>
          <w:szCs w:val="24"/>
        </w:rPr>
        <w:t>一的</w:t>
      </w:r>
      <w:r>
        <w:rPr>
          <w:rFonts w:ascii="宋体" w:eastAsia="宋体" w:hAnsi="宋体" w:cs="宋体" w:hint="eastAsia"/>
          <w:bCs/>
          <w:color w:val="333333"/>
          <w:kern w:val="0"/>
          <w:sz w:val="24"/>
          <w:szCs w:val="24"/>
        </w:rPr>
        <w:t>平均无风险利率为中国银行</w:t>
      </w:r>
      <w:r w:rsidR="00F870BA">
        <w:rPr>
          <w:rFonts w:ascii="宋体" w:eastAsia="宋体" w:hAnsi="宋体" w:cs="宋体" w:hint="eastAsia"/>
          <w:bCs/>
          <w:color w:val="333333"/>
          <w:kern w:val="0"/>
          <w:sz w:val="24"/>
          <w:szCs w:val="24"/>
        </w:rPr>
        <w:t>于2017年1月2日时的</w:t>
      </w:r>
      <w:r>
        <w:rPr>
          <w:rFonts w:ascii="宋体" w:eastAsia="宋体" w:hAnsi="宋体" w:cs="宋体" w:hint="eastAsia"/>
          <w:bCs/>
          <w:color w:val="333333"/>
          <w:kern w:val="0"/>
          <w:sz w:val="24"/>
          <w:szCs w:val="24"/>
        </w:rPr>
        <w:t>一年期定期储蓄利率</w:t>
      </w:r>
      <w:r w:rsidR="00F870BA">
        <w:rPr>
          <w:rFonts w:ascii="宋体" w:eastAsia="宋体" w:hAnsi="宋体" w:cs="宋体" w:hint="eastAsia"/>
          <w:bCs/>
          <w:color w:val="333333"/>
          <w:kern w:val="0"/>
          <w:sz w:val="24"/>
          <w:szCs w:val="24"/>
        </w:rPr>
        <w:t>（一年期1.5%）</w:t>
      </w:r>
      <w:r w:rsidR="00D91D47">
        <w:rPr>
          <w:rFonts w:ascii="宋体" w:eastAsia="宋体" w:hAnsi="宋体" w:cs="宋体" w:hint="eastAsia"/>
          <w:bCs/>
          <w:color w:val="333333"/>
          <w:kern w:val="0"/>
          <w:sz w:val="24"/>
          <w:szCs w:val="24"/>
        </w:rPr>
        <w:t>；</w:t>
      </w:r>
      <w:r w:rsidR="009111CF">
        <w:rPr>
          <w:rFonts w:ascii="宋体" w:eastAsia="宋体" w:hAnsi="宋体" w:cs="宋体" w:hint="eastAsia"/>
          <w:bCs/>
          <w:color w:val="333333"/>
          <w:kern w:val="0"/>
          <w:sz w:val="24"/>
          <w:szCs w:val="24"/>
        </w:rPr>
        <w:t>行情</w:t>
      </w:r>
      <w:r w:rsidR="00D91D47">
        <w:rPr>
          <w:rFonts w:ascii="宋体" w:eastAsia="宋体" w:hAnsi="宋体" w:cs="宋体" w:hint="eastAsia"/>
          <w:bCs/>
          <w:color w:val="333333"/>
          <w:kern w:val="0"/>
          <w:sz w:val="24"/>
          <w:szCs w:val="24"/>
        </w:rPr>
        <w:t>二的</w:t>
      </w:r>
      <w:r w:rsidR="00D91D47" w:rsidRPr="00D91D47">
        <w:rPr>
          <w:rFonts w:ascii="宋体" w:eastAsia="宋体" w:hAnsi="宋体" w:cs="宋体" w:hint="eastAsia"/>
          <w:bCs/>
          <w:color w:val="333333"/>
          <w:kern w:val="0"/>
          <w:sz w:val="24"/>
          <w:szCs w:val="24"/>
        </w:rPr>
        <w:t>平均无风险利率为中国银行于2017年</w:t>
      </w:r>
      <w:r w:rsidR="00D91D47">
        <w:rPr>
          <w:rFonts w:ascii="宋体" w:eastAsia="宋体" w:hAnsi="宋体" w:cs="宋体" w:hint="eastAsia"/>
          <w:bCs/>
          <w:color w:val="333333"/>
          <w:kern w:val="0"/>
          <w:sz w:val="24"/>
          <w:szCs w:val="24"/>
        </w:rPr>
        <w:t>6</w:t>
      </w:r>
      <w:r w:rsidR="00D91D47" w:rsidRPr="00D91D47">
        <w:rPr>
          <w:rFonts w:ascii="宋体" w:eastAsia="宋体" w:hAnsi="宋体" w:cs="宋体" w:hint="eastAsia"/>
          <w:bCs/>
          <w:color w:val="333333"/>
          <w:kern w:val="0"/>
          <w:sz w:val="24"/>
          <w:szCs w:val="24"/>
        </w:rPr>
        <w:t>月时的一年期定期储蓄利率（一年期</w:t>
      </w:r>
      <w:r w:rsidR="00D91D47">
        <w:rPr>
          <w:rFonts w:ascii="宋体" w:eastAsia="宋体" w:hAnsi="宋体" w:cs="宋体" w:hint="eastAsia"/>
          <w:bCs/>
          <w:color w:val="333333"/>
          <w:kern w:val="0"/>
          <w:sz w:val="24"/>
          <w:szCs w:val="24"/>
        </w:rPr>
        <w:t>2</w:t>
      </w:r>
      <w:r w:rsidR="00D91D47" w:rsidRPr="00D91D47">
        <w:rPr>
          <w:rFonts w:ascii="宋体" w:eastAsia="宋体" w:hAnsi="宋体" w:cs="宋体" w:hint="eastAsia"/>
          <w:bCs/>
          <w:color w:val="333333"/>
          <w:kern w:val="0"/>
          <w:sz w:val="24"/>
          <w:szCs w:val="24"/>
        </w:rPr>
        <w:t>.5%）</w:t>
      </w:r>
    </w:p>
    <w:p w:rsidR="00D91D47" w:rsidRPr="00D91D47" w:rsidRDefault="00D91D47" w:rsidP="00961E05">
      <w:pPr>
        <w:widowControl/>
        <w:snapToGrid w:val="0"/>
        <w:spacing w:line="400" w:lineRule="exact"/>
        <w:ind w:firstLineChars="200" w:firstLine="480"/>
        <w:jc w:val="left"/>
        <w:rPr>
          <w:rFonts w:ascii="宋体" w:eastAsia="宋体" w:hAnsi="宋体" w:cs="宋体"/>
          <w:bCs/>
          <w:color w:val="333333"/>
          <w:kern w:val="0"/>
          <w:sz w:val="24"/>
          <w:szCs w:val="24"/>
        </w:rPr>
      </w:pPr>
    </w:p>
    <w:p w:rsidR="00B97D42" w:rsidRPr="00F762B6" w:rsidRDefault="00710A40" w:rsidP="00961E05">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2.4投资组合综合概述</w:t>
      </w:r>
    </w:p>
    <w:p w:rsidR="00B97D42" w:rsidRPr="00F762B6" w:rsidRDefault="00710A40" w:rsidP="00961E05">
      <w:pPr>
        <w:widowControl/>
        <w:snapToGrid w:val="0"/>
        <w:spacing w:line="400" w:lineRule="exact"/>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 xml:space="preserve">2.4.1 </w:t>
      </w:r>
      <w:r w:rsidRPr="00F762B6">
        <w:rPr>
          <w:rFonts w:ascii="宋体" w:eastAsia="宋体" w:hAnsi="宋体" w:cs="宋体"/>
          <w:b/>
          <w:bCs/>
          <w:color w:val="333333"/>
          <w:kern w:val="0"/>
          <w:sz w:val="24"/>
          <w:szCs w:val="24"/>
        </w:rPr>
        <w:t>“</w:t>
      </w:r>
      <w:r w:rsidRPr="00F762B6">
        <w:rPr>
          <w:rFonts w:ascii="宋体" w:eastAsia="宋体" w:hAnsi="宋体" w:cs="宋体" w:hint="eastAsia"/>
          <w:b/>
          <w:bCs/>
          <w:color w:val="333333"/>
          <w:kern w:val="0"/>
          <w:sz w:val="24"/>
          <w:szCs w:val="24"/>
        </w:rPr>
        <w:t>1/</w:t>
      </w:r>
      <w:r w:rsidR="00BA55DE">
        <w:rPr>
          <w:rFonts w:ascii="宋体" w:eastAsia="宋体" w:hAnsi="宋体" w:cs="宋体" w:hint="eastAsia"/>
          <w:b/>
          <w:bCs/>
          <w:color w:val="333333"/>
          <w:kern w:val="0"/>
          <w:sz w:val="24"/>
          <w:szCs w:val="24"/>
        </w:rPr>
        <w:t>n</w:t>
      </w:r>
      <w:r w:rsidRPr="00F762B6">
        <w:rPr>
          <w:rFonts w:ascii="宋体" w:eastAsia="宋体" w:hAnsi="宋体" w:cs="宋体" w:hint="eastAsia"/>
          <w:b/>
          <w:bCs/>
          <w:color w:val="333333"/>
          <w:kern w:val="0"/>
          <w:sz w:val="24"/>
          <w:szCs w:val="24"/>
        </w:rPr>
        <w:t>策略</w:t>
      </w:r>
      <w:r w:rsidRPr="00F762B6">
        <w:rPr>
          <w:rFonts w:ascii="宋体" w:eastAsia="宋体" w:hAnsi="宋体" w:cs="宋体"/>
          <w:b/>
          <w:bCs/>
          <w:color w:val="333333"/>
          <w:kern w:val="0"/>
          <w:sz w:val="24"/>
          <w:szCs w:val="24"/>
        </w:rPr>
        <w:t>”</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古巴比伦人认为人们应该将1/3的资产用于土地，1/3的资产用于消费，1/3的资产用于其他方面。对于普通投资者而言，最为简易方便的投资组合即把资金平均分配</w:t>
      </w:r>
      <w:r>
        <w:rPr>
          <w:rFonts w:ascii="宋体" w:eastAsia="宋体" w:hAnsi="宋体" w:cs="宋体" w:hint="eastAsia"/>
          <w:bCs/>
          <w:color w:val="333333"/>
          <w:kern w:val="0"/>
          <w:sz w:val="24"/>
          <w:szCs w:val="24"/>
        </w:rPr>
        <w:lastRenderedPageBreak/>
        <w:t>给每一支股票。这种方式虽然看上去直接简单，便于操作，但是</w:t>
      </w:r>
      <w:r w:rsidR="000511A0">
        <w:rPr>
          <w:rFonts w:ascii="宋体" w:eastAsia="宋体" w:hAnsi="宋体" w:cs="宋体" w:hint="eastAsia"/>
          <w:bCs/>
          <w:color w:val="333333"/>
          <w:kern w:val="0"/>
          <w:sz w:val="24"/>
          <w:szCs w:val="24"/>
        </w:rPr>
        <w:t>从原理上看</w:t>
      </w:r>
      <w:r>
        <w:rPr>
          <w:rFonts w:ascii="宋体" w:eastAsia="宋体" w:hAnsi="宋体" w:cs="宋体" w:hint="eastAsia"/>
          <w:bCs/>
          <w:color w:val="333333"/>
          <w:kern w:val="0"/>
          <w:sz w:val="24"/>
          <w:szCs w:val="24"/>
        </w:rPr>
        <w:t>不免有些简陋。</w:t>
      </w:r>
    </w:p>
    <w:p w:rsidR="00B97D42" w:rsidRDefault="000511A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策略</w:t>
      </w:r>
      <w:r>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实际指在投资的</w:t>
      </w:r>
      <w:r w:rsidR="00BA55DE">
        <w:rPr>
          <w:rFonts w:ascii="宋体" w:eastAsia="宋体" w:hAnsi="宋体" w:cs="宋体" w:hint="eastAsia"/>
          <w:bCs/>
          <w:color w:val="333333"/>
          <w:kern w:val="0"/>
          <w:sz w:val="24"/>
          <w:szCs w:val="24"/>
        </w:rPr>
        <w:t>n</w:t>
      </w:r>
      <w:r w:rsidR="00710A40">
        <w:rPr>
          <w:rFonts w:ascii="宋体" w:eastAsia="宋体" w:hAnsi="宋体" w:cs="宋体" w:hint="eastAsia"/>
          <w:bCs/>
          <w:color w:val="333333"/>
          <w:kern w:val="0"/>
          <w:sz w:val="24"/>
          <w:szCs w:val="24"/>
        </w:rPr>
        <w:t>个风险资产中，每个资产的投资比例均为总资金的1/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，即x = (1/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bCs/>
          <w:color w:val="333333"/>
          <w:kern w:val="0"/>
          <w:sz w:val="24"/>
          <w:szCs w:val="24"/>
        </w:rPr>
        <w:t>,…</w:t>
      </w:r>
      <w:r w:rsidR="00710A4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)。这种投资策略不涉及任何参数的影响,也不依靠股票的</w:t>
      </w:r>
      <w:r>
        <w:rPr>
          <w:rFonts w:ascii="宋体" w:eastAsia="宋体" w:hAnsi="宋体" w:cs="宋体" w:hint="eastAsia"/>
          <w:bCs/>
          <w:color w:val="333333"/>
          <w:kern w:val="0"/>
          <w:sz w:val="24"/>
          <w:szCs w:val="24"/>
        </w:rPr>
        <w:t>任何</w:t>
      </w:r>
      <w:r w:rsidR="00710A40">
        <w:rPr>
          <w:rFonts w:ascii="宋体" w:eastAsia="宋体" w:hAnsi="宋体" w:cs="宋体" w:hint="eastAsia"/>
          <w:bCs/>
          <w:color w:val="333333"/>
          <w:kern w:val="0"/>
          <w:sz w:val="24"/>
          <w:szCs w:val="24"/>
        </w:rPr>
        <w:t>历史数据，仅仅为平均化原则在投资组合</w:t>
      </w:r>
      <w:r>
        <w:rPr>
          <w:rFonts w:ascii="宋体" w:eastAsia="宋体" w:hAnsi="宋体" w:cs="宋体" w:hint="eastAsia"/>
          <w:bCs/>
          <w:color w:val="333333"/>
          <w:kern w:val="0"/>
          <w:sz w:val="24"/>
          <w:szCs w:val="24"/>
        </w:rPr>
        <w:t>理论</w:t>
      </w:r>
      <w:r w:rsidR="00710A40">
        <w:rPr>
          <w:rFonts w:ascii="宋体" w:eastAsia="宋体" w:hAnsi="宋体" w:cs="宋体" w:hint="eastAsia"/>
          <w:bCs/>
          <w:color w:val="333333"/>
          <w:kern w:val="0"/>
          <w:sz w:val="24"/>
          <w:szCs w:val="24"/>
        </w:rPr>
        <w:t>中的简单运用。</w:t>
      </w:r>
    </w:p>
    <w:p w:rsidR="006C005B"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w:t>
      </w:r>
      <w:r w:rsidR="000511A0">
        <w:rPr>
          <w:rFonts w:ascii="宋体" w:eastAsia="宋体" w:hAnsi="宋体" w:cs="宋体" w:hint="eastAsia"/>
          <w:bCs/>
          <w:color w:val="333333"/>
          <w:kern w:val="0"/>
          <w:sz w:val="24"/>
          <w:szCs w:val="24"/>
        </w:rPr>
        <w:t>我们</w:t>
      </w:r>
      <w:r>
        <w:rPr>
          <w:rFonts w:ascii="宋体" w:eastAsia="宋体" w:hAnsi="宋体" w:cs="宋体" w:hint="eastAsia"/>
          <w:bCs/>
          <w:color w:val="333333"/>
          <w:kern w:val="0"/>
          <w:sz w:val="24"/>
          <w:szCs w:val="24"/>
        </w:rPr>
        <w:t>容易得到</w:t>
      </w:r>
      <w:r w:rsidR="000511A0">
        <w:rPr>
          <w:rFonts w:ascii="宋体" w:eastAsia="宋体" w:hAnsi="宋体" w:cs="宋体" w:hint="eastAsia"/>
          <w:bCs/>
          <w:color w:val="333333"/>
          <w:kern w:val="0"/>
          <w:sz w:val="24"/>
          <w:szCs w:val="24"/>
        </w:rPr>
        <w:t>股票的收益率与收益期望:</w:t>
      </w:r>
    </w:p>
    <w:p w:rsidR="00B97D42" w:rsidRPr="00961E05" w:rsidRDefault="00FC044D" w:rsidP="00961E05">
      <w:pPr>
        <w:widowControl/>
        <w:snapToGrid w:val="0"/>
        <w:ind w:firstLineChars="200" w:firstLine="48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 xml:space="preserve">= </m:t>
          </m:r>
          <m:f>
            <m:fPr>
              <m:ctrlPr>
                <w:rPr>
                  <w:rFonts w:ascii="Cambria Math" w:eastAsia="宋体" w:hAnsi="Cambria Math" w:cs="宋体"/>
                  <w:bCs/>
                  <w:i/>
                  <w:color w:val="333333"/>
                  <w:kern w:val="0"/>
                  <w:sz w:val="24"/>
                  <w:szCs w:val="24"/>
                </w:rPr>
              </m:ctrlPr>
            </m:fPr>
            <m:num>
              <m:r>
                <w:rPr>
                  <w:rFonts w:ascii="Cambria Math" w:eastAsia="宋体" w:hAnsi="Cambria Math" w:cs="宋体"/>
                  <w:color w:val="333333"/>
                  <w:kern w:val="0"/>
                  <w:sz w:val="24"/>
                  <w:szCs w:val="24"/>
                </w:rPr>
                <m:t>1</m:t>
              </m:r>
            </m:num>
            <m:den>
              <m:r>
                <w:rPr>
                  <w:rFonts w:ascii="Cambria Math" w:eastAsia="宋体" w:hAnsi="Cambria Math" w:cs="宋体"/>
                  <w:color w:val="333333"/>
                  <w:kern w:val="0"/>
                  <w:sz w:val="24"/>
                  <w:szCs w:val="24"/>
                </w:rPr>
                <m:t>n</m:t>
              </m:r>
            </m:den>
          </m:f>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nary>
        </m:oMath>
      </m:oMathPara>
    </w:p>
    <w:p w:rsidR="00961E05" w:rsidRPr="00961E05" w:rsidRDefault="00961E05" w:rsidP="00961E05">
      <w:pPr>
        <w:widowControl/>
        <w:snapToGrid w:val="0"/>
        <w:ind w:firstLineChars="200" w:firstLine="480"/>
        <w:jc w:val="left"/>
        <w:rPr>
          <w:rFonts w:ascii="宋体" w:eastAsia="宋体" w:hAnsi="宋体" w:cs="宋体"/>
          <w:bCs/>
          <w:color w:val="333333"/>
          <w:kern w:val="0"/>
          <w:sz w:val="24"/>
          <w:szCs w:val="24"/>
        </w:rPr>
      </w:pPr>
    </w:p>
    <w:p w:rsidR="00B97D42" w:rsidRPr="006C005B" w:rsidRDefault="00FC044D" w:rsidP="00961E05">
      <w:pPr>
        <w:widowControl/>
        <w:snapToGrid w:val="0"/>
        <w:ind w:firstLineChars="400" w:firstLine="960"/>
        <w:jc w:val="left"/>
        <w:rPr>
          <w:rFonts w:ascii="宋体" w:eastAsia="宋体" w:hAnsi="宋体" w:cs="宋体"/>
          <w:bCs/>
          <w:color w:val="333333"/>
          <w:kern w:val="0"/>
          <w:sz w:val="24"/>
          <w:szCs w:val="24"/>
        </w:rPr>
      </w:pPr>
      <m:oMathPara>
        <m:oMathParaPr>
          <m:jc m:val="center"/>
        </m:oMathParaPr>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R</m:t>
              </m:r>
            </m:e>
            <m:sub>
              <m:r>
                <w:rPr>
                  <w:rFonts w:ascii="Cambria Math" w:eastAsia="宋体" w:hAnsi="Cambria Math" w:cs="宋体" w:hint="eastAsia"/>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r>
                <w:rPr>
                  <w:rFonts w:ascii="Cambria Math" w:eastAsia="宋体" w:hAnsi="Cambria Math" w:cs="宋体"/>
                  <w:color w:val="333333"/>
                  <w:kern w:val="0"/>
                  <w:sz w:val="24"/>
                  <w:szCs w:val="24"/>
                </w:rPr>
                <m:t>1</m:t>
              </m:r>
            </m:num>
            <m:den>
              <m:r>
                <w:rPr>
                  <w:rFonts w:ascii="Cambria Math" w:eastAsia="宋体" w:hAnsi="Cambria Math" w:cs="宋体"/>
                  <w:color w:val="333333"/>
                  <w:kern w:val="0"/>
                  <w:sz w:val="24"/>
                  <w:szCs w:val="24"/>
                </w:rPr>
                <m:t>n</m:t>
              </m:r>
            </m:den>
          </m:f>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i=1</m:t>
              </m:r>
            </m:sub>
            <m:sup>
              <m:r>
                <w:rPr>
                  <w:rFonts w:ascii="Cambria Math" w:eastAsia="宋体" w:hAnsi="Cambria Math" w:cs="宋体"/>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nary>
        </m:oMath>
      </m:oMathPara>
    </w:p>
    <w:p w:rsidR="000511A0" w:rsidRPr="006C005B" w:rsidRDefault="000511A0" w:rsidP="00961E05">
      <w:pPr>
        <w:widowControl/>
        <w:snapToGrid w:val="0"/>
        <w:spacing w:line="400" w:lineRule="exact"/>
        <w:ind w:firstLineChars="1500" w:firstLine="3600"/>
        <w:jc w:val="left"/>
        <w:rPr>
          <w:rFonts w:ascii="宋体" w:eastAsia="宋体" w:hAnsi="宋体" w:cs="宋体"/>
          <w:bCs/>
          <w:color w:val="333333"/>
          <w:kern w:val="0"/>
          <w:sz w:val="24"/>
          <w:szCs w:val="24"/>
        </w:rPr>
      </w:pPr>
      <w:r w:rsidRPr="006C005B">
        <w:rPr>
          <w:rFonts w:ascii="宋体" w:eastAsia="宋体" w:hAnsi="宋体" w:cs="宋体" w:hint="eastAsia"/>
          <w:bCs/>
          <w:color w:val="333333"/>
          <w:kern w:val="0"/>
          <w:sz w:val="24"/>
          <w:szCs w:val="24"/>
        </w:rPr>
        <w:t>（其中i</w:t>
      </w:r>
      <w:r w:rsidRPr="006C005B">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Pr="006C005B">
        <w:rPr>
          <w:rFonts w:ascii="宋体" w:eastAsia="宋体" w:hAnsi="宋体" w:cs="宋体" w:hint="eastAsia"/>
          <w:bCs/>
          <w:color w:val="333333"/>
          <w:kern w:val="0"/>
          <w:sz w:val="24"/>
          <w:szCs w:val="24"/>
        </w:rPr>
        <w:t>）</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对于1/</w:t>
      </w:r>
      <w:r w:rsidR="00BA55DE">
        <w:rPr>
          <w:rFonts w:ascii="宋体" w:eastAsia="宋体" w:hAnsi="宋体" w:cs="宋体" w:hint="eastAsia"/>
          <w:bCs/>
          <w:color w:val="333333"/>
          <w:kern w:val="0"/>
          <w:sz w:val="24"/>
          <w:szCs w:val="24"/>
        </w:rPr>
        <w:t>n</w:t>
      </w:r>
      <w:r>
        <w:rPr>
          <w:rFonts w:ascii="宋体" w:eastAsia="宋体" w:hAnsi="宋体" w:cs="宋体" w:hint="eastAsia"/>
          <w:bCs/>
          <w:color w:val="333333"/>
          <w:kern w:val="0"/>
          <w:sz w:val="24"/>
          <w:szCs w:val="24"/>
        </w:rPr>
        <w:t>模型，虽然原理较其他模型来说简单，但是学者DeMiguel</w:t>
      </w:r>
      <w:r w:rsidR="00777C0F">
        <w:rPr>
          <w:rFonts w:ascii="宋体" w:eastAsia="宋体" w:hAnsi="宋体" w:cs="宋体"/>
          <w:bCs/>
          <w:color w:val="333333"/>
          <w:kern w:val="0"/>
          <w:sz w:val="24"/>
          <w:szCs w:val="24"/>
          <w:vertAlign w:val="superscript"/>
        </w:rPr>
        <w:t>[14]</w:t>
      </w:r>
      <w:r>
        <w:rPr>
          <w:rFonts w:ascii="宋体" w:eastAsia="宋体" w:hAnsi="宋体" w:cs="宋体" w:hint="eastAsia"/>
          <w:bCs/>
          <w:color w:val="333333"/>
          <w:kern w:val="0"/>
          <w:sz w:val="24"/>
          <w:szCs w:val="24"/>
        </w:rPr>
        <w:t>等通过样本外检验的方法分析了美国股票市场的数据发现，由于模型</w:t>
      </w:r>
      <w:r w:rsidR="006A2A6F">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参数</w:t>
      </w:r>
      <w:r w:rsidR="001A26D8">
        <w:rPr>
          <w:rFonts w:ascii="宋体" w:eastAsia="宋体" w:hAnsi="宋体" w:cs="宋体" w:hint="eastAsia"/>
          <w:bCs/>
          <w:color w:val="333333"/>
          <w:kern w:val="0"/>
          <w:sz w:val="24"/>
          <w:szCs w:val="24"/>
        </w:rPr>
        <w:t>估计</w:t>
      </w:r>
      <w:r w:rsidR="006A2A6F">
        <w:rPr>
          <w:rFonts w:ascii="宋体" w:eastAsia="宋体" w:hAnsi="宋体" w:cs="宋体" w:hint="eastAsia"/>
          <w:bCs/>
          <w:color w:val="333333"/>
          <w:kern w:val="0"/>
          <w:sz w:val="24"/>
          <w:szCs w:val="24"/>
        </w:rPr>
        <w:t>存在</w:t>
      </w:r>
      <w:r>
        <w:rPr>
          <w:rFonts w:ascii="宋体" w:eastAsia="宋体" w:hAnsi="宋体" w:cs="宋体" w:hint="eastAsia"/>
          <w:bCs/>
          <w:color w:val="333333"/>
          <w:kern w:val="0"/>
          <w:sz w:val="24"/>
          <w:szCs w:val="24"/>
        </w:rPr>
        <w:t>误差的原因</w:t>
      </w:r>
      <w:r w:rsidR="006A2A6F">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使得基于数量化的投资组合不一定</w:t>
      </w:r>
      <w:r w:rsidR="006A2A6F">
        <w:rPr>
          <w:rFonts w:ascii="宋体" w:eastAsia="宋体" w:hAnsi="宋体" w:cs="宋体" w:hint="eastAsia"/>
          <w:bCs/>
          <w:color w:val="333333"/>
          <w:kern w:val="0"/>
          <w:sz w:val="24"/>
          <w:szCs w:val="24"/>
        </w:rPr>
        <w:t>会</w:t>
      </w:r>
      <w:r>
        <w:rPr>
          <w:rFonts w:ascii="宋体" w:eastAsia="宋体" w:hAnsi="宋体" w:cs="宋体" w:hint="eastAsia"/>
          <w:bCs/>
          <w:color w:val="333333"/>
          <w:kern w:val="0"/>
          <w:sz w:val="24"/>
          <w:szCs w:val="24"/>
        </w:rPr>
        <w:t>比“1/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w:t>
      </w:r>
      <w:r w:rsidR="000511A0">
        <w:rPr>
          <w:rFonts w:ascii="宋体" w:eastAsia="宋体" w:hAnsi="宋体" w:cs="宋体" w:hint="eastAsia"/>
          <w:bCs/>
          <w:color w:val="333333"/>
          <w:kern w:val="0"/>
          <w:sz w:val="24"/>
          <w:szCs w:val="24"/>
        </w:rPr>
        <w:t>投资</w:t>
      </w:r>
      <w:r>
        <w:rPr>
          <w:rFonts w:ascii="宋体" w:eastAsia="宋体" w:hAnsi="宋体" w:cs="宋体" w:hint="eastAsia"/>
          <w:bCs/>
          <w:color w:val="333333"/>
          <w:kern w:val="0"/>
          <w:sz w:val="24"/>
          <w:szCs w:val="24"/>
        </w:rPr>
        <w:t>结果</w:t>
      </w:r>
      <w:r w:rsidR="000511A0">
        <w:rPr>
          <w:rFonts w:ascii="宋体" w:eastAsia="宋体" w:hAnsi="宋体" w:cs="宋体" w:hint="eastAsia"/>
          <w:bCs/>
          <w:color w:val="333333"/>
          <w:kern w:val="0"/>
          <w:sz w:val="24"/>
          <w:szCs w:val="24"/>
        </w:rPr>
        <w:t>更</w:t>
      </w:r>
      <w:r>
        <w:rPr>
          <w:rFonts w:ascii="宋体" w:eastAsia="宋体" w:hAnsi="宋体" w:cs="宋体" w:hint="eastAsia"/>
          <w:bCs/>
          <w:color w:val="333333"/>
          <w:kern w:val="0"/>
          <w:sz w:val="24"/>
          <w:szCs w:val="24"/>
        </w:rPr>
        <w:t>好。部分原因在于“1/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策略”的收益率不基于任何参数，仅仅是股票价值波动程度的直接反映，而数量化的模型通常</w:t>
      </w:r>
      <w:r w:rsidR="000511A0">
        <w:rPr>
          <w:rFonts w:ascii="宋体" w:eastAsia="宋体" w:hAnsi="宋体" w:cs="宋体" w:hint="eastAsia"/>
          <w:bCs/>
          <w:color w:val="333333"/>
          <w:kern w:val="0"/>
          <w:sz w:val="24"/>
          <w:szCs w:val="24"/>
        </w:rPr>
        <w:t>由于</w:t>
      </w:r>
      <w:r w:rsidR="001A26D8">
        <w:rPr>
          <w:rFonts w:ascii="宋体" w:eastAsia="宋体" w:hAnsi="宋体" w:cs="宋体" w:hint="eastAsia"/>
          <w:bCs/>
          <w:color w:val="333333"/>
          <w:kern w:val="0"/>
          <w:sz w:val="24"/>
          <w:szCs w:val="24"/>
        </w:rPr>
        <w:t>其</w:t>
      </w:r>
      <w:r>
        <w:rPr>
          <w:rFonts w:ascii="宋体" w:eastAsia="宋体" w:hAnsi="宋体" w:cs="宋体" w:hint="eastAsia"/>
          <w:bCs/>
          <w:color w:val="333333"/>
          <w:kern w:val="0"/>
          <w:sz w:val="24"/>
          <w:szCs w:val="24"/>
        </w:rPr>
        <w:t>存在参数估计上的</w:t>
      </w:r>
      <w:r w:rsidR="000511A0">
        <w:rPr>
          <w:rFonts w:ascii="宋体" w:eastAsia="宋体" w:hAnsi="宋体" w:cs="宋体" w:hint="eastAsia"/>
          <w:bCs/>
          <w:color w:val="333333"/>
          <w:kern w:val="0"/>
          <w:sz w:val="24"/>
          <w:szCs w:val="24"/>
        </w:rPr>
        <w:t>误差</w:t>
      </w:r>
      <w:r>
        <w:rPr>
          <w:rFonts w:ascii="宋体" w:eastAsia="宋体" w:hAnsi="宋体" w:cs="宋体" w:hint="eastAsia"/>
          <w:bCs/>
          <w:color w:val="333333"/>
          <w:kern w:val="0"/>
          <w:sz w:val="24"/>
          <w:szCs w:val="24"/>
        </w:rPr>
        <w:t>，</w:t>
      </w:r>
      <w:r w:rsidR="000511A0">
        <w:rPr>
          <w:rFonts w:ascii="宋体" w:eastAsia="宋体" w:hAnsi="宋体" w:cs="宋体" w:hint="eastAsia"/>
          <w:bCs/>
          <w:color w:val="333333"/>
          <w:kern w:val="0"/>
          <w:sz w:val="24"/>
          <w:szCs w:val="24"/>
        </w:rPr>
        <w:t>从而</w:t>
      </w:r>
      <w:r w:rsidR="001A26D8">
        <w:rPr>
          <w:rFonts w:ascii="宋体" w:eastAsia="宋体" w:hAnsi="宋体" w:cs="宋体" w:hint="eastAsia"/>
          <w:bCs/>
          <w:color w:val="333333"/>
          <w:kern w:val="0"/>
          <w:sz w:val="24"/>
          <w:szCs w:val="24"/>
        </w:rPr>
        <w:t>会</w:t>
      </w:r>
      <w:r>
        <w:rPr>
          <w:rFonts w:ascii="宋体" w:eastAsia="宋体" w:hAnsi="宋体" w:cs="宋体" w:hint="eastAsia"/>
          <w:bCs/>
          <w:color w:val="333333"/>
          <w:kern w:val="0"/>
          <w:sz w:val="24"/>
          <w:szCs w:val="24"/>
        </w:rPr>
        <w:t>对模型造成一定</w:t>
      </w:r>
      <w:r w:rsidR="001A26D8">
        <w:rPr>
          <w:rFonts w:ascii="宋体" w:eastAsia="宋体" w:hAnsi="宋体" w:cs="宋体" w:hint="eastAsia"/>
          <w:bCs/>
          <w:color w:val="333333"/>
          <w:kern w:val="0"/>
          <w:sz w:val="24"/>
          <w:szCs w:val="24"/>
        </w:rPr>
        <w:t>无法预料</w:t>
      </w:r>
      <w:r>
        <w:rPr>
          <w:rFonts w:ascii="宋体" w:eastAsia="宋体" w:hAnsi="宋体" w:cs="宋体" w:hint="eastAsia"/>
          <w:bCs/>
          <w:color w:val="333333"/>
          <w:kern w:val="0"/>
          <w:sz w:val="24"/>
          <w:szCs w:val="24"/>
        </w:rPr>
        <w:t>的影响。</w:t>
      </w:r>
    </w:p>
    <w:p w:rsidR="000511A0" w:rsidRDefault="000511A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策略”虽然不涉及参数</w:t>
      </w:r>
      <w:r w:rsidR="001A26D8">
        <w:rPr>
          <w:rFonts w:ascii="宋体" w:eastAsia="宋体" w:hAnsi="宋体" w:cs="宋体" w:hint="eastAsia"/>
          <w:bCs/>
          <w:color w:val="333333"/>
          <w:kern w:val="0"/>
          <w:sz w:val="24"/>
          <w:szCs w:val="24"/>
        </w:rPr>
        <w:t>误差</w:t>
      </w:r>
      <w:r>
        <w:rPr>
          <w:rFonts w:ascii="宋体" w:eastAsia="宋体" w:hAnsi="宋体" w:cs="宋体" w:hint="eastAsia"/>
          <w:bCs/>
          <w:color w:val="333333"/>
          <w:kern w:val="0"/>
          <w:sz w:val="24"/>
          <w:szCs w:val="24"/>
        </w:rPr>
        <w:t>对模型的影响，然而由于其收益率仅仅和股票价格的波动相关，</w:t>
      </w:r>
      <w:r w:rsidR="001A26D8">
        <w:rPr>
          <w:rFonts w:ascii="宋体" w:eastAsia="宋体" w:hAnsi="宋体" w:cs="宋体" w:hint="eastAsia"/>
          <w:bCs/>
          <w:color w:val="333333"/>
          <w:kern w:val="0"/>
          <w:sz w:val="24"/>
          <w:szCs w:val="24"/>
        </w:rPr>
        <w:t>是股票价格波动的直接反映。</w:t>
      </w:r>
      <w:r>
        <w:rPr>
          <w:rFonts w:ascii="宋体" w:eastAsia="宋体" w:hAnsi="宋体" w:cs="宋体" w:hint="eastAsia"/>
          <w:bCs/>
          <w:color w:val="333333"/>
          <w:kern w:val="0"/>
          <w:sz w:val="24"/>
          <w:szCs w:val="24"/>
        </w:rPr>
        <w:t>因此当股票市场出现全盘震荡</w:t>
      </w:r>
      <w:r w:rsidR="009F1CEB">
        <w:rPr>
          <w:rFonts w:ascii="宋体" w:eastAsia="宋体" w:hAnsi="宋体" w:cs="宋体" w:hint="eastAsia"/>
          <w:bCs/>
          <w:color w:val="333333"/>
          <w:kern w:val="0"/>
          <w:sz w:val="24"/>
          <w:szCs w:val="24"/>
        </w:rPr>
        <w:t>幅度较大</w:t>
      </w:r>
      <w:r>
        <w:rPr>
          <w:rFonts w:ascii="宋体" w:eastAsia="宋体" w:hAnsi="宋体" w:cs="宋体" w:hint="eastAsia"/>
          <w:bCs/>
          <w:color w:val="333333"/>
          <w:kern w:val="0"/>
          <w:sz w:val="24"/>
          <w:szCs w:val="24"/>
        </w:rPr>
        <w:t>的情形时，</w:t>
      </w:r>
      <w:r w:rsidR="001A26D8">
        <w:rPr>
          <w:rFonts w:ascii="宋体" w:eastAsia="宋体" w:hAnsi="宋体" w:cs="宋体" w:hint="eastAsia"/>
          <w:bCs/>
          <w:color w:val="333333"/>
          <w:kern w:val="0"/>
          <w:sz w:val="24"/>
          <w:szCs w:val="24"/>
        </w:rPr>
        <w:t>运用</w:t>
      </w:r>
      <w:r w:rsidR="009F1CEB">
        <w:rPr>
          <w:rFonts w:ascii="宋体" w:eastAsia="宋体" w:hAnsi="宋体" w:cs="宋体" w:hint="eastAsia"/>
          <w:bCs/>
          <w:color w:val="333333"/>
          <w:kern w:val="0"/>
          <w:sz w:val="24"/>
          <w:szCs w:val="24"/>
        </w:rPr>
        <w:t>“1/</w:t>
      </w:r>
      <w:r w:rsidR="00BA55DE">
        <w:rPr>
          <w:rFonts w:ascii="宋体" w:eastAsia="宋体" w:hAnsi="宋体" w:cs="宋体" w:hint="eastAsia"/>
          <w:bCs/>
          <w:color w:val="333333"/>
          <w:kern w:val="0"/>
          <w:sz w:val="24"/>
          <w:szCs w:val="24"/>
        </w:rPr>
        <w:t>n</w:t>
      </w:r>
      <w:r w:rsidR="009F1CEB">
        <w:rPr>
          <w:rFonts w:ascii="宋体" w:eastAsia="宋体" w:hAnsi="宋体" w:cs="宋体" w:hint="eastAsia"/>
          <w:bCs/>
          <w:color w:val="333333"/>
          <w:kern w:val="0"/>
          <w:sz w:val="24"/>
          <w:szCs w:val="24"/>
        </w:rPr>
        <w:t>策略”</w:t>
      </w:r>
      <w:r w:rsidR="001A26D8">
        <w:rPr>
          <w:rFonts w:ascii="宋体" w:eastAsia="宋体" w:hAnsi="宋体" w:cs="宋体" w:hint="eastAsia"/>
          <w:bCs/>
          <w:color w:val="333333"/>
          <w:kern w:val="0"/>
          <w:sz w:val="24"/>
          <w:szCs w:val="24"/>
        </w:rPr>
        <w:t>的投资组合没有减低风险以减少损失的手段，</w:t>
      </w:r>
      <w:r w:rsidR="009F1CEB">
        <w:rPr>
          <w:rFonts w:ascii="宋体" w:eastAsia="宋体" w:hAnsi="宋体" w:cs="宋体" w:hint="eastAsia"/>
          <w:bCs/>
          <w:color w:val="333333"/>
          <w:kern w:val="0"/>
          <w:sz w:val="24"/>
          <w:szCs w:val="24"/>
        </w:rPr>
        <w:t>不能保证降低风险的</w:t>
      </w:r>
      <w:r w:rsidR="001A26D8">
        <w:rPr>
          <w:rFonts w:ascii="宋体" w:eastAsia="宋体" w:hAnsi="宋体" w:cs="宋体" w:hint="eastAsia"/>
          <w:bCs/>
          <w:color w:val="333333"/>
          <w:kern w:val="0"/>
          <w:sz w:val="24"/>
          <w:szCs w:val="24"/>
        </w:rPr>
        <w:t>要</w:t>
      </w:r>
      <w:r w:rsidR="009F1CEB">
        <w:rPr>
          <w:rFonts w:ascii="宋体" w:eastAsia="宋体" w:hAnsi="宋体" w:cs="宋体" w:hint="eastAsia"/>
          <w:bCs/>
          <w:color w:val="333333"/>
          <w:kern w:val="0"/>
          <w:sz w:val="24"/>
          <w:szCs w:val="24"/>
        </w:rPr>
        <w:t>求。</w:t>
      </w:r>
    </w:p>
    <w:p w:rsidR="00B97D42" w:rsidRPr="00F762B6" w:rsidRDefault="00710A40" w:rsidP="00961E05">
      <w:pPr>
        <w:widowControl/>
        <w:snapToGrid w:val="0"/>
        <w:spacing w:line="400" w:lineRule="exact"/>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2.4.2 市值组合策略</w:t>
      </w:r>
    </w:p>
    <w:p w:rsidR="00B97D42" w:rsidRDefault="00710A40" w:rsidP="00961E05">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市值组合策略以每个风险资产的</w:t>
      </w:r>
      <w:r w:rsidR="009F1CEB">
        <w:rPr>
          <w:rFonts w:ascii="宋体" w:eastAsia="宋体" w:hAnsi="宋体" w:cs="宋体" w:hint="eastAsia"/>
          <w:bCs/>
          <w:kern w:val="0"/>
          <w:sz w:val="24"/>
          <w:szCs w:val="24"/>
        </w:rPr>
        <w:t>流通</w:t>
      </w:r>
      <w:r>
        <w:rPr>
          <w:rFonts w:ascii="宋体" w:eastAsia="宋体" w:hAnsi="宋体" w:cs="宋体" w:hint="eastAsia"/>
          <w:bCs/>
          <w:kern w:val="0"/>
          <w:sz w:val="24"/>
          <w:szCs w:val="24"/>
        </w:rPr>
        <w:t>市值在整体投资组合中所占的权重为依据分配资金。市值越高的企业的股票分配的资金就越多，记投资比例向量为</w:t>
      </w:r>
      <m:oMath>
        <m:sSup>
          <m:sSupPr>
            <m:ctrlPr>
              <w:rPr>
                <w:rFonts w:ascii="Cambria Math" w:eastAsia="宋体" w:hAnsi="Cambria Math" w:cs="宋体"/>
                <w:b/>
                <w:bCs/>
                <w:kern w:val="0"/>
                <w:sz w:val="24"/>
                <w:szCs w:val="24"/>
              </w:rPr>
            </m:ctrlPr>
          </m:sSupPr>
          <m:e>
            <m:r>
              <m:rPr>
                <m:sty m:val="bi"/>
              </m:rPr>
              <w:rPr>
                <w:rFonts w:ascii="Cambria Math" w:eastAsia="宋体" w:hAnsi="Cambria Math" w:cs="宋体" w:hint="eastAsia"/>
                <w:kern w:val="0"/>
                <w:sz w:val="24"/>
                <w:szCs w:val="24"/>
              </w:rPr>
              <m:t>x</m:t>
            </m:r>
          </m:e>
          <m:sup>
            <m:r>
              <m:rPr>
                <m:sty m:val="bi"/>
              </m:rPr>
              <w:rPr>
                <w:rFonts w:ascii="Cambria Math" w:eastAsia="宋体" w:hAnsi="Cambria Math" w:cs="宋体" w:hint="eastAsia"/>
                <w:kern w:val="0"/>
                <w:sz w:val="24"/>
                <w:szCs w:val="24"/>
              </w:rPr>
              <m:t>m</m:t>
            </m:r>
          </m:sup>
        </m:sSup>
      </m:oMath>
      <w:r>
        <w:rPr>
          <w:rFonts w:ascii="宋体" w:eastAsia="宋体" w:hAnsi="宋体" w:cs="宋体" w:hint="eastAsia"/>
          <w:bCs/>
          <w:kern w:val="0"/>
          <w:sz w:val="24"/>
          <w:szCs w:val="24"/>
        </w:rPr>
        <w:t>。</w:t>
      </w:r>
    </w:p>
    <w:p w:rsidR="00B97D42" w:rsidRDefault="00710A40" w:rsidP="00961E05">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对于市值组合模型，其优点在于市值较大的企业从宏观意义上来说相比于市值较小的企业有着更强的风险把控能力与投资回报能力，这也解释了为什么其市值较大的原因。一般而言，越大的企业</w:t>
      </w:r>
      <w:r w:rsidR="00D42ACC">
        <w:rPr>
          <w:rFonts w:ascii="宋体" w:eastAsia="宋体" w:hAnsi="宋体" w:cs="宋体" w:hint="eastAsia"/>
          <w:bCs/>
          <w:kern w:val="0"/>
          <w:sz w:val="24"/>
          <w:szCs w:val="24"/>
        </w:rPr>
        <w:t>，对</w:t>
      </w:r>
      <w:r>
        <w:rPr>
          <w:rFonts w:ascii="宋体" w:eastAsia="宋体" w:hAnsi="宋体" w:cs="宋体" w:hint="eastAsia"/>
          <w:bCs/>
          <w:kern w:val="0"/>
          <w:sz w:val="24"/>
          <w:szCs w:val="24"/>
        </w:rPr>
        <w:t>其投资的稳健性就越好。</w:t>
      </w:r>
    </w:p>
    <w:p w:rsidR="00B97D42" w:rsidRDefault="00710A40" w:rsidP="00961E05">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然而，部分学者如DeMiguel</w:t>
      </w:r>
      <w:r w:rsidR="00777C0F" w:rsidRPr="00332D37">
        <w:rPr>
          <w:rFonts w:ascii="宋体" w:eastAsia="宋体" w:hAnsi="宋体" w:cs="宋体"/>
          <w:bCs/>
          <w:kern w:val="0"/>
          <w:sz w:val="28"/>
          <w:szCs w:val="24"/>
          <w:vertAlign w:val="superscript"/>
        </w:rPr>
        <w:t>[15</w:t>
      </w:r>
      <w:r w:rsidR="00777C0F">
        <w:rPr>
          <w:rFonts w:ascii="宋体" w:eastAsia="宋体" w:hAnsi="宋体" w:cs="宋体"/>
          <w:bCs/>
          <w:kern w:val="0"/>
          <w:sz w:val="24"/>
          <w:szCs w:val="24"/>
          <w:vertAlign w:val="superscript"/>
        </w:rPr>
        <w:t>]</w:t>
      </w:r>
      <w:r>
        <w:rPr>
          <w:rFonts w:ascii="宋体" w:eastAsia="宋体" w:hAnsi="宋体" w:cs="宋体" w:hint="eastAsia"/>
          <w:bCs/>
          <w:kern w:val="0"/>
          <w:sz w:val="24"/>
          <w:szCs w:val="24"/>
        </w:rPr>
        <w:t>等通过研究美国市场月度股票市场行情发现，在美国，较小的公司一般而言有着更好的经济效益（小公司效应）。</w:t>
      </w:r>
      <w:hyperlink r:id="rId14" w:tooltip="Banz" w:history="1">
        <w:r>
          <w:rPr>
            <w:rStyle w:val="a3"/>
            <w:rFonts w:ascii="宋体" w:eastAsia="宋体" w:hAnsi="宋体" w:cs="宋体"/>
            <w:bCs/>
            <w:color w:val="auto"/>
            <w:kern w:val="0"/>
            <w:sz w:val="24"/>
            <w:szCs w:val="24"/>
            <w:u w:val="none"/>
          </w:rPr>
          <w:t>Ba</w:t>
        </w:r>
        <w:r w:rsidR="00BA55DE">
          <w:rPr>
            <w:rStyle w:val="a3"/>
            <w:rFonts w:ascii="宋体" w:eastAsia="宋体" w:hAnsi="宋体" w:cs="宋体"/>
            <w:bCs/>
            <w:color w:val="auto"/>
            <w:kern w:val="0"/>
            <w:sz w:val="24"/>
            <w:szCs w:val="24"/>
            <w:u w:val="none"/>
          </w:rPr>
          <w:t>n</w:t>
        </w:r>
        <w:r>
          <w:rPr>
            <w:rStyle w:val="a3"/>
            <w:rFonts w:ascii="宋体" w:eastAsia="宋体" w:hAnsi="宋体" w:cs="宋体"/>
            <w:bCs/>
            <w:color w:val="auto"/>
            <w:kern w:val="0"/>
            <w:sz w:val="24"/>
            <w:szCs w:val="24"/>
            <w:u w:val="none"/>
          </w:rPr>
          <w:t>z</w:t>
        </w:r>
      </w:hyperlink>
      <w:r>
        <w:rPr>
          <w:rFonts w:ascii="宋体" w:eastAsia="宋体" w:hAnsi="宋体" w:cs="宋体"/>
          <w:bCs/>
          <w:kern w:val="0"/>
          <w:sz w:val="24"/>
          <w:szCs w:val="24"/>
        </w:rPr>
        <w:t>(1981)发现</w:t>
      </w:r>
      <w:hyperlink r:id="rId15" w:tooltip="股票" w:history="1">
        <w:r>
          <w:rPr>
            <w:rStyle w:val="a3"/>
            <w:rFonts w:ascii="宋体" w:eastAsia="宋体" w:hAnsi="宋体" w:cs="宋体"/>
            <w:bCs/>
            <w:color w:val="auto"/>
            <w:kern w:val="0"/>
            <w:sz w:val="24"/>
            <w:szCs w:val="24"/>
            <w:u w:val="none"/>
          </w:rPr>
          <w:t>股票</w:t>
        </w:r>
      </w:hyperlink>
      <w:hyperlink r:id="rId16" w:tooltip="市值" w:history="1">
        <w:r>
          <w:rPr>
            <w:rStyle w:val="a3"/>
            <w:rFonts w:ascii="宋体" w:eastAsia="宋体" w:hAnsi="宋体" w:cs="宋体"/>
            <w:bCs/>
            <w:color w:val="auto"/>
            <w:kern w:val="0"/>
            <w:sz w:val="24"/>
            <w:szCs w:val="24"/>
            <w:u w:val="none"/>
          </w:rPr>
          <w:t>市值</w:t>
        </w:r>
      </w:hyperlink>
      <w:r>
        <w:rPr>
          <w:rFonts w:ascii="宋体" w:eastAsia="宋体" w:hAnsi="宋体" w:cs="宋体"/>
          <w:bCs/>
          <w:kern w:val="0"/>
          <w:sz w:val="24"/>
          <w:szCs w:val="24"/>
        </w:rPr>
        <w:t>随着</w:t>
      </w:r>
      <w:hyperlink r:id="rId17" w:tooltip="公司" w:history="1">
        <w:r>
          <w:rPr>
            <w:rStyle w:val="a3"/>
            <w:rFonts w:ascii="宋体" w:eastAsia="宋体" w:hAnsi="宋体" w:cs="宋体"/>
            <w:bCs/>
            <w:color w:val="auto"/>
            <w:kern w:val="0"/>
            <w:sz w:val="24"/>
            <w:szCs w:val="24"/>
            <w:u w:val="none"/>
          </w:rPr>
          <w:t>公司</w:t>
        </w:r>
      </w:hyperlink>
      <w:r>
        <w:rPr>
          <w:rFonts w:ascii="宋体" w:eastAsia="宋体" w:hAnsi="宋体" w:cs="宋体"/>
          <w:bCs/>
          <w:kern w:val="0"/>
          <w:sz w:val="24"/>
          <w:szCs w:val="24"/>
        </w:rPr>
        <w:t>规模的增大而减少的趋势。同一年，</w:t>
      </w:r>
      <w:r w:rsidR="009F1CEB">
        <w:rPr>
          <w:rFonts w:ascii="宋体" w:eastAsia="宋体" w:hAnsi="宋体" w:cs="宋体" w:hint="eastAsia"/>
          <w:bCs/>
          <w:kern w:val="0"/>
          <w:sz w:val="24"/>
          <w:szCs w:val="24"/>
        </w:rPr>
        <w:t>学者</w:t>
      </w:r>
      <w:r>
        <w:rPr>
          <w:rFonts w:ascii="宋体" w:eastAsia="宋体" w:hAnsi="宋体" w:cs="宋体"/>
          <w:bCs/>
          <w:kern w:val="0"/>
          <w:sz w:val="24"/>
          <w:szCs w:val="24"/>
        </w:rPr>
        <w:t>Reimga</w:t>
      </w:r>
      <w:r w:rsidR="00BA55DE">
        <w:rPr>
          <w:rFonts w:ascii="宋体" w:eastAsia="宋体" w:hAnsi="宋体" w:cs="宋体"/>
          <w:bCs/>
          <w:kern w:val="0"/>
          <w:sz w:val="24"/>
          <w:szCs w:val="24"/>
        </w:rPr>
        <w:t>n</w:t>
      </w:r>
      <w:r>
        <w:rPr>
          <w:rFonts w:ascii="宋体" w:eastAsia="宋体" w:hAnsi="宋体" w:cs="宋体"/>
          <w:bCs/>
          <w:kern w:val="0"/>
          <w:sz w:val="24"/>
          <w:szCs w:val="24"/>
        </w:rPr>
        <w:t>um也发现了公司规模最小的</w:t>
      </w:r>
      <w:hyperlink r:id="rId18" w:tooltip="普通股票" w:history="1">
        <w:r>
          <w:rPr>
            <w:rStyle w:val="a3"/>
            <w:rFonts w:ascii="宋体" w:eastAsia="宋体" w:hAnsi="宋体" w:cs="宋体"/>
            <w:bCs/>
            <w:color w:val="auto"/>
            <w:kern w:val="0"/>
            <w:sz w:val="24"/>
            <w:szCs w:val="24"/>
            <w:u w:val="none"/>
          </w:rPr>
          <w:t>普通股票</w:t>
        </w:r>
      </w:hyperlink>
      <w:r>
        <w:rPr>
          <w:rFonts w:ascii="宋体" w:eastAsia="宋体" w:hAnsi="宋体" w:cs="宋体"/>
          <w:bCs/>
          <w:kern w:val="0"/>
          <w:sz w:val="24"/>
          <w:szCs w:val="24"/>
        </w:rPr>
        <w:t>的</w:t>
      </w:r>
      <w:hyperlink r:id="rId19" w:tooltip="平均收益率" w:history="1">
        <w:r>
          <w:rPr>
            <w:rStyle w:val="a3"/>
            <w:rFonts w:ascii="宋体" w:eastAsia="宋体" w:hAnsi="宋体" w:cs="宋体"/>
            <w:bCs/>
            <w:color w:val="auto"/>
            <w:kern w:val="0"/>
            <w:sz w:val="24"/>
            <w:szCs w:val="24"/>
            <w:u w:val="none"/>
          </w:rPr>
          <w:t>平均收益率</w:t>
        </w:r>
      </w:hyperlink>
      <w:r>
        <w:rPr>
          <w:rFonts w:ascii="宋体" w:eastAsia="宋体" w:hAnsi="宋体" w:cs="宋体"/>
          <w:bCs/>
          <w:kern w:val="0"/>
          <w:sz w:val="24"/>
          <w:szCs w:val="24"/>
        </w:rPr>
        <w:t>要比根据</w:t>
      </w:r>
      <w:hyperlink r:id="rId20" w:tooltip="CAPM模型" w:history="1">
        <w:r>
          <w:rPr>
            <w:rStyle w:val="a3"/>
            <w:rFonts w:ascii="宋体" w:eastAsia="宋体" w:hAnsi="宋体" w:cs="宋体"/>
            <w:bCs/>
            <w:color w:val="auto"/>
            <w:kern w:val="0"/>
            <w:sz w:val="24"/>
            <w:szCs w:val="24"/>
            <w:u w:val="none"/>
          </w:rPr>
          <w:t>CAPM模型</w:t>
        </w:r>
      </w:hyperlink>
      <w:hyperlink r:id="rId21" w:tooltip="预测" w:history="1">
        <w:r>
          <w:rPr>
            <w:rStyle w:val="a3"/>
            <w:rFonts w:ascii="宋体" w:eastAsia="宋体" w:hAnsi="宋体" w:cs="宋体"/>
            <w:bCs/>
            <w:color w:val="auto"/>
            <w:kern w:val="0"/>
            <w:sz w:val="24"/>
            <w:szCs w:val="24"/>
            <w:u w:val="none"/>
          </w:rPr>
          <w:t>预测</w:t>
        </w:r>
      </w:hyperlink>
      <w:r>
        <w:rPr>
          <w:rFonts w:ascii="宋体" w:eastAsia="宋体" w:hAnsi="宋体" w:cs="宋体"/>
          <w:bCs/>
          <w:kern w:val="0"/>
          <w:sz w:val="24"/>
          <w:szCs w:val="24"/>
        </w:rPr>
        <w:t>的理论收益率高</w:t>
      </w:r>
      <w:r>
        <w:rPr>
          <w:rFonts w:ascii="宋体" w:eastAsia="宋体" w:hAnsi="宋体" w:cs="宋体" w:hint="eastAsia"/>
          <w:bCs/>
          <w:kern w:val="0"/>
          <w:sz w:val="24"/>
          <w:szCs w:val="24"/>
        </w:rPr>
        <w:t>。这反映了小型公司由于其规模较小，管理便捷，收益途径</w:t>
      </w:r>
      <w:r w:rsidR="00D42ACC">
        <w:rPr>
          <w:rFonts w:ascii="宋体" w:eastAsia="宋体" w:hAnsi="宋体" w:cs="宋体" w:hint="eastAsia"/>
          <w:bCs/>
          <w:kern w:val="0"/>
          <w:sz w:val="24"/>
          <w:szCs w:val="24"/>
        </w:rPr>
        <w:t>简单直接，上升空间巨大</w:t>
      </w:r>
      <w:r>
        <w:rPr>
          <w:rFonts w:ascii="宋体" w:eastAsia="宋体" w:hAnsi="宋体" w:cs="宋体" w:hint="eastAsia"/>
          <w:bCs/>
          <w:kern w:val="0"/>
          <w:sz w:val="24"/>
          <w:szCs w:val="24"/>
        </w:rPr>
        <w:t>等特点，通过不断采用更为先进的管理经验与技术，可以</w:t>
      </w:r>
      <w:r w:rsidR="00D42ACC">
        <w:rPr>
          <w:rFonts w:ascii="宋体" w:eastAsia="宋体" w:hAnsi="宋体" w:cs="宋体" w:hint="eastAsia"/>
          <w:bCs/>
          <w:kern w:val="0"/>
          <w:sz w:val="24"/>
          <w:szCs w:val="24"/>
        </w:rPr>
        <w:t>更快地</w:t>
      </w:r>
      <w:r>
        <w:rPr>
          <w:rFonts w:ascii="宋体" w:eastAsia="宋体" w:hAnsi="宋体" w:cs="宋体" w:hint="eastAsia"/>
          <w:bCs/>
          <w:kern w:val="0"/>
          <w:sz w:val="24"/>
          <w:szCs w:val="24"/>
        </w:rPr>
        <w:t>实现公司</w:t>
      </w:r>
      <w:r w:rsidR="009F1CEB">
        <w:rPr>
          <w:rFonts w:ascii="宋体" w:eastAsia="宋体" w:hAnsi="宋体" w:cs="宋体" w:hint="eastAsia"/>
          <w:bCs/>
          <w:kern w:val="0"/>
          <w:sz w:val="24"/>
          <w:szCs w:val="24"/>
        </w:rPr>
        <w:t>收</w:t>
      </w:r>
      <w:r>
        <w:rPr>
          <w:rFonts w:ascii="宋体" w:eastAsia="宋体" w:hAnsi="宋体" w:cs="宋体" w:hint="eastAsia"/>
          <w:bCs/>
          <w:kern w:val="0"/>
          <w:sz w:val="24"/>
          <w:szCs w:val="24"/>
        </w:rPr>
        <w:t>益的突破式发展</w:t>
      </w:r>
      <w:r w:rsidR="00D42ACC">
        <w:rPr>
          <w:rFonts w:ascii="宋体" w:eastAsia="宋体" w:hAnsi="宋体" w:cs="宋体" w:hint="eastAsia"/>
          <w:bCs/>
          <w:kern w:val="0"/>
          <w:sz w:val="24"/>
          <w:szCs w:val="24"/>
        </w:rPr>
        <w:t>。</w:t>
      </w:r>
    </w:p>
    <w:p w:rsidR="00C55AE1" w:rsidRDefault="00C55AE1" w:rsidP="00961E05">
      <w:pPr>
        <w:widowControl/>
        <w:snapToGrid w:val="0"/>
        <w:spacing w:line="400" w:lineRule="exact"/>
        <w:ind w:firstLineChars="200" w:firstLine="480"/>
        <w:jc w:val="left"/>
        <w:rPr>
          <w:rFonts w:ascii="宋体" w:eastAsia="宋体" w:hAnsi="宋体" w:cs="宋体"/>
          <w:bCs/>
          <w:kern w:val="0"/>
          <w:sz w:val="24"/>
          <w:szCs w:val="24"/>
        </w:rPr>
      </w:pPr>
    </w:p>
    <w:p w:rsidR="00B97D42" w:rsidRDefault="00B97D42" w:rsidP="00961E05">
      <w:pPr>
        <w:widowControl/>
        <w:snapToGrid w:val="0"/>
        <w:spacing w:line="400" w:lineRule="exact"/>
        <w:jc w:val="left"/>
        <w:rPr>
          <w:rFonts w:ascii="宋体" w:eastAsia="宋体" w:hAnsi="宋体" w:cs="宋体"/>
          <w:b/>
          <w:bCs/>
          <w:color w:val="333333"/>
          <w:kern w:val="0"/>
          <w:sz w:val="32"/>
          <w:szCs w:val="32"/>
        </w:rPr>
      </w:pPr>
    </w:p>
    <w:p w:rsidR="00B97D42" w:rsidRPr="00F762B6" w:rsidRDefault="00710A40" w:rsidP="00961E05">
      <w:pPr>
        <w:widowControl/>
        <w:snapToGrid w:val="0"/>
        <w:spacing w:line="400" w:lineRule="exact"/>
        <w:ind w:firstLine="420"/>
        <w:jc w:val="left"/>
        <w:rPr>
          <w:rFonts w:ascii="宋体" w:eastAsia="宋体" w:hAnsi="宋体" w:cs="宋体"/>
          <w:b/>
          <w:bCs/>
          <w:color w:val="333333"/>
          <w:kern w:val="0"/>
          <w:sz w:val="24"/>
          <w:szCs w:val="24"/>
        </w:rPr>
      </w:pPr>
      <w:bookmarkStart w:id="2" w:name="_Hlk507536414"/>
      <w:r w:rsidRPr="00F762B6">
        <w:rPr>
          <w:rFonts w:ascii="宋体" w:eastAsia="宋体" w:hAnsi="宋体" w:cs="宋体" w:hint="eastAsia"/>
          <w:b/>
          <w:bCs/>
          <w:color w:val="333333"/>
          <w:kern w:val="0"/>
          <w:sz w:val="24"/>
          <w:szCs w:val="24"/>
        </w:rPr>
        <w:t>2.4.3马科维兹均值-方差模型</w:t>
      </w:r>
    </w:p>
    <w:bookmarkEnd w:id="2"/>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马科维兹于1953年提出的均值方差投资组合是建立在禁止投资者进行股票卖空操作的基础之上的，试图寻找到一种在达到一定收益的前提下，使得投资组合的方差最小的模型。另外，根据马</w:t>
      </w:r>
      <w:r w:rsidR="00D42ACC">
        <w:rPr>
          <w:rFonts w:ascii="宋体" w:eastAsia="宋体" w:hAnsi="宋体" w:cs="宋体" w:hint="eastAsia"/>
          <w:bCs/>
          <w:color w:val="333333"/>
          <w:kern w:val="0"/>
          <w:sz w:val="24"/>
          <w:szCs w:val="24"/>
        </w:rPr>
        <w:t>科</w:t>
      </w:r>
      <w:r>
        <w:rPr>
          <w:rFonts w:ascii="宋体" w:eastAsia="宋体" w:hAnsi="宋体" w:cs="宋体" w:hint="eastAsia"/>
          <w:bCs/>
          <w:color w:val="333333"/>
          <w:kern w:val="0"/>
          <w:sz w:val="24"/>
          <w:szCs w:val="24"/>
        </w:rPr>
        <w:t>维兹的投资理论，为了尽可能实现投资组合的风险最小，不仅需要将资金进行分散化投资，更需要让股票之间的协方差最小，即相关性最小。因此实现这一需求最简单的操作就是将资金分散投资于不同的行业中。行业的相关性越低，</w:t>
      </w:r>
      <w:r w:rsidR="00D42ACC">
        <w:rPr>
          <w:rFonts w:ascii="宋体" w:eastAsia="宋体" w:hAnsi="宋体" w:cs="宋体" w:hint="eastAsia"/>
          <w:bCs/>
          <w:color w:val="333333"/>
          <w:kern w:val="0"/>
          <w:sz w:val="24"/>
          <w:szCs w:val="24"/>
        </w:rPr>
        <w:t>投资组合的相关性就越小。</w:t>
      </w:r>
      <w:r>
        <w:rPr>
          <w:rFonts w:ascii="宋体" w:eastAsia="宋体" w:hAnsi="宋体" w:cs="宋体" w:hint="eastAsia"/>
          <w:bCs/>
          <w:color w:val="333333"/>
          <w:kern w:val="0"/>
          <w:sz w:val="24"/>
          <w:szCs w:val="24"/>
        </w:rPr>
        <w:t>那么一旦发生大规模连锁反应，由于股票的协方差较小,其投资组合的波动幅度就能变得更小。</w:t>
      </w: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另外，均值方差投资理论还基于以下几个准则：</w:t>
      </w:r>
    </w:p>
    <w:p w:rsidR="00B97D42" w:rsidRDefault="00710A40" w:rsidP="00961E05">
      <w:pPr>
        <w:widowControl/>
        <w:numPr>
          <w:ilvl w:val="0"/>
          <w:numId w:val="2"/>
        </w:numPr>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投资者进行投资的依据是某一时间段内的股票收益的概率分布。</w:t>
      </w:r>
    </w:p>
    <w:p w:rsidR="00B97D42" w:rsidRDefault="00710A40" w:rsidP="00961E05">
      <w:pPr>
        <w:widowControl/>
        <w:numPr>
          <w:ilvl w:val="0"/>
          <w:numId w:val="2"/>
        </w:numPr>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投资者根据投资股票的收益率方差来衡量投资风险的大小。</w:t>
      </w:r>
    </w:p>
    <w:p w:rsidR="00B97D42" w:rsidRDefault="00710A40" w:rsidP="00961E05">
      <w:pPr>
        <w:widowControl/>
        <w:numPr>
          <w:ilvl w:val="0"/>
          <w:numId w:val="2"/>
        </w:numPr>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投资者都是风险厌恶型的投资者。在一定期望的收益前提下，投资者要求风险最小；在一定风险的前提下，投资者要求投资收益的最大化。</w:t>
      </w:r>
    </w:p>
    <w:p w:rsidR="00B97D42" w:rsidRDefault="00710A40" w:rsidP="00961E05">
      <w:pPr>
        <w:widowControl/>
        <w:snapToGrid w:val="0"/>
        <w:spacing w:line="400" w:lineRule="exact"/>
        <w:ind w:firstLineChars="100" w:firstLine="24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根据以上准则，马科维兹建立了著名的“均值-方差”投资组合模型：</w:t>
      </w:r>
    </w:p>
    <w:p w:rsidR="00B97D42" w:rsidRDefault="00710A40" w:rsidP="00961E05">
      <w:pPr>
        <w:widowControl/>
        <w:snapToGrid w:val="0"/>
        <w:ind w:left="119" w:firstLineChars="100" w:firstLine="24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首先令</w:t>
      </w: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hint="eastAsia"/>
                <w:color w:val="333333"/>
                <w:kern w:val="0"/>
                <w:sz w:val="24"/>
                <w:szCs w:val="24"/>
              </w:rPr>
              <m:t>x</m:t>
            </m:r>
          </m:e>
          <m:sub>
            <m:r>
              <m:rPr>
                <m:sty m:val="bi"/>
              </m:rPr>
              <w:rPr>
                <w:rFonts w:ascii="Cambria Math" w:eastAsia="宋体" w:hAnsi="Cambria Math" w:cs="宋体"/>
                <w:color w:val="333333"/>
                <w:kern w:val="0"/>
                <w:sz w:val="24"/>
                <w:szCs w:val="24"/>
              </w:rPr>
              <m:t>i</m:t>
            </m:r>
          </m:sub>
        </m:sSub>
      </m:oMath>
      <w:r>
        <w:rPr>
          <w:rFonts w:ascii="宋体" w:eastAsia="宋体" w:hAnsi="宋体" w:cs="宋体" w:hint="eastAsia"/>
          <w:bCs/>
          <w:color w:val="333333"/>
          <w:kern w:val="0"/>
          <w:sz w:val="24"/>
          <w:szCs w:val="24"/>
        </w:rPr>
        <w:t>为投资者在第i项资产上的投资比例（i</w:t>
      </w:r>
      <w:r>
        <w:rPr>
          <w:rFonts w:ascii="宋体" w:eastAsia="宋体" w:hAnsi="宋体" w:cs="宋体"/>
          <w:bCs/>
          <w:color w:val="333333"/>
          <w:kern w:val="0"/>
          <w:sz w:val="24"/>
          <w:szCs w:val="24"/>
        </w:rPr>
        <w:t>= 1,2,…,</w:t>
      </w:r>
      <w:r w:rsidR="00BA55DE">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），那么有</w:t>
      </w:r>
      <w:r>
        <w:rPr>
          <w:rFonts w:ascii="宋体" w:eastAsia="宋体" w:hAnsi="宋体" w:cs="宋体"/>
          <w:bCs/>
          <w:color w:val="333333"/>
          <w:kern w:val="0"/>
          <w:sz w:val="24"/>
          <w:szCs w:val="24"/>
        </w:rPr>
        <w:br/>
      </w:r>
      <m:oMathPara>
        <m:oMath>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ctrlPr>
                    <w:rPr>
                      <w:rFonts w:ascii="Cambria Math" w:eastAsia="宋体" w:hAnsi="Cambria Math" w:cs="宋体"/>
                      <w:bCs/>
                      <w:color w:val="333333"/>
                      <w:kern w:val="0"/>
                      <w:sz w:val="24"/>
                      <w:szCs w:val="24"/>
                    </w:rPr>
                  </m:ctrlPr>
                </m:e>
                <m:sub>
                  <m:r>
                    <w:rPr>
                      <w:rFonts w:ascii="Cambria Math" w:eastAsia="宋体" w:hAnsi="Cambria Math" w:cs="宋体"/>
                      <w:color w:val="333333"/>
                      <w:kern w:val="0"/>
                      <w:sz w:val="24"/>
                      <w:szCs w:val="24"/>
                    </w:rPr>
                    <m:t>i</m:t>
                  </m:r>
                </m:sub>
              </m:sSub>
            </m:e>
          </m:nary>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1</m:t>
          </m:r>
          <m:r>
            <m:rPr>
              <m:sty m:val="p"/>
            </m:rPr>
            <w:rPr>
              <w:rFonts w:ascii="Cambria Math" w:eastAsia="宋体" w:hAnsi="Cambria Math" w:cs="宋体"/>
              <w:color w:val="333333"/>
              <w:kern w:val="0"/>
              <w:sz w:val="24"/>
              <w:szCs w:val="24"/>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投资组合的收益率为</w:t>
      </w:r>
      <w:r>
        <w:rPr>
          <w:rFonts w:ascii="宋体" w:eastAsia="宋体" w:hAnsi="宋体" w:cs="宋体"/>
          <w:bCs/>
          <w:color w:val="333333"/>
          <w:kern w:val="0"/>
          <w:sz w:val="24"/>
          <w:szCs w:val="24"/>
        </w:rPr>
        <w:br/>
      </w: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hint="eastAsia"/>
                  <w:color w:val="333333"/>
                  <w:kern w:val="0"/>
                  <w:sz w:val="24"/>
                  <w:szCs w:val="24"/>
                </w:rPr>
                <m:t>p</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宋体" w:eastAsia="宋体" w:hAnsi="宋体" w:cs="宋体"/>
              <w:color w:val="333333"/>
              <w:kern w:val="0"/>
              <w:sz w:val="24"/>
              <w:szCs w:val="24"/>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收益率期望为</w:t>
      </w:r>
    </w:p>
    <w:p w:rsidR="00B97D42" w:rsidRPr="006A2A6F" w:rsidRDefault="00FC044D" w:rsidP="00961E05">
      <w:pPr>
        <w:widowControl/>
        <w:snapToGrid w:val="0"/>
        <w:jc w:val="left"/>
        <w:rPr>
          <w:rFonts w:ascii="Cambria Math" w:eastAsia="宋体" w:hAnsi="Cambria Math"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R</m:t>
              </m:r>
            </m:e>
            <m:sub>
              <m:r>
                <w:rPr>
                  <w:rFonts w:ascii="Cambria Math" w:eastAsia="宋体" w:hAnsi="Cambria Math" w:cs="宋体" w:hint="eastAsia"/>
                  <w:color w:val="333333"/>
                  <w:kern w:val="0"/>
                  <w:sz w:val="24"/>
                  <w:szCs w:val="24"/>
                </w:rPr>
                <m:t>p</m:t>
              </m:r>
            </m:sub>
          </m:sSub>
          <m:r>
            <m:rPr>
              <m:sty m:val="p"/>
            </m:rPr>
            <w:rPr>
              <w:rFonts w:ascii="Cambria Math" w:eastAsia="宋体" w:hAnsi="Cambria Math" w:cs="宋体" w:hint="eastAsia"/>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oMath>
      </m:oMathPara>
    </w:p>
    <w:p w:rsidR="00B97D42" w:rsidRDefault="00710A40" w:rsidP="00961E05">
      <w:pPr>
        <w:widowControl/>
        <w:snapToGrid w:val="0"/>
        <w:ind w:leftChars="100" w:left="210" w:firstLineChars="100" w:firstLine="240"/>
        <w:jc w:val="left"/>
        <w:rPr>
          <w:rFonts w:ascii="宋体" w:eastAsia="宋体" w:hAnsi="宋体" w:cs="宋体"/>
          <w:b/>
          <w:bCs/>
          <w:color w:val="333333"/>
          <w:kern w:val="0"/>
          <w:sz w:val="24"/>
          <w:szCs w:val="24"/>
        </w:rPr>
      </w:pPr>
      <w:r>
        <w:rPr>
          <w:rFonts w:ascii="宋体" w:eastAsia="宋体" w:hAnsi="宋体" w:cs="宋体" w:hint="eastAsia"/>
          <w:bCs/>
          <w:color w:val="333333"/>
          <w:kern w:val="0"/>
          <w:sz w:val="24"/>
          <w:szCs w:val="24"/>
        </w:rPr>
        <w:t>收益率期望方差为</w:t>
      </w:r>
      <w:r>
        <w:rPr>
          <w:rFonts w:ascii="宋体" w:eastAsia="宋体" w:hAnsi="宋体" w:cs="宋体"/>
          <w:bCs/>
          <w:color w:val="333333"/>
          <w:kern w:val="0"/>
          <w:sz w:val="24"/>
          <w:szCs w:val="24"/>
        </w:rPr>
        <w:br/>
      </w:r>
      <m:oMathPara>
        <m:oMath>
          <m:r>
            <m:rPr>
              <m:sty m:val="bi"/>
            </m:rPr>
            <w:rPr>
              <w:rFonts w:ascii="Cambria Math" w:eastAsia="宋体" w:hAnsi="Cambria Math" w:cs="宋体"/>
              <w:color w:val="333333"/>
              <w:kern w:val="0"/>
              <w:sz w:val="24"/>
              <w:szCs w:val="24"/>
            </w:rPr>
            <m:t xml:space="preserve"> </m:t>
          </m:r>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w:rPr>
                  <w:rFonts w:ascii="Cambria Math" w:eastAsia="宋体" w:hAnsi="Cambria Math" w:cs="宋体" w:hint="eastAsia"/>
                  <w:color w:val="333333"/>
                  <w:kern w:val="0"/>
                  <w:sz w:val="24"/>
                  <w:szCs w:val="24"/>
                </w:rPr>
                <m:t>2</m:t>
              </m:r>
            </m:sup>
          </m:sSubSup>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j=1</m:t>
                  </m:r>
                </m:sub>
                <m:sup>
                  <m:r>
                    <w:rPr>
                      <w:rFonts w:ascii="Cambria Math" w:eastAsia="宋体" w:hAnsi="Cambria Math" w:cs="宋体"/>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p>
    <w:p w:rsidR="00C55AE1"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先考虑“传统均值-方差模型”，令投资组合的期望收益最大，同时方差最小，则该问题可以表示为以下数学模型：</w:t>
      </w:r>
    </w:p>
    <w:p w:rsidR="00B97D42" w:rsidRPr="006A2A6F" w:rsidRDefault="00FC044D" w:rsidP="00961E05">
      <w:pPr>
        <w:widowControl/>
        <w:snapToGrid w:val="0"/>
        <w:ind w:firstLineChars="200" w:firstLine="480"/>
        <w:jc w:val="left"/>
        <w:rPr>
          <w:rFonts w:ascii="宋体" w:eastAsia="宋体" w:hAnsi="宋体"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hint="eastAsia"/>
                      <w:color w:val="333333"/>
                      <w:kern w:val="0"/>
                      <w:sz w:val="24"/>
                      <w:szCs w:val="24"/>
                    </w:rPr>
                    <m:t>M</m:t>
                  </m:r>
                  <m:r>
                    <m:rPr>
                      <m:sty m:val="p"/>
                    </m:rPr>
                    <w:rPr>
                      <w:rFonts w:ascii="Cambria Math" w:eastAsia="宋体" w:hAnsi="Cambria Math" w:cs="宋体"/>
                      <w:color w:val="333333"/>
                      <w:kern w:val="0"/>
                      <w:sz w:val="24"/>
                      <w:szCs w:val="24"/>
                    </w:rPr>
                    <m:t>ax</m:t>
                  </m:r>
                </m:e>
                <m:lim>
                  <m:r>
                    <w:rPr>
                      <w:rFonts w:ascii="Cambria Math" w:eastAsia="宋体" w:hAnsi="Cambria Math" w:cs="宋体"/>
                      <w:color w:val="333333"/>
                      <w:kern w:val="0"/>
                      <w:sz w:val="24"/>
                      <w:szCs w:val="24"/>
                    </w:rPr>
                    <m:t>x</m:t>
                  </m:r>
                </m:lim>
              </m:limLow>
            </m:fName>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e>
          </m:func>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oMath>
      </m:oMathPara>
    </w:p>
    <w:p w:rsidR="00751975" w:rsidRPr="00751975" w:rsidRDefault="00751975" w:rsidP="00751975">
      <w:pPr>
        <w:widowControl/>
        <w:snapToGrid w:val="0"/>
        <w:rPr>
          <w:rFonts w:ascii="宋体" w:eastAsia="宋体" w:hAnsi="宋体" w:cs="宋体"/>
          <w:bCs/>
          <w:color w:val="333333"/>
          <w:kern w:val="0"/>
          <w:sz w:val="24"/>
          <w:szCs w:val="24"/>
        </w:rPr>
      </w:pPr>
      <m:oMathPara>
        <m:oMath>
          <m:r>
            <w:rPr>
              <w:rFonts w:ascii="Cambria Math" w:eastAsia="宋体" w:hAnsi="Cambria Math" w:cs="宋体"/>
              <w:color w:val="333333"/>
              <w:kern w:val="0"/>
              <w:sz w:val="24"/>
              <w:szCs w:val="24"/>
            </w:rPr>
            <w:lastRenderedPageBreak/>
            <m:t xml:space="preserve">          </m:t>
          </m:r>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r>
            <m:rPr>
              <m:sty m:val="p"/>
            </m:rPr>
            <w:rPr>
              <w:rFonts w:ascii="Cambria Math" w:eastAsia="宋体" w:hAnsi="Cambria Math" w:cs="宋体"/>
              <w:color w:val="333333"/>
              <w:kern w:val="0"/>
              <w:sz w:val="24"/>
              <w:szCs w:val="24"/>
            </w:rPr>
            <w:br/>
          </m:r>
        </m:oMath>
        <m:oMath>
          <m:r>
            <w:rPr>
              <w:rFonts w:ascii="Cambria Math" w:eastAsia="宋体" w:hAnsi="Cambria Math" w:cs="宋体"/>
              <w:color w:val="333333"/>
              <w:kern w:val="0"/>
              <w:sz w:val="24"/>
              <w:szCs w:val="24"/>
            </w:rPr>
            <m:t xml:space="preserve">          st.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=1</m:t>
          </m:r>
        </m:oMath>
      </m:oMathPara>
    </w:p>
    <w:p w:rsidR="00751975" w:rsidRPr="00751975" w:rsidRDefault="00FC044D" w:rsidP="00751975">
      <w:pPr>
        <w:widowControl/>
        <w:snapToGrid w:val="0"/>
        <w:rPr>
          <w:rFonts w:ascii="宋体" w:eastAsia="宋体" w:hAnsi="宋体" w:cs="宋体"/>
          <w:bCs/>
          <w:color w:val="333333"/>
          <w:kern w:val="0"/>
          <w:sz w:val="24"/>
          <w:szCs w:val="24"/>
        </w:rPr>
      </w:pP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                                                                          x</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00751975" w:rsidRPr="00751975">
        <w:rPr>
          <w:rFonts w:ascii="宋体" w:eastAsia="宋体" w:hAnsi="宋体" w:cs="宋体"/>
          <w:bCs/>
          <w:color w:val="333333"/>
          <w:kern w:val="0"/>
          <w:sz w:val="24"/>
          <w:szCs w:val="24"/>
        </w:rPr>
        <w:t xml:space="preserve">0  </w:t>
      </w:r>
      <w:r w:rsidR="00751975">
        <w:rPr>
          <w:rFonts w:ascii="宋体" w:eastAsia="宋体" w:hAnsi="宋体" w:cs="宋体"/>
          <w:bCs/>
          <w:color w:val="333333"/>
          <w:kern w:val="0"/>
          <w:sz w:val="24"/>
          <w:szCs w:val="24"/>
        </w:rPr>
        <w:t xml:space="preserve">    </w:t>
      </w:r>
      <w:r w:rsidR="00751975" w:rsidRPr="00751975">
        <w:rPr>
          <w:rFonts w:ascii="宋体" w:eastAsia="宋体" w:hAnsi="宋体" w:cs="宋体" w:hint="eastAsia"/>
          <w:bCs/>
          <w:color w:val="333333"/>
          <w:kern w:val="0"/>
          <w:sz w:val="24"/>
          <w:szCs w:val="24"/>
        </w:rPr>
        <w:t>（其中i</w:t>
      </w:r>
      <w:r w:rsidR="00751975" w:rsidRPr="00751975">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751975" w:rsidRPr="00751975">
        <w:rPr>
          <w:rFonts w:ascii="宋体" w:eastAsia="宋体" w:hAnsi="宋体" w:cs="宋体" w:hint="eastAsia"/>
          <w:bCs/>
          <w:color w:val="333333"/>
          <w:kern w:val="0"/>
          <w:sz w:val="24"/>
          <w:szCs w:val="24"/>
        </w:rPr>
        <w:t>）</w:t>
      </w:r>
    </w:p>
    <w:p w:rsidR="00B97D42" w:rsidRDefault="00710A40" w:rsidP="00751975">
      <w:pPr>
        <w:widowControl/>
        <w:snapToGrid w:val="0"/>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另外马科维兹研究了最小方差原则下的“均值-方差”模型，即在一定期望收益情况下，使得组合的方差最小化的模型，如下：</w:t>
      </w:r>
    </w:p>
    <w:bookmarkStart w:id="3" w:name="_Hlk509923874"/>
    <w:p w:rsidR="00B97D42" w:rsidRPr="006A2A6F" w:rsidRDefault="00FC044D" w:rsidP="00984088">
      <w:pPr>
        <w:widowControl/>
        <w:snapToGrid w:val="0"/>
        <w:ind w:left="840" w:hangingChars="350" w:hanging="840"/>
        <w:rPr>
          <w:rFonts w:ascii="Cambria Math" w:eastAsia="宋体" w:hAnsi="Cambria Math"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p>
    <w:p w:rsidR="007250F0" w:rsidRPr="007250F0" w:rsidRDefault="00C55AE1" w:rsidP="00984088">
      <w:pPr>
        <w:widowControl/>
        <w:snapToGrid w:val="0"/>
        <w:rPr>
          <w:rFonts w:ascii="宋体" w:eastAsia="宋体" w:hAnsi="宋体" w:cs="宋体"/>
          <w:bCs/>
          <w:color w:val="333333"/>
          <w:kern w:val="0"/>
          <w:sz w:val="24"/>
          <w:szCs w:val="24"/>
        </w:rPr>
      </w:pPr>
      <m:oMathPara>
        <m:oMath>
          <m:r>
            <m:rPr>
              <m:sty m:val="p"/>
            </m:rPr>
            <w:rPr>
              <w:rFonts w:ascii="Cambria Math" w:eastAsia="宋体" w:hAnsi="Cambria Math" w:cs="宋体"/>
              <w:color w:val="333333"/>
              <w:kern w:val="0"/>
              <w:sz w:val="24"/>
              <w:szCs w:val="24"/>
            </w:rPr>
            <m:t xml:space="preserve">st.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≥p</m:t>
          </m:r>
        </m:oMath>
      </m:oMathPara>
    </w:p>
    <w:p w:rsidR="00B97D42" w:rsidRPr="007250F0" w:rsidRDefault="00FC044D" w:rsidP="00984088">
      <w:pPr>
        <w:widowControl/>
        <w:snapToGrid w:val="0"/>
        <w:ind w:firstLineChars="900" w:firstLine="2160"/>
        <w:rPr>
          <w:rFonts w:ascii="宋体" w:eastAsia="宋体" w:hAnsi="宋体" w:cs="宋体"/>
          <w:bCs/>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1</m:t>
          </m:r>
        </m:oMath>
      </m:oMathPara>
    </w:p>
    <w:p w:rsidR="009F1CEB" w:rsidRPr="006A2A6F" w:rsidRDefault="006A2A6F" w:rsidP="00984088">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x </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00710A40" w:rsidRPr="006A2A6F">
        <w:rPr>
          <w:rFonts w:ascii="宋体" w:eastAsia="宋体" w:hAnsi="宋体" w:cs="宋体"/>
          <w:bCs/>
          <w:color w:val="333333"/>
          <w:kern w:val="0"/>
          <w:sz w:val="24"/>
          <w:szCs w:val="24"/>
        </w:rPr>
        <w:t>0</w:t>
      </w:r>
      <w:r w:rsidR="009F1CEB" w:rsidRPr="006A2A6F">
        <w:rPr>
          <w:rFonts w:ascii="宋体" w:eastAsia="宋体" w:hAnsi="宋体" w:cs="宋体"/>
          <w:bCs/>
          <w:color w:val="333333"/>
          <w:kern w:val="0"/>
          <w:sz w:val="24"/>
          <w:szCs w:val="24"/>
        </w:rPr>
        <w:t xml:space="preserve">   </w:t>
      </w:r>
      <w:r w:rsidR="007250F0">
        <w:rPr>
          <w:rFonts w:ascii="宋体" w:eastAsia="宋体" w:hAnsi="宋体" w:cs="宋体" w:hint="eastAsia"/>
          <w:bCs/>
          <w:color w:val="333333"/>
          <w:kern w:val="0"/>
          <w:sz w:val="24"/>
          <w:szCs w:val="24"/>
        </w:rPr>
        <w:t xml:space="preserve"> </w:t>
      </w:r>
      <w:r w:rsidR="007250F0">
        <w:rPr>
          <w:rFonts w:ascii="宋体" w:eastAsia="宋体" w:hAnsi="宋体" w:cs="宋体"/>
          <w:bCs/>
          <w:color w:val="333333"/>
          <w:kern w:val="0"/>
          <w:sz w:val="24"/>
          <w:szCs w:val="24"/>
        </w:rPr>
        <w:t xml:space="preserve">   </w:t>
      </w:r>
      <w:r w:rsidR="009F1CEB" w:rsidRPr="006A2A6F">
        <w:rPr>
          <w:rFonts w:ascii="宋体" w:eastAsia="宋体" w:hAnsi="宋体" w:cs="宋体" w:hint="eastAsia"/>
          <w:bCs/>
          <w:color w:val="333333"/>
          <w:kern w:val="0"/>
          <w:sz w:val="24"/>
          <w:szCs w:val="24"/>
        </w:rPr>
        <w:t>（其中i</w:t>
      </w:r>
      <w:r w:rsidR="009F1CEB" w:rsidRPr="006A2A6F">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9F1CEB" w:rsidRPr="006A2A6F">
        <w:rPr>
          <w:rFonts w:ascii="宋体" w:eastAsia="宋体" w:hAnsi="宋体" w:cs="宋体" w:hint="eastAsia"/>
          <w:bCs/>
          <w:color w:val="333333"/>
          <w:kern w:val="0"/>
          <w:sz w:val="24"/>
          <w:szCs w:val="24"/>
        </w:rPr>
        <w:t>）</w:t>
      </w:r>
    </w:p>
    <w:bookmarkEnd w:id="3"/>
    <w:p w:rsidR="00B97D42" w:rsidRDefault="00710A4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对于马科维兹的“均值-方差模型”，其重要突破</w:t>
      </w:r>
      <w:r w:rsidR="009F1CEB">
        <w:rPr>
          <w:rFonts w:ascii="宋体" w:eastAsia="宋体" w:hAnsi="宋体" w:cs="宋体" w:hint="eastAsia"/>
          <w:bCs/>
          <w:color w:val="333333"/>
          <w:kern w:val="0"/>
          <w:sz w:val="24"/>
          <w:szCs w:val="24"/>
        </w:rPr>
        <w:t>性意义</w:t>
      </w:r>
      <w:r>
        <w:rPr>
          <w:rFonts w:ascii="宋体" w:eastAsia="宋体" w:hAnsi="宋体" w:cs="宋体" w:hint="eastAsia"/>
          <w:bCs/>
          <w:color w:val="333333"/>
          <w:kern w:val="0"/>
          <w:sz w:val="24"/>
          <w:szCs w:val="24"/>
        </w:rPr>
        <w:t>主要表现在以下方面：</w:t>
      </w:r>
    </w:p>
    <w:p w:rsidR="00B97D42" w:rsidRPr="007250F0" w:rsidRDefault="007250F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w:t>
      </w:r>
      <w:r w:rsidR="00710A40" w:rsidRPr="007250F0">
        <w:rPr>
          <w:rFonts w:ascii="宋体" w:eastAsia="宋体" w:hAnsi="宋体" w:cs="宋体" w:hint="eastAsia"/>
          <w:bCs/>
          <w:color w:val="333333"/>
          <w:kern w:val="0"/>
          <w:sz w:val="24"/>
          <w:szCs w:val="24"/>
        </w:rPr>
        <w:t>尽管在马科维兹之前，投资人已经意识到了应该将风险与收益率综合考虑的问题，然而，他们忽略了</w:t>
      </w:r>
      <w:r w:rsidR="00710A40" w:rsidRPr="007250F0">
        <w:rPr>
          <w:rFonts w:ascii="宋体" w:eastAsia="宋体" w:hAnsi="宋体" w:cs="宋体"/>
          <w:bCs/>
          <w:color w:val="333333"/>
          <w:kern w:val="0"/>
          <w:sz w:val="24"/>
          <w:szCs w:val="24"/>
        </w:rPr>
        <w:t>投资多样化和预期收益最大化之间的矛盾</w:t>
      </w:r>
      <w:r w:rsidR="00710A40" w:rsidRPr="007250F0">
        <w:rPr>
          <w:rFonts w:ascii="宋体" w:eastAsia="宋体" w:hAnsi="宋体" w:cs="宋体" w:hint="eastAsia"/>
          <w:bCs/>
          <w:color w:val="333333"/>
          <w:kern w:val="0"/>
          <w:sz w:val="24"/>
          <w:szCs w:val="24"/>
        </w:rPr>
        <w:t>。马科维兹通过利用均值-方差分析，求解了在一定约束条件下的资金最优化分配问题。</w:t>
      </w:r>
    </w:p>
    <w:p w:rsidR="00B97D42" w:rsidRPr="007250F0" w:rsidRDefault="007250F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w:t>
      </w:r>
      <w:r w:rsidR="00710A40" w:rsidRPr="007250F0">
        <w:rPr>
          <w:rFonts w:ascii="宋体" w:eastAsia="宋体" w:hAnsi="宋体" w:cs="宋体" w:hint="eastAsia"/>
          <w:bCs/>
          <w:color w:val="333333"/>
          <w:kern w:val="0"/>
          <w:sz w:val="24"/>
          <w:szCs w:val="24"/>
        </w:rPr>
        <w:t>马科维兹</w:t>
      </w:r>
      <w:r w:rsidR="00710A40" w:rsidRPr="007250F0">
        <w:rPr>
          <w:rFonts w:ascii="宋体" w:eastAsia="宋体" w:hAnsi="宋体" w:cs="宋体"/>
          <w:bCs/>
          <w:color w:val="333333"/>
          <w:kern w:val="0"/>
          <w:sz w:val="24"/>
          <w:szCs w:val="24"/>
        </w:rPr>
        <w:t>发展了一个概念明确的可操作的在不确定条件下选择投资组合的理论</w:t>
      </w:r>
      <w:r w:rsidR="00710A40" w:rsidRPr="007250F0">
        <w:rPr>
          <w:rFonts w:ascii="宋体" w:eastAsia="宋体" w:hAnsi="宋体" w:cs="宋体" w:hint="eastAsia"/>
          <w:bCs/>
          <w:color w:val="333333"/>
          <w:kern w:val="0"/>
          <w:sz w:val="24"/>
          <w:szCs w:val="24"/>
        </w:rPr>
        <w:t>，提出对于股票风险的衡量不仅仅应该参考股票的收益率方差，还应该分析整个投资组合的协方差。通过将股票之间的协方差引入模型，马科维兹发现风险的大小与股票之间的相关性密切相连。并提出了分散风险的重要方式在于选择相关性较低的股票组合。</w:t>
      </w:r>
    </w:p>
    <w:p w:rsidR="00B97D42" w:rsidRDefault="007250F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w:t>
      </w:r>
      <w:r w:rsidR="00710A40" w:rsidRPr="007250F0">
        <w:rPr>
          <w:rFonts w:ascii="宋体" w:eastAsia="宋体" w:hAnsi="宋体" w:cs="宋体" w:hint="eastAsia"/>
          <w:bCs/>
          <w:color w:val="333333"/>
          <w:kern w:val="0"/>
          <w:sz w:val="24"/>
          <w:szCs w:val="24"/>
        </w:rPr>
        <w:t>马科维兹给出了均值-方差模型的具体计算方法，因此可以被直接运用于投资</w:t>
      </w:r>
      <w:r>
        <w:rPr>
          <w:rFonts w:ascii="宋体" w:eastAsia="宋体" w:hAnsi="宋体" w:cs="宋体" w:hint="eastAsia"/>
          <w:bCs/>
          <w:color w:val="333333"/>
          <w:kern w:val="0"/>
          <w:sz w:val="24"/>
          <w:szCs w:val="24"/>
        </w:rPr>
        <w:t>。</w:t>
      </w:r>
    </w:p>
    <w:p w:rsidR="007250F0" w:rsidRPr="007250F0" w:rsidRDefault="007250F0" w:rsidP="00961E05">
      <w:pPr>
        <w:widowControl/>
        <w:snapToGrid w:val="0"/>
        <w:spacing w:line="400" w:lineRule="exact"/>
        <w:jc w:val="left"/>
        <w:rPr>
          <w:rFonts w:ascii="宋体" w:eastAsia="宋体" w:hAnsi="宋体" w:cs="宋体"/>
          <w:bCs/>
          <w:color w:val="333333"/>
          <w:kern w:val="0"/>
          <w:sz w:val="24"/>
          <w:szCs w:val="24"/>
        </w:rPr>
      </w:pPr>
    </w:p>
    <w:p w:rsidR="00B97D42" w:rsidRDefault="00710A40" w:rsidP="00961E05">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然而，虽然马科维兹的“均值-方差”模型被誉为“华尔街的第一次革命”，但是其模型中的风险的计算方法也遭到了后来学者的质疑，主要原因有：</w:t>
      </w:r>
    </w:p>
    <w:p w:rsidR="00B97D42" w:rsidRPr="007250F0" w:rsidRDefault="007250F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w:t>
      </w:r>
      <w:r w:rsidR="00710A40" w:rsidRPr="007250F0">
        <w:rPr>
          <w:rFonts w:ascii="宋体" w:eastAsia="宋体" w:hAnsi="宋体" w:cs="宋体" w:hint="eastAsia"/>
          <w:bCs/>
          <w:color w:val="333333"/>
          <w:kern w:val="0"/>
          <w:sz w:val="24"/>
          <w:szCs w:val="24"/>
        </w:rPr>
        <w:t>在“传统均值-方差”模型中，由于收益率均值所产生的误差对模型的影响程度远远大于由协方差造成的的影响，因此该模型的结果受参数影响较大。</w:t>
      </w:r>
    </w:p>
    <w:p w:rsidR="00B97D42" w:rsidRPr="007250F0" w:rsidRDefault="007250F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w:t>
      </w:r>
      <w:r w:rsidR="00710A40" w:rsidRPr="007250F0">
        <w:rPr>
          <w:rFonts w:ascii="宋体" w:eastAsia="宋体" w:hAnsi="宋体" w:cs="宋体" w:hint="eastAsia"/>
          <w:bCs/>
          <w:color w:val="333333"/>
          <w:kern w:val="0"/>
          <w:sz w:val="24"/>
          <w:szCs w:val="24"/>
        </w:rPr>
        <w:t>马科维兹运用方差的大小作为衡量风险大小的依据存在问题。高于期望收益率的波动是投资者所期待的结果，将收益与损失共同视为风险。2002年诺贝尔奖得主丹尼尔卡尼曼（Da</w:t>
      </w:r>
      <w:r w:rsidR="00BA55DE">
        <w:rPr>
          <w:rFonts w:ascii="宋体" w:eastAsia="宋体" w:hAnsi="宋体" w:cs="宋体" w:hint="eastAsia"/>
          <w:bCs/>
          <w:color w:val="333333"/>
          <w:kern w:val="0"/>
          <w:sz w:val="24"/>
          <w:szCs w:val="24"/>
        </w:rPr>
        <w:t>n</w:t>
      </w:r>
      <w:r w:rsidR="00710A40" w:rsidRPr="007250F0">
        <w:rPr>
          <w:rFonts w:ascii="宋体" w:eastAsia="宋体" w:hAnsi="宋体" w:cs="宋体" w:hint="eastAsia"/>
          <w:bCs/>
          <w:color w:val="333333"/>
          <w:kern w:val="0"/>
          <w:sz w:val="24"/>
          <w:szCs w:val="24"/>
        </w:rPr>
        <w:t>iel</w:t>
      </w:r>
      <w:r w:rsidR="00710A40" w:rsidRPr="007250F0">
        <w:rPr>
          <w:rFonts w:ascii="宋体" w:eastAsia="宋体" w:hAnsi="宋体" w:cs="宋体"/>
          <w:bCs/>
          <w:color w:val="333333"/>
          <w:kern w:val="0"/>
          <w:sz w:val="24"/>
          <w:szCs w:val="24"/>
        </w:rPr>
        <w:t xml:space="preserve"> Kah</w:t>
      </w:r>
      <w:r w:rsidR="00BA55DE">
        <w:rPr>
          <w:rFonts w:ascii="宋体" w:eastAsia="宋体" w:hAnsi="宋体" w:cs="宋体"/>
          <w:bCs/>
          <w:color w:val="333333"/>
          <w:kern w:val="0"/>
          <w:sz w:val="24"/>
          <w:szCs w:val="24"/>
        </w:rPr>
        <w:t>n</w:t>
      </w:r>
      <w:r w:rsidR="00710A40" w:rsidRPr="007250F0">
        <w:rPr>
          <w:rFonts w:ascii="宋体" w:eastAsia="宋体" w:hAnsi="宋体" w:cs="宋体"/>
          <w:bCs/>
          <w:color w:val="333333"/>
          <w:kern w:val="0"/>
          <w:sz w:val="24"/>
          <w:szCs w:val="24"/>
        </w:rPr>
        <w:t>ema</w:t>
      </w:r>
      <w:r w:rsidR="00BA55DE">
        <w:rPr>
          <w:rFonts w:ascii="宋体" w:eastAsia="宋体" w:hAnsi="宋体" w:cs="宋体"/>
          <w:bCs/>
          <w:color w:val="333333"/>
          <w:kern w:val="0"/>
          <w:sz w:val="24"/>
          <w:szCs w:val="24"/>
        </w:rPr>
        <w:t>n</w:t>
      </w:r>
      <w:r w:rsidR="00710A40" w:rsidRPr="007250F0">
        <w:rPr>
          <w:rFonts w:ascii="宋体" w:eastAsia="宋体" w:hAnsi="宋体" w:cs="宋体" w:hint="eastAsia"/>
          <w:bCs/>
          <w:color w:val="333333"/>
          <w:kern w:val="0"/>
          <w:sz w:val="24"/>
          <w:szCs w:val="24"/>
        </w:rPr>
        <w:t>）在其著作《思考的快与慢》（t</w:t>
      </w:r>
      <w:r w:rsidR="00710A40" w:rsidRPr="007250F0">
        <w:rPr>
          <w:rFonts w:ascii="宋体" w:eastAsia="宋体" w:hAnsi="宋体" w:cs="宋体"/>
          <w:bCs/>
          <w:color w:val="333333"/>
          <w:kern w:val="0"/>
          <w:sz w:val="24"/>
          <w:szCs w:val="24"/>
        </w:rPr>
        <w:t>hi</w:t>
      </w:r>
      <w:r w:rsidR="00BA55DE">
        <w:rPr>
          <w:rFonts w:ascii="宋体" w:eastAsia="宋体" w:hAnsi="宋体" w:cs="宋体"/>
          <w:bCs/>
          <w:color w:val="333333"/>
          <w:kern w:val="0"/>
          <w:sz w:val="24"/>
          <w:szCs w:val="24"/>
        </w:rPr>
        <w:t>n</w:t>
      </w:r>
      <w:r w:rsidR="00710A40" w:rsidRPr="007250F0">
        <w:rPr>
          <w:rFonts w:ascii="宋体" w:eastAsia="宋体" w:hAnsi="宋体" w:cs="宋体"/>
          <w:bCs/>
          <w:color w:val="333333"/>
          <w:kern w:val="0"/>
          <w:sz w:val="24"/>
          <w:szCs w:val="24"/>
        </w:rPr>
        <w:t>ki</w:t>
      </w:r>
      <w:r w:rsidR="00BA55DE">
        <w:rPr>
          <w:rFonts w:ascii="宋体" w:eastAsia="宋体" w:hAnsi="宋体" w:cs="宋体"/>
          <w:bCs/>
          <w:color w:val="333333"/>
          <w:kern w:val="0"/>
          <w:sz w:val="24"/>
          <w:szCs w:val="24"/>
        </w:rPr>
        <w:t>n</w:t>
      </w:r>
      <w:r w:rsidR="00710A40" w:rsidRPr="007250F0">
        <w:rPr>
          <w:rFonts w:ascii="宋体" w:eastAsia="宋体" w:hAnsi="宋体" w:cs="宋体"/>
          <w:bCs/>
          <w:color w:val="333333"/>
          <w:kern w:val="0"/>
          <w:sz w:val="24"/>
          <w:szCs w:val="24"/>
        </w:rPr>
        <w:t>g ,fast a</w:t>
      </w:r>
      <w:r w:rsidR="00BA55DE">
        <w:rPr>
          <w:rFonts w:ascii="宋体" w:eastAsia="宋体" w:hAnsi="宋体" w:cs="宋体"/>
          <w:bCs/>
          <w:color w:val="333333"/>
          <w:kern w:val="0"/>
          <w:sz w:val="24"/>
          <w:szCs w:val="24"/>
        </w:rPr>
        <w:t>n</w:t>
      </w:r>
      <w:r w:rsidR="00710A40" w:rsidRPr="007250F0">
        <w:rPr>
          <w:rFonts w:ascii="宋体" w:eastAsia="宋体" w:hAnsi="宋体" w:cs="宋体"/>
          <w:bCs/>
          <w:color w:val="333333"/>
          <w:kern w:val="0"/>
          <w:sz w:val="24"/>
          <w:szCs w:val="24"/>
        </w:rPr>
        <w:t>d slow</w:t>
      </w:r>
      <w:r w:rsidR="00710A40" w:rsidRPr="007250F0">
        <w:rPr>
          <w:rFonts w:ascii="宋体" w:eastAsia="宋体" w:hAnsi="宋体" w:cs="宋体" w:hint="eastAsia"/>
          <w:bCs/>
          <w:color w:val="333333"/>
          <w:kern w:val="0"/>
          <w:sz w:val="24"/>
          <w:szCs w:val="24"/>
        </w:rPr>
        <w:t>）</w:t>
      </w:r>
      <w:r w:rsidR="00332D37">
        <w:rPr>
          <w:rFonts w:ascii="宋体" w:eastAsia="宋体" w:hAnsi="宋体" w:cs="宋体" w:hint="eastAsia"/>
          <w:bCs/>
          <w:color w:val="333333"/>
          <w:kern w:val="0"/>
          <w:sz w:val="24"/>
          <w:szCs w:val="24"/>
          <w:vertAlign w:val="superscript"/>
        </w:rPr>
        <w:t>[</w:t>
      </w:r>
      <w:r w:rsidR="00332D37" w:rsidRPr="00332D37">
        <w:rPr>
          <w:rFonts w:ascii="宋体" w:eastAsia="宋体" w:hAnsi="宋体" w:cs="宋体"/>
          <w:bCs/>
          <w:color w:val="333333"/>
          <w:kern w:val="0"/>
          <w:sz w:val="28"/>
          <w:szCs w:val="24"/>
          <w:vertAlign w:val="superscript"/>
        </w:rPr>
        <w:t>16]</w:t>
      </w:r>
      <w:r w:rsidR="00710A40" w:rsidRPr="007250F0">
        <w:rPr>
          <w:rFonts w:ascii="宋体" w:eastAsia="宋体" w:hAnsi="宋体" w:cs="宋体" w:hint="eastAsia"/>
          <w:bCs/>
          <w:color w:val="333333"/>
          <w:kern w:val="0"/>
          <w:sz w:val="24"/>
          <w:szCs w:val="24"/>
        </w:rPr>
        <w:t>中阐述了人们对于正收益与负收益的心理感知是不同的。因此将收益与损失等价衡量显然不符合投资的理念。</w:t>
      </w:r>
    </w:p>
    <w:p w:rsidR="00B97D42" w:rsidRPr="007250F0" w:rsidRDefault="007250F0" w:rsidP="00961E05">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w:t>
      </w:r>
      <w:r w:rsidR="00710A40" w:rsidRPr="007250F0">
        <w:rPr>
          <w:rFonts w:ascii="宋体" w:eastAsia="宋体" w:hAnsi="宋体" w:cs="宋体" w:hint="eastAsia"/>
          <w:bCs/>
          <w:color w:val="333333"/>
          <w:kern w:val="0"/>
          <w:sz w:val="24"/>
          <w:szCs w:val="24"/>
        </w:rPr>
        <w:t>当投资组合所参考的股票数量增大时，从统计学角度讲，该方法不适合进行大规模的数据处理，计算过于复杂。</w:t>
      </w:r>
    </w:p>
    <w:p w:rsidR="00984088" w:rsidRDefault="00710A40" w:rsidP="00984088">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总而言之，虽然马科维兹提出了均值方差模型，将现代金融学，金融数学的研究带入了一个全新的时代，但是模型本身仍然存在一些短板。</w:t>
      </w:r>
    </w:p>
    <w:p w:rsidR="00751975" w:rsidRDefault="00751975" w:rsidP="00984088">
      <w:pPr>
        <w:widowControl/>
        <w:snapToGrid w:val="0"/>
        <w:spacing w:line="400" w:lineRule="exact"/>
        <w:ind w:firstLineChars="200" w:firstLine="480"/>
        <w:jc w:val="left"/>
        <w:rPr>
          <w:rFonts w:ascii="宋体" w:eastAsia="宋体" w:hAnsi="宋体" w:cs="宋体"/>
          <w:bCs/>
          <w:color w:val="333333"/>
          <w:kern w:val="0"/>
          <w:sz w:val="24"/>
          <w:szCs w:val="24"/>
        </w:rPr>
      </w:pPr>
    </w:p>
    <w:p w:rsidR="00751975" w:rsidRPr="00984088" w:rsidRDefault="00751975" w:rsidP="00984088">
      <w:pPr>
        <w:widowControl/>
        <w:snapToGrid w:val="0"/>
        <w:spacing w:line="400" w:lineRule="exact"/>
        <w:ind w:firstLineChars="200" w:firstLine="480"/>
        <w:jc w:val="left"/>
        <w:rPr>
          <w:rFonts w:ascii="宋体" w:eastAsia="宋体" w:hAnsi="宋体" w:cs="宋体"/>
          <w:bCs/>
          <w:color w:val="333333"/>
          <w:kern w:val="0"/>
          <w:sz w:val="24"/>
          <w:szCs w:val="24"/>
        </w:rPr>
      </w:pPr>
    </w:p>
    <w:p w:rsidR="00B97D42" w:rsidRPr="00F762B6" w:rsidRDefault="00710A40" w:rsidP="00984088">
      <w:pPr>
        <w:widowControl/>
        <w:snapToGrid w:val="0"/>
        <w:spacing w:line="400" w:lineRule="exact"/>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2.4.4</w:t>
      </w:r>
      <w:r w:rsidRPr="00F762B6">
        <w:rPr>
          <w:rFonts w:ascii="宋体" w:eastAsia="宋体" w:hAnsi="宋体" w:cs="宋体"/>
          <w:b/>
          <w:bCs/>
          <w:color w:val="333333"/>
          <w:kern w:val="0"/>
          <w:sz w:val="24"/>
          <w:szCs w:val="24"/>
        </w:rPr>
        <w:t xml:space="preserve"> </w:t>
      </w:r>
      <w:r w:rsidRPr="00F762B6">
        <w:rPr>
          <w:rFonts w:ascii="宋体" w:eastAsia="宋体" w:hAnsi="宋体" w:cs="宋体" w:hint="eastAsia"/>
          <w:b/>
          <w:bCs/>
          <w:color w:val="333333"/>
          <w:kern w:val="0"/>
          <w:sz w:val="24"/>
          <w:szCs w:val="24"/>
        </w:rPr>
        <w:t>VaR风险模型</w:t>
      </w:r>
    </w:p>
    <w:p w:rsidR="00B97D42" w:rsidRDefault="00710A40" w:rsidP="00984088">
      <w:pPr>
        <w:widowControl/>
        <w:snapToGrid w:val="0"/>
        <w:spacing w:line="400" w:lineRule="exact"/>
        <w:ind w:firstLineChars="200" w:firstLine="480"/>
        <w:jc w:val="left"/>
        <w:rPr>
          <w:rFonts w:ascii="Arial" w:eastAsia="宋体" w:hAnsi="Arial" w:cs="Arial"/>
          <w:sz w:val="24"/>
          <w:szCs w:val="24"/>
          <w:shd w:val="clear" w:color="auto" w:fill="FFFFFF"/>
        </w:rPr>
      </w:pPr>
      <w:r w:rsidRPr="00D8167E">
        <w:rPr>
          <w:rFonts w:ascii="Arial" w:eastAsia="宋体" w:hAnsi="Arial" w:cs="Arial" w:hint="eastAsia"/>
          <w:color w:val="333333"/>
          <w:sz w:val="24"/>
          <w:szCs w:val="24"/>
          <w:shd w:val="clear" w:color="auto" w:fill="FFFFFF"/>
        </w:rPr>
        <w:t>随着</w:t>
      </w:r>
      <w:r w:rsidR="00D8167E" w:rsidRPr="00D8167E">
        <w:rPr>
          <w:rFonts w:ascii="Arial" w:eastAsia="宋体" w:hAnsi="Arial" w:cs="Arial" w:hint="eastAsia"/>
          <w:color w:val="333333"/>
          <w:sz w:val="24"/>
          <w:szCs w:val="24"/>
          <w:shd w:val="clear" w:color="auto" w:fill="FFFFFF"/>
        </w:rPr>
        <w:t>学</w:t>
      </w:r>
      <w:r w:rsidR="00D8167E" w:rsidRPr="00D8167E">
        <w:rPr>
          <w:rFonts w:ascii="Arial" w:eastAsia="宋体" w:hAnsi="Arial" w:cs="Arial" w:hint="eastAsia"/>
          <w:sz w:val="24"/>
          <w:szCs w:val="24"/>
          <w:shd w:val="clear" w:color="auto" w:fill="FFFFFF"/>
        </w:rPr>
        <w:t>术界对于投资模型的不断深入研究，部分传统的投资模型逐渐暴露出不同的弊端。例如：</w:t>
      </w:r>
      <w:r w:rsidRPr="00D8167E">
        <w:rPr>
          <w:rFonts w:ascii="Arial" w:eastAsia="宋体" w:hAnsi="Arial" w:cs="Arial" w:hint="eastAsia"/>
          <w:sz w:val="24"/>
          <w:szCs w:val="24"/>
          <w:shd w:val="clear" w:color="auto" w:fill="FFFFFF"/>
        </w:rPr>
        <w:t>传统的</w:t>
      </w:r>
      <w:r w:rsidR="00D8167E" w:rsidRPr="00D8167E">
        <w:rPr>
          <w:rFonts w:ascii="Arial" w:eastAsia="宋体" w:hAnsi="Arial" w:cs="Arial" w:hint="eastAsia"/>
          <w:sz w:val="24"/>
          <w:szCs w:val="24"/>
          <w:shd w:val="clear" w:color="auto" w:fill="FFFFFF"/>
        </w:rPr>
        <w:t>资产负债管理，即</w:t>
      </w:r>
      <w:r w:rsidR="00D8167E" w:rsidRPr="00D8167E">
        <w:rPr>
          <w:rFonts w:ascii="Arial" w:eastAsia="宋体" w:hAnsi="Arial" w:cs="Arial" w:hint="eastAsia"/>
          <w:sz w:val="24"/>
          <w:szCs w:val="24"/>
          <w:shd w:val="clear" w:color="auto" w:fill="FFFFFF"/>
        </w:rPr>
        <w:t>ALM(Asset-Liability Ma</w:t>
      </w:r>
      <w:r w:rsidR="00BA55DE">
        <w:rPr>
          <w:rFonts w:ascii="Arial" w:eastAsia="宋体" w:hAnsi="Arial" w:cs="Arial" w:hint="eastAsia"/>
          <w:sz w:val="24"/>
          <w:szCs w:val="24"/>
          <w:shd w:val="clear" w:color="auto" w:fill="FFFFFF"/>
        </w:rPr>
        <w:t>n</w:t>
      </w:r>
      <w:r w:rsidR="00D8167E" w:rsidRPr="00D8167E">
        <w:rPr>
          <w:rFonts w:ascii="Arial" w:eastAsia="宋体" w:hAnsi="Arial" w:cs="Arial" w:hint="eastAsia"/>
          <w:sz w:val="24"/>
          <w:szCs w:val="24"/>
          <w:shd w:val="clear" w:color="auto" w:fill="FFFFFF"/>
        </w:rPr>
        <w:t>ageme</w:t>
      </w:r>
      <w:r w:rsidR="00BA55DE">
        <w:rPr>
          <w:rFonts w:ascii="Arial" w:eastAsia="宋体" w:hAnsi="Arial" w:cs="Arial" w:hint="eastAsia"/>
          <w:sz w:val="24"/>
          <w:szCs w:val="24"/>
          <w:shd w:val="clear" w:color="auto" w:fill="FFFFFF"/>
        </w:rPr>
        <w:t>n</w:t>
      </w:r>
      <w:r w:rsidR="00D8167E" w:rsidRPr="00D8167E">
        <w:rPr>
          <w:rFonts w:ascii="Arial" w:eastAsia="宋体" w:hAnsi="Arial" w:cs="Arial" w:hint="eastAsia"/>
          <w:sz w:val="24"/>
          <w:szCs w:val="24"/>
          <w:shd w:val="clear" w:color="auto" w:fill="FFFFFF"/>
        </w:rPr>
        <w:t>t</w:t>
      </w:r>
      <w:r w:rsidRPr="00D8167E">
        <w:rPr>
          <w:rFonts w:ascii="Arial" w:eastAsia="宋体" w:hAnsi="Arial" w:cs="Arial"/>
          <w:sz w:val="24"/>
          <w:szCs w:val="24"/>
          <w:shd w:val="clear" w:color="auto" w:fill="FFFFFF"/>
        </w:rPr>
        <w:t>)</w:t>
      </w:r>
      <w:r w:rsidRPr="00D8167E">
        <w:rPr>
          <w:rFonts w:ascii="Arial" w:eastAsia="宋体" w:hAnsi="Arial" w:cs="Arial"/>
          <w:sz w:val="24"/>
          <w:szCs w:val="24"/>
          <w:shd w:val="clear" w:color="auto" w:fill="FFFFFF"/>
        </w:rPr>
        <w:t>过于依赖报表分析，缺乏时效性；</w:t>
      </w:r>
      <w:r w:rsidRPr="00D8167E">
        <w:rPr>
          <w:rFonts w:ascii="Arial" w:eastAsia="宋体" w:hAnsi="Arial" w:cs="Arial"/>
          <w:sz w:val="24"/>
          <w:szCs w:val="24"/>
          <w:shd w:val="clear" w:color="auto" w:fill="FFFFFF"/>
        </w:rPr>
        <w:t>CAPM</w:t>
      </w:r>
      <w:r w:rsidR="00D8167E" w:rsidRPr="00D8167E">
        <w:rPr>
          <w:rFonts w:ascii="Arial" w:eastAsia="宋体" w:hAnsi="Arial" w:cs="Arial" w:hint="eastAsia"/>
          <w:sz w:val="24"/>
          <w:szCs w:val="24"/>
          <w:shd w:val="clear" w:color="auto" w:fill="FFFFFF"/>
        </w:rPr>
        <w:t>模型</w:t>
      </w:r>
      <w:r w:rsidRPr="00D8167E">
        <w:rPr>
          <w:rFonts w:ascii="Arial" w:eastAsia="宋体" w:hAnsi="Arial" w:cs="Arial"/>
          <w:sz w:val="24"/>
          <w:szCs w:val="24"/>
          <w:shd w:val="clear" w:color="auto" w:fill="FFFFFF"/>
        </w:rPr>
        <w:t>（</w:t>
      </w:r>
      <w:hyperlink r:id="rId22" w:tgtFrame="https://baike.baidu.com/item/VAR%E6%96%B9%E6%B3%95/_blank" w:history="1">
        <w:r w:rsidRPr="00D8167E">
          <w:rPr>
            <w:rStyle w:val="a3"/>
            <w:rFonts w:ascii="Arial" w:eastAsia="宋体" w:hAnsi="Arial" w:cs="Arial"/>
            <w:color w:val="auto"/>
            <w:sz w:val="24"/>
            <w:szCs w:val="24"/>
            <w:u w:val="none"/>
            <w:shd w:val="clear" w:color="auto" w:fill="FFFFFF"/>
          </w:rPr>
          <w:t>资本资产定价模型</w:t>
        </w:r>
      </w:hyperlink>
      <w:r w:rsidR="00D8167E" w:rsidRPr="00D8167E">
        <w:rPr>
          <w:rFonts w:ascii="Arial" w:eastAsia="宋体" w:hAnsi="Arial" w:cs="Arial"/>
          <w:sz w:val="24"/>
          <w:szCs w:val="24"/>
          <w:shd w:val="clear" w:color="auto" w:fill="FFFFFF"/>
        </w:rPr>
        <w:t>）</w:t>
      </w:r>
      <w:r w:rsidRPr="00D8167E">
        <w:rPr>
          <w:rFonts w:ascii="Arial" w:eastAsia="宋体" w:hAnsi="Arial" w:cs="Arial"/>
          <w:sz w:val="24"/>
          <w:szCs w:val="24"/>
          <w:shd w:val="clear" w:color="auto" w:fill="FFFFFF"/>
        </w:rPr>
        <w:t>无法揉合</w:t>
      </w:r>
      <w:r w:rsidR="00D8167E" w:rsidRPr="00D8167E">
        <w:rPr>
          <w:rFonts w:ascii="Arial" w:eastAsia="宋体" w:hAnsi="Arial" w:cs="Arial" w:hint="eastAsia"/>
          <w:sz w:val="24"/>
          <w:szCs w:val="24"/>
          <w:shd w:val="clear" w:color="auto" w:fill="FFFFFF"/>
        </w:rPr>
        <w:t>各种</w:t>
      </w:r>
      <w:r w:rsidRPr="00D8167E">
        <w:rPr>
          <w:rFonts w:ascii="Arial" w:eastAsia="宋体" w:hAnsi="Arial" w:cs="Arial"/>
          <w:sz w:val="24"/>
          <w:szCs w:val="24"/>
          <w:shd w:val="clear" w:color="auto" w:fill="FFFFFF"/>
        </w:rPr>
        <w:t>金融衍生品种。在上述传统的几种方法都无法准确定义和度量</w:t>
      </w:r>
      <w:r w:rsidR="00D8167E" w:rsidRPr="00D8167E">
        <w:rPr>
          <w:rFonts w:ascii="Arial" w:eastAsia="宋体" w:hAnsi="Arial" w:cs="Arial" w:hint="eastAsia"/>
          <w:sz w:val="24"/>
          <w:szCs w:val="24"/>
          <w:shd w:val="clear" w:color="auto" w:fill="FFFFFF"/>
        </w:rPr>
        <w:t>投资组合的</w:t>
      </w:r>
      <w:hyperlink r:id="rId23" w:tgtFrame="https://baike.baidu.com/item/VAR%E6%96%B9%E6%B3%95/_blank" w:history="1">
        <w:r w:rsidRPr="00D8167E">
          <w:rPr>
            <w:rStyle w:val="a3"/>
            <w:rFonts w:ascii="Arial" w:eastAsia="宋体" w:hAnsi="Arial" w:cs="Arial"/>
            <w:color w:val="auto"/>
            <w:sz w:val="24"/>
            <w:szCs w:val="24"/>
            <w:u w:val="none"/>
            <w:shd w:val="clear" w:color="auto" w:fill="FFFFFF"/>
          </w:rPr>
          <w:t>风险</w:t>
        </w:r>
      </w:hyperlink>
      <w:r w:rsidRPr="00D8167E">
        <w:rPr>
          <w:rFonts w:ascii="Arial" w:eastAsia="宋体" w:hAnsi="Arial" w:cs="Arial"/>
          <w:sz w:val="24"/>
          <w:szCs w:val="24"/>
          <w:shd w:val="clear" w:color="auto" w:fill="FFFFFF"/>
        </w:rPr>
        <w:t>时，</w:t>
      </w:r>
      <w:r w:rsidRPr="00D8167E">
        <w:rPr>
          <w:rFonts w:ascii="Arial" w:eastAsia="宋体" w:hAnsi="Arial" w:cs="Arial"/>
          <w:sz w:val="24"/>
          <w:szCs w:val="24"/>
          <w:shd w:val="clear" w:color="auto" w:fill="FFFFFF"/>
        </w:rPr>
        <w:t>G30</w:t>
      </w:r>
      <w:r w:rsidRPr="00D8167E">
        <w:rPr>
          <w:rFonts w:ascii="Arial" w:eastAsia="宋体" w:hAnsi="Arial" w:cs="Arial"/>
          <w:sz w:val="24"/>
          <w:szCs w:val="24"/>
          <w:shd w:val="clear" w:color="auto" w:fill="FFFFFF"/>
        </w:rPr>
        <w:t>集团在研究衍生品种的基础上，于</w:t>
      </w:r>
      <w:r w:rsidRPr="00D8167E">
        <w:rPr>
          <w:rFonts w:ascii="Arial" w:eastAsia="宋体" w:hAnsi="Arial" w:cs="Arial"/>
          <w:sz w:val="24"/>
          <w:szCs w:val="24"/>
          <w:shd w:val="clear" w:color="auto" w:fill="FFFFFF"/>
        </w:rPr>
        <w:t>1993</w:t>
      </w:r>
      <w:r w:rsidRPr="00D8167E">
        <w:rPr>
          <w:rFonts w:ascii="Arial" w:eastAsia="宋体" w:hAnsi="Arial" w:cs="Arial"/>
          <w:sz w:val="24"/>
          <w:szCs w:val="24"/>
          <w:shd w:val="clear" w:color="auto" w:fill="FFFFFF"/>
        </w:rPr>
        <w:t>年发表了题为《衍生产品的实践和规则》的报告，</w:t>
      </w:r>
      <w:r w:rsidR="00D8167E" w:rsidRPr="00D8167E">
        <w:rPr>
          <w:rFonts w:ascii="Arial" w:eastAsia="宋体" w:hAnsi="Arial" w:cs="Arial" w:hint="eastAsia"/>
          <w:sz w:val="24"/>
          <w:szCs w:val="24"/>
          <w:shd w:val="clear" w:color="auto" w:fill="FFFFFF"/>
        </w:rPr>
        <w:t>提出了著名</w:t>
      </w:r>
      <w:r w:rsidRPr="00D8167E">
        <w:rPr>
          <w:rFonts w:ascii="Arial" w:eastAsia="宋体" w:hAnsi="Arial" w:cs="Arial"/>
          <w:sz w:val="24"/>
          <w:szCs w:val="24"/>
          <w:shd w:val="clear" w:color="auto" w:fill="FFFFFF"/>
        </w:rPr>
        <w:t>VAR(Value at Risk</w:t>
      </w:r>
      <w:r w:rsidR="00D8167E" w:rsidRPr="00D8167E">
        <w:rPr>
          <w:rFonts w:ascii="Arial" w:eastAsia="宋体" w:hAnsi="Arial" w:cs="Arial" w:hint="eastAsia"/>
          <w:sz w:val="24"/>
          <w:szCs w:val="24"/>
          <w:shd w:val="clear" w:color="auto" w:fill="FFFFFF"/>
        </w:rPr>
        <w:t>)</w:t>
      </w:r>
      <w:r w:rsidR="00D8167E" w:rsidRPr="00D8167E">
        <w:rPr>
          <w:rFonts w:ascii="Arial" w:eastAsia="宋体" w:hAnsi="Arial" w:cs="Arial" w:hint="eastAsia"/>
          <w:sz w:val="24"/>
          <w:szCs w:val="24"/>
          <w:shd w:val="clear" w:color="auto" w:fill="FFFFFF"/>
        </w:rPr>
        <w:t>模型。目前</w:t>
      </w:r>
      <w:r w:rsidR="00D8167E" w:rsidRPr="00D8167E">
        <w:rPr>
          <w:rFonts w:ascii="Arial" w:eastAsia="宋体" w:hAnsi="Arial" w:cs="Arial" w:hint="eastAsia"/>
          <w:sz w:val="24"/>
          <w:szCs w:val="24"/>
          <w:shd w:val="clear" w:color="auto" w:fill="FFFFFF"/>
        </w:rPr>
        <w:t>VaR</w:t>
      </w:r>
      <w:r w:rsidR="00D8167E" w:rsidRPr="00D8167E">
        <w:rPr>
          <w:rFonts w:ascii="Arial" w:eastAsia="宋体" w:hAnsi="Arial" w:cs="Arial"/>
          <w:sz w:val="24"/>
          <w:szCs w:val="24"/>
          <w:shd w:val="clear" w:color="auto" w:fill="FFFFFF"/>
        </w:rPr>
        <w:t>方法已成为</w:t>
      </w:r>
      <w:r w:rsidRPr="00D8167E">
        <w:rPr>
          <w:rFonts w:ascii="Arial" w:eastAsia="宋体" w:hAnsi="Arial" w:cs="Arial"/>
          <w:sz w:val="24"/>
          <w:szCs w:val="24"/>
          <w:shd w:val="clear" w:color="auto" w:fill="FFFFFF"/>
        </w:rPr>
        <w:t>金融界测量市场风险的主流方法。</w:t>
      </w:r>
    </w:p>
    <w:p w:rsidR="00D8167E" w:rsidRDefault="00D8167E"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方法</w:t>
      </w:r>
      <w:r w:rsidR="009D3DDB">
        <w:rPr>
          <w:rFonts w:ascii="Arial" w:eastAsia="宋体" w:hAnsi="Arial" w:cs="Arial" w:hint="eastAsia"/>
          <w:sz w:val="24"/>
          <w:szCs w:val="24"/>
          <w:shd w:val="clear" w:color="auto" w:fill="FFFFFF"/>
        </w:rPr>
        <w:t>自从</w:t>
      </w:r>
      <w:r>
        <w:rPr>
          <w:rFonts w:ascii="Arial" w:eastAsia="宋体" w:hAnsi="Arial" w:cs="Arial" w:hint="eastAsia"/>
          <w:sz w:val="24"/>
          <w:szCs w:val="24"/>
          <w:shd w:val="clear" w:color="auto" w:fill="FFFFFF"/>
        </w:rPr>
        <w:t>问世以来，就</w:t>
      </w:r>
      <w:r w:rsidR="009D3DDB">
        <w:rPr>
          <w:rFonts w:ascii="Arial" w:eastAsia="宋体" w:hAnsi="Arial" w:cs="Arial" w:hint="eastAsia"/>
          <w:sz w:val="24"/>
          <w:szCs w:val="24"/>
          <w:shd w:val="clear" w:color="auto" w:fill="FFFFFF"/>
        </w:rPr>
        <w:t>收到国际权威金融机构的追捧。巴塞尔银行，美国证券交易委员会等机构纷纷将</w:t>
      </w:r>
      <w:r w:rsidR="009D3DDB">
        <w:rPr>
          <w:rFonts w:ascii="Arial" w:eastAsia="宋体" w:hAnsi="Arial" w:cs="Arial" w:hint="eastAsia"/>
          <w:sz w:val="24"/>
          <w:szCs w:val="24"/>
          <w:shd w:val="clear" w:color="auto" w:fill="FFFFFF"/>
        </w:rPr>
        <w:t>VaR</w:t>
      </w:r>
      <w:r w:rsidR="009D3DDB">
        <w:rPr>
          <w:rFonts w:ascii="Arial" w:eastAsia="宋体" w:hAnsi="Arial" w:cs="Arial" w:hint="eastAsia"/>
          <w:sz w:val="24"/>
          <w:szCs w:val="24"/>
          <w:shd w:val="clear" w:color="auto" w:fill="FFFFFF"/>
        </w:rPr>
        <w:t>模型作为衡量投资组合风险的标准办法。投资组合的风险价值实质上为在一定的时间段内，给定一个置信水平的前提下，投资者所能承受的最大的损失。</w:t>
      </w:r>
    </w:p>
    <w:p w:rsidR="009D3DDB" w:rsidRDefault="009D3DDB"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关于</w:t>
      </w: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方法的计算，首先要给定两个先决条件：</w:t>
      </w:r>
    </w:p>
    <w:p w:rsidR="009D3DDB" w:rsidRPr="007250F0" w:rsidRDefault="00ED4C35" w:rsidP="00984088">
      <w:pPr>
        <w:widowControl/>
        <w:snapToGrid w:val="0"/>
        <w:spacing w:line="400" w:lineRule="exact"/>
        <w:ind w:firstLine="42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（一）</w:t>
      </w:r>
      <w:r w:rsidR="009D3DDB" w:rsidRPr="007250F0">
        <w:rPr>
          <w:rFonts w:ascii="Arial" w:eastAsia="宋体" w:hAnsi="Arial" w:cs="Arial" w:hint="eastAsia"/>
          <w:sz w:val="24"/>
          <w:szCs w:val="24"/>
          <w:shd w:val="clear" w:color="auto" w:fill="FFFFFF"/>
        </w:rPr>
        <w:t>投资时间长度：一般而言，投资时间越长，其风险越大。投资长短并无明确的规定，本文中所选用的案例均为</w:t>
      </w:r>
      <w:r w:rsidR="009D3DDB" w:rsidRPr="007250F0">
        <w:rPr>
          <w:rFonts w:ascii="Arial" w:eastAsia="宋体" w:hAnsi="Arial" w:cs="Arial" w:hint="eastAsia"/>
          <w:sz w:val="24"/>
          <w:szCs w:val="24"/>
          <w:shd w:val="clear" w:color="auto" w:fill="FFFFFF"/>
        </w:rPr>
        <w:t>1</w:t>
      </w:r>
      <w:r w:rsidR="009D3DDB" w:rsidRPr="007250F0">
        <w:rPr>
          <w:rFonts w:ascii="Arial" w:eastAsia="宋体" w:hAnsi="Arial" w:cs="Arial" w:hint="eastAsia"/>
          <w:sz w:val="24"/>
          <w:szCs w:val="24"/>
          <w:shd w:val="clear" w:color="auto" w:fill="FFFFFF"/>
        </w:rPr>
        <w:t>年时间。</w:t>
      </w:r>
    </w:p>
    <w:p w:rsidR="009D3DDB" w:rsidRPr="00ED4C35" w:rsidRDefault="00ED4C35" w:rsidP="00984088">
      <w:pPr>
        <w:widowControl/>
        <w:snapToGrid w:val="0"/>
        <w:spacing w:line="400" w:lineRule="exact"/>
        <w:ind w:firstLine="42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（二）</w:t>
      </w:r>
      <w:r w:rsidR="009D3DDB" w:rsidRPr="00ED4C35">
        <w:rPr>
          <w:rFonts w:ascii="Arial" w:eastAsia="宋体" w:hAnsi="Arial" w:cs="Arial" w:hint="eastAsia"/>
          <w:sz w:val="24"/>
          <w:szCs w:val="24"/>
          <w:shd w:val="clear" w:color="auto" w:fill="FFFFFF"/>
        </w:rPr>
        <w:t>置信水平：从统计学角度来看，置信水平反映了投资者对于风险的偏好程度。</w:t>
      </w:r>
      <w:r w:rsidR="00710A40" w:rsidRPr="00ED4C35">
        <w:rPr>
          <w:rFonts w:ascii="Arial" w:eastAsia="宋体" w:hAnsi="Arial" w:cs="Arial" w:hint="eastAsia"/>
          <w:sz w:val="24"/>
          <w:szCs w:val="24"/>
          <w:shd w:val="clear" w:color="auto" w:fill="FFFFFF"/>
        </w:rPr>
        <w:t>风险厌恶者通常会选择较高的置信水平，从而保证其投资收益。一般而言，选择</w:t>
      </w:r>
      <w:r w:rsidR="00710A40" w:rsidRPr="00ED4C35">
        <w:rPr>
          <w:rFonts w:ascii="Arial" w:eastAsia="宋体" w:hAnsi="Arial" w:cs="Arial" w:hint="eastAsia"/>
          <w:sz w:val="24"/>
          <w:szCs w:val="24"/>
          <w:shd w:val="clear" w:color="auto" w:fill="FFFFFF"/>
        </w:rPr>
        <w:t>95%~99%</w:t>
      </w:r>
      <w:r w:rsidR="00710A40" w:rsidRPr="00ED4C35">
        <w:rPr>
          <w:rFonts w:ascii="Arial" w:eastAsia="宋体" w:hAnsi="Arial" w:cs="Arial" w:hint="eastAsia"/>
          <w:sz w:val="24"/>
          <w:szCs w:val="24"/>
          <w:shd w:val="clear" w:color="auto" w:fill="FFFFFF"/>
        </w:rPr>
        <w:t>之间。</w:t>
      </w:r>
    </w:p>
    <w:p w:rsidR="00710A40" w:rsidRDefault="00710A40" w:rsidP="00984088">
      <w:pPr>
        <w:widowControl/>
        <w:snapToGrid w:val="0"/>
        <w:spacing w:line="400" w:lineRule="exact"/>
        <w:ind w:left="480"/>
        <w:jc w:val="left"/>
        <w:rPr>
          <w:rFonts w:ascii="Arial" w:eastAsia="宋体" w:hAnsi="Arial" w:cs="Arial"/>
          <w:sz w:val="24"/>
          <w:szCs w:val="24"/>
          <w:shd w:val="clear" w:color="auto" w:fill="FFFFFF"/>
        </w:rPr>
      </w:pPr>
    </w:p>
    <w:p w:rsidR="00710A40" w:rsidRDefault="00710A40"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由于之前的模型都假设投资收益分布是服从正太分布的情形，然而根据人们对实际股票市场的研究发现，大部分的股票收益并不完全服从正态分布。因此我们考虑非正太分布情况下的</w:t>
      </w: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模型：</w:t>
      </w:r>
    </w:p>
    <w:p w:rsidR="00EA5BF9" w:rsidRPr="00ED4C35" w:rsidRDefault="00710A40" w:rsidP="00984088">
      <w:pPr>
        <w:widowControl/>
        <w:snapToGrid w:val="0"/>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对于非正太分布情况，我们应用</w:t>
      </w:r>
      <w:r>
        <w:rPr>
          <w:rFonts w:ascii="Arial" w:eastAsia="宋体" w:hAnsi="Arial" w:cs="Arial" w:hint="eastAsia"/>
          <w:sz w:val="24"/>
          <w:szCs w:val="24"/>
          <w:shd w:val="clear" w:color="auto" w:fill="FFFFFF"/>
        </w:rPr>
        <w:t>chebyshev</w:t>
      </w:r>
      <w:r>
        <w:rPr>
          <w:rFonts w:ascii="Arial" w:eastAsia="宋体" w:hAnsi="Arial" w:cs="Arial" w:hint="eastAsia"/>
          <w:sz w:val="24"/>
          <w:szCs w:val="24"/>
          <w:shd w:val="clear" w:color="auto" w:fill="FFFFFF"/>
        </w:rPr>
        <w:t>不等式可以求得</w:t>
      </w: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的上界：</w:t>
      </w:r>
      <m:oMath>
        <m:r>
          <m:rPr>
            <m:sty m:val="p"/>
          </m:rPr>
          <w:rPr>
            <w:rFonts w:ascii="Cambria Math" w:eastAsia="宋体" w:hAnsi="Cambria Math" w:cs="Arial" w:hint="eastAsia"/>
            <w:sz w:val="24"/>
            <w:szCs w:val="24"/>
            <w:shd w:val="clear" w:color="auto" w:fill="FFFFFF"/>
          </w:rPr>
          <w:br/>
        </m:r>
      </m:oMath>
      <m:oMathPara>
        <m:oMathParaPr>
          <m:jc m:val="center"/>
        </m:oMathParaPr>
        <m:oMath>
          <m:r>
            <m:rPr>
              <m:sty m:val="p"/>
            </m:rPr>
            <w:rPr>
              <w:rFonts w:ascii="Cambria Math" w:eastAsia="宋体" w:hAnsi="Cambria Math" w:cs="Arial" w:hint="eastAsia"/>
              <w:sz w:val="24"/>
              <w:szCs w:val="24"/>
              <w:shd w:val="clear" w:color="auto" w:fill="FFFFFF"/>
            </w:rPr>
            <m:t>VaR</m:t>
          </m:r>
          <m:r>
            <m:rPr>
              <m:sty m:val="p"/>
            </m:rPr>
            <w:rPr>
              <w:rFonts w:ascii="Cambria Math" w:eastAsia="宋体" w:hAnsi="Cambria Math" w:cs="Arial"/>
              <w:sz w:val="24"/>
              <w:szCs w:val="24"/>
              <w:shd w:val="clear" w:color="auto" w:fill="FFFFFF"/>
            </w:rPr>
            <m:t>=</m:t>
          </m:r>
          <m:f>
            <m:fPr>
              <m:ctrlPr>
                <w:rPr>
                  <w:rFonts w:ascii="Cambria Math" w:eastAsia="宋体" w:hAnsi="Cambria Math" w:cs="Arial"/>
                  <w:sz w:val="24"/>
                  <w:szCs w:val="24"/>
                  <w:shd w:val="clear" w:color="auto" w:fill="FFFFFF"/>
                </w:rPr>
              </m:ctrlPr>
            </m:fPr>
            <m:num>
              <m:r>
                <w:rPr>
                  <w:rFonts w:ascii="Cambria Math" w:eastAsia="宋体" w:hAnsi="Cambria Math" w:cs="Arial" w:hint="eastAsia"/>
                  <w:sz w:val="24"/>
                  <w:szCs w:val="24"/>
                  <w:shd w:val="clear" w:color="auto" w:fill="FFFFFF"/>
                </w:rPr>
                <m:t>1</m:t>
              </m:r>
            </m:num>
            <m:den>
              <m:rad>
                <m:radPr>
                  <m:degHide m:val="1"/>
                  <m:ctrlPr>
                    <w:rPr>
                      <w:rFonts w:ascii="Cambria Math" w:eastAsia="宋体" w:hAnsi="Cambria Math" w:cs="Arial"/>
                      <w:i/>
                      <w:sz w:val="24"/>
                      <w:szCs w:val="24"/>
                      <w:shd w:val="clear" w:color="auto" w:fill="FFFFFF"/>
                    </w:rPr>
                  </m:ctrlPr>
                </m:radPr>
                <m:deg/>
                <m:e>
                  <m:r>
                    <w:rPr>
                      <w:rFonts w:ascii="Cambria Math" w:eastAsia="宋体" w:hAnsi="Cambria Math" w:cs="Arial" w:hint="eastAsia"/>
                      <w:sz w:val="24"/>
                      <w:szCs w:val="24"/>
                      <w:shd w:val="clear" w:color="auto" w:fill="FFFFFF"/>
                    </w:rPr>
                    <m:t>1</m:t>
                  </m:r>
                  <m:r>
                    <w:rPr>
                      <w:rFonts w:ascii="Cambria Math" w:eastAsia="微软雅黑" w:hAnsi="Cambria Math" w:cs="微软雅黑" w:hint="eastAsia"/>
                      <w:sz w:val="24"/>
                      <w:szCs w:val="24"/>
                      <w:shd w:val="clear" w:color="auto" w:fill="FFFFFF"/>
                    </w:rPr>
                    <m:t>-</m:t>
                  </m:r>
                  <m:r>
                    <w:rPr>
                      <w:rFonts w:ascii="Cambria Math" w:eastAsia="宋体" w:hAnsi="Cambria Math" w:cs="Arial" w:hint="eastAsia"/>
                      <w:sz w:val="24"/>
                      <w:szCs w:val="24"/>
                      <w:shd w:val="clear" w:color="auto" w:fill="FFFFFF"/>
                    </w:rPr>
                    <m:t>t</m:t>
                  </m:r>
                </m:e>
              </m:rad>
            </m:den>
          </m:f>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p</m:t>
              </m:r>
            </m:sub>
          </m:sSub>
          <m:r>
            <w:rPr>
              <w:rFonts w:ascii="Cambria Math" w:eastAsia="宋体" w:hAnsi="Cambria Math" w:cs="Arial"/>
              <w:sz w:val="24"/>
              <w:szCs w:val="24"/>
              <w:shd w:val="clear" w:color="auto" w:fill="FFFFFF"/>
            </w:rPr>
            <m:t>-</m:t>
          </m:r>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p</m:t>
              </m:r>
            </m:sub>
          </m:sSub>
        </m:oMath>
      </m:oMathPara>
    </w:p>
    <w:p w:rsidR="00EA5BF9" w:rsidRDefault="00EA5BF9" w:rsidP="00984088">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然而，</w:t>
      </w:r>
      <w:r>
        <w:rPr>
          <w:rFonts w:ascii="Arial" w:eastAsia="宋体" w:hAnsi="Arial" w:cs="Arial" w:hint="eastAsia"/>
          <w:sz w:val="24"/>
          <w:szCs w:val="24"/>
          <w:shd w:val="clear" w:color="auto" w:fill="FFFFFF"/>
        </w:rPr>
        <w:t>chebyshev</w:t>
      </w:r>
      <w:r>
        <w:rPr>
          <w:rFonts w:ascii="Arial" w:eastAsia="宋体" w:hAnsi="Arial" w:cs="Arial" w:hint="eastAsia"/>
          <w:sz w:val="24"/>
          <w:szCs w:val="24"/>
          <w:shd w:val="clear" w:color="auto" w:fill="FFFFFF"/>
        </w:rPr>
        <w:t>不等式的上界并不严格，我们考虑</w:t>
      </w:r>
      <w:r>
        <w:rPr>
          <w:rFonts w:ascii="Arial" w:eastAsia="宋体" w:hAnsi="Arial" w:cs="Arial" w:hint="eastAsia"/>
          <w:sz w:val="24"/>
          <w:szCs w:val="24"/>
          <w:shd w:val="clear" w:color="auto" w:fill="FFFFFF"/>
        </w:rPr>
        <w:t>B</w:t>
      </w:r>
      <w:r>
        <w:rPr>
          <w:rFonts w:ascii="Arial" w:eastAsia="宋体" w:hAnsi="Arial" w:cs="Arial"/>
          <w:sz w:val="24"/>
          <w:szCs w:val="24"/>
          <w:shd w:val="clear" w:color="auto" w:fill="FFFFFF"/>
        </w:rPr>
        <w:t>ertsimas</w:t>
      </w:r>
      <w:r>
        <w:rPr>
          <w:rFonts w:ascii="Arial" w:eastAsia="宋体" w:hAnsi="Arial" w:cs="Arial" w:hint="eastAsia"/>
          <w:sz w:val="24"/>
          <w:szCs w:val="24"/>
          <w:shd w:val="clear" w:color="auto" w:fill="FFFFFF"/>
        </w:rPr>
        <w:t>和</w:t>
      </w:r>
      <w:r>
        <w:rPr>
          <w:rFonts w:ascii="Arial" w:eastAsia="宋体" w:hAnsi="Arial" w:cs="Arial" w:hint="eastAsia"/>
          <w:sz w:val="24"/>
          <w:szCs w:val="24"/>
          <w:shd w:val="clear" w:color="auto" w:fill="FFFFFF"/>
        </w:rPr>
        <w:t>Popescu</w:t>
      </w:r>
      <w:r>
        <w:rPr>
          <w:rFonts w:ascii="Arial" w:eastAsia="宋体" w:hAnsi="Arial" w:cs="Arial" w:hint="eastAsia"/>
          <w:sz w:val="24"/>
          <w:szCs w:val="24"/>
          <w:shd w:val="clear" w:color="auto" w:fill="FFFFFF"/>
        </w:rPr>
        <w:t>的结论，给出</w:t>
      </w:r>
      <w:r>
        <w:rPr>
          <w:rFonts w:ascii="Arial" w:eastAsia="宋体" w:hAnsi="Arial" w:cs="Arial" w:hint="eastAsia"/>
          <w:sz w:val="24"/>
          <w:szCs w:val="24"/>
          <w:shd w:val="clear" w:color="auto" w:fill="FFFFFF"/>
        </w:rPr>
        <w:t>Va</w:t>
      </w:r>
      <w:r>
        <w:rPr>
          <w:rFonts w:ascii="Arial" w:eastAsia="宋体" w:hAnsi="Arial" w:cs="Arial"/>
          <w:sz w:val="24"/>
          <w:szCs w:val="24"/>
          <w:shd w:val="clear" w:color="auto" w:fill="FFFFFF"/>
        </w:rPr>
        <w:t>R</w:t>
      </w:r>
      <w:r>
        <w:rPr>
          <w:rFonts w:ascii="Arial" w:eastAsia="宋体" w:hAnsi="Arial" w:cs="Arial" w:hint="eastAsia"/>
          <w:sz w:val="24"/>
          <w:szCs w:val="24"/>
          <w:shd w:val="clear" w:color="auto" w:fill="FFFFFF"/>
        </w:rPr>
        <w:t>的严格上界：</w:t>
      </w:r>
    </w:p>
    <w:p w:rsidR="00984088" w:rsidRDefault="006A2A6F" w:rsidP="00984088">
      <w:pPr>
        <w:widowControl/>
        <w:snapToGrid w:val="0"/>
        <w:ind w:left="482"/>
        <w:jc w:val="left"/>
        <w:rPr>
          <w:rFonts w:ascii="Arial" w:eastAsia="宋体" w:hAnsi="Arial" w:cs="Arial"/>
          <w:bCs/>
          <w:color w:val="333333"/>
          <w:kern w:val="0"/>
          <w:sz w:val="24"/>
          <w:szCs w:val="24"/>
          <w:shd w:val="clear" w:color="auto" w:fill="FFFFFF"/>
        </w:rPr>
      </w:pPr>
      <m:oMathPara>
        <m:oMath>
          <m:r>
            <m:rPr>
              <m:sty m:val="p"/>
            </m:rPr>
            <w:rPr>
              <w:rFonts w:ascii="Cambria Math" w:eastAsia="宋体" w:hAnsi="Cambria Math" w:cs="Arial"/>
              <w:sz w:val="24"/>
              <w:szCs w:val="24"/>
              <w:shd w:val="clear" w:color="auto" w:fill="FFFFFF"/>
            </w:rPr>
            <m:t xml:space="preserve"> </m:t>
          </m:r>
          <m:r>
            <m:rPr>
              <m:sty m:val="p"/>
            </m:rPr>
            <w:rPr>
              <w:rFonts w:ascii="Cambria Math" w:eastAsia="宋体" w:hAnsi="Cambria Math" w:cs="Arial" w:hint="eastAsia"/>
              <w:sz w:val="24"/>
              <w:szCs w:val="24"/>
              <w:shd w:val="clear" w:color="auto" w:fill="FFFFFF"/>
            </w:rPr>
            <m:t>VaR</m:t>
          </m:r>
          <m:r>
            <m:rPr>
              <m:sty m:val="p"/>
            </m:rPr>
            <w:rPr>
              <w:rFonts w:ascii="Cambria Math" w:eastAsia="宋体" w:hAnsi="Cambria Math" w:cs="Arial"/>
              <w:sz w:val="24"/>
              <w:szCs w:val="24"/>
              <w:shd w:val="clear" w:color="auto" w:fill="FFFFFF"/>
            </w:rPr>
            <m:t>=</m:t>
          </m:r>
          <m:rad>
            <m:radPr>
              <m:degHide m:val="1"/>
              <m:ctrlPr>
                <w:rPr>
                  <w:rFonts w:ascii="Cambria Math" w:eastAsia="宋体" w:hAnsi="Cambria Math" w:cs="Arial"/>
                  <w:sz w:val="24"/>
                  <w:szCs w:val="24"/>
                  <w:shd w:val="clear" w:color="auto" w:fill="FFFFFF"/>
                </w:rPr>
              </m:ctrlPr>
            </m:radPr>
            <m:deg>
              <m:ctrlPr>
                <w:rPr>
                  <w:rFonts w:ascii="Cambria Math" w:eastAsia="宋体" w:hAnsi="Cambria Math" w:cs="Arial"/>
                  <w:i/>
                  <w:sz w:val="24"/>
                  <w:szCs w:val="24"/>
                  <w:shd w:val="clear" w:color="auto" w:fill="FFFFFF"/>
                </w:rPr>
              </m:ctrlPr>
            </m:deg>
            <m:e>
              <m:r>
                <w:rPr>
                  <w:rFonts w:ascii="Cambria Math" w:eastAsia="宋体" w:hAnsi="Cambria Math" w:cs="Arial"/>
                  <w:sz w:val="24"/>
                  <w:szCs w:val="24"/>
                  <w:shd w:val="clear" w:color="auto" w:fill="FFFFFF"/>
                </w:rPr>
                <m:t>t</m:t>
              </m:r>
              <m:d>
                <m:dPr>
                  <m:ctrlPr>
                    <w:rPr>
                      <w:rFonts w:ascii="Cambria Math" w:eastAsia="宋体" w:hAnsi="Cambria Math" w:cs="Arial"/>
                      <w:i/>
                      <w:sz w:val="24"/>
                      <w:szCs w:val="24"/>
                      <w:shd w:val="clear" w:color="auto" w:fill="FFFFFF"/>
                    </w:rPr>
                  </m:ctrlPr>
                </m:dPr>
                <m:e>
                  <m:r>
                    <w:rPr>
                      <w:rFonts w:ascii="Cambria Math" w:eastAsia="宋体" w:hAnsi="Cambria Math" w:cs="Arial"/>
                      <w:sz w:val="24"/>
                      <w:szCs w:val="24"/>
                      <w:shd w:val="clear" w:color="auto" w:fill="FFFFFF"/>
                    </w:rPr>
                    <m:t>1-t</m:t>
                  </m:r>
                </m:e>
              </m:d>
            </m:e>
          </m:rad>
          <m:r>
            <w:rPr>
              <w:rFonts w:ascii="Cambria Math" w:eastAsia="宋体" w:hAnsi="Cambria Math" w:cs="Arial"/>
              <w:sz w:val="24"/>
              <w:szCs w:val="24"/>
              <w:shd w:val="clear" w:color="auto" w:fill="FFFFFF"/>
            </w:rPr>
            <m:t xml:space="preserve"> </m:t>
          </m:r>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p</m:t>
              </m:r>
            </m:sub>
          </m:sSub>
          <m:r>
            <w:rPr>
              <w:rFonts w:ascii="Cambria Math" w:eastAsia="宋体" w:hAnsi="Cambria Math" w:cs="Arial"/>
              <w:sz w:val="24"/>
              <w:szCs w:val="24"/>
              <w:shd w:val="clear" w:color="auto" w:fill="FFFFFF"/>
            </w:rPr>
            <m:t>-</m:t>
          </m:r>
          <m:sSub>
            <m:sSubPr>
              <m:ctrlPr>
                <w:rPr>
                  <w:rFonts w:ascii="Cambria Math" w:eastAsia="宋体" w:hAnsi="Cambria Math" w:cs="宋体"/>
                  <w:bCs/>
                  <w:color w:val="333333"/>
                  <w:kern w:val="0"/>
                  <w:sz w:val="24"/>
                  <w:szCs w:val="24"/>
                  <w:shd w:val="clear" w:color="auto" w:fill="FFFFFF"/>
                </w:rPr>
              </m:ctrlPr>
            </m:sSubPr>
            <m:e>
              <m:r>
                <w:rPr>
                  <w:rFonts w:ascii="Cambria Math" w:eastAsia="宋体" w:hAnsi="Cambria Math" w:cs="宋体" w:hint="eastAsia"/>
                  <w:color w:val="333333"/>
                  <w:kern w:val="0"/>
                  <w:sz w:val="24"/>
                  <w:szCs w:val="24"/>
                  <w:shd w:val="clear" w:color="auto" w:fill="FFFFFF"/>
                </w:rPr>
                <m:t>R</m:t>
              </m:r>
            </m:e>
            <m:sub>
              <m:r>
                <w:rPr>
                  <w:rFonts w:ascii="Cambria Math" w:eastAsia="宋体" w:hAnsi="Cambria Math" w:cs="宋体"/>
                  <w:color w:val="333333"/>
                  <w:kern w:val="0"/>
                  <w:sz w:val="24"/>
                  <w:szCs w:val="24"/>
                  <w:shd w:val="clear" w:color="auto" w:fill="FFFFFF"/>
                </w:rPr>
                <m:t>p</m:t>
              </m:r>
            </m:sub>
          </m:sSub>
        </m:oMath>
      </m:oMathPara>
    </w:p>
    <w:p w:rsidR="002D3947" w:rsidRPr="00984088" w:rsidRDefault="002D3947" w:rsidP="00984088">
      <w:pPr>
        <w:widowControl/>
        <w:snapToGrid w:val="0"/>
        <w:ind w:left="482"/>
        <w:jc w:val="left"/>
        <w:rPr>
          <w:rFonts w:ascii="Arial" w:eastAsia="宋体" w:hAnsi="Arial" w:cs="Arial"/>
          <w:bCs/>
          <w:color w:val="333333"/>
          <w:kern w:val="0"/>
          <w:sz w:val="24"/>
          <w:szCs w:val="24"/>
          <w:shd w:val="clear" w:color="auto" w:fill="FFFFFF"/>
        </w:rPr>
      </w:pPr>
      <w:r w:rsidRPr="002D3947">
        <w:rPr>
          <w:rFonts w:ascii="Arial" w:eastAsia="宋体" w:hAnsi="Arial" w:cs="Arial" w:hint="eastAsia"/>
          <w:sz w:val="24"/>
          <w:szCs w:val="24"/>
          <w:shd w:val="clear" w:color="auto" w:fill="FFFFFF"/>
        </w:rPr>
        <w:t>因此，我们得到了代替马科维兹模型的非正太分布的</w:t>
      </w:r>
      <w:r w:rsidRPr="002D3947">
        <w:rPr>
          <w:rFonts w:ascii="Arial" w:eastAsia="宋体" w:hAnsi="Arial" w:cs="Arial" w:hint="eastAsia"/>
          <w:sz w:val="24"/>
          <w:szCs w:val="24"/>
          <w:shd w:val="clear" w:color="auto" w:fill="FFFFFF"/>
        </w:rPr>
        <w:t>VaR</w:t>
      </w:r>
      <w:r w:rsidRPr="002D3947">
        <w:rPr>
          <w:rFonts w:ascii="Arial" w:eastAsia="宋体" w:hAnsi="Arial" w:cs="Arial" w:hint="eastAsia"/>
          <w:sz w:val="24"/>
          <w:szCs w:val="24"/>
          <w:shd w:val="clear" w:color="auto" w:fill="FFFFFF"/>
        </w:rPr>
        <w:t>模型</w:t>
      </w:r>
      <w:r>
        <w:rPr>
          <w:rFonts w:ascii="Arial" w:eastAsia="宋体" w:hAnsi="Arial" w:cs="Arial" w:hint="eastAsia"/>
          <w:sz w:val="24"/>
          <w:szCs w:val="24"/>
          <w:shd w:val="clear" w:color="auto" w:fill="FFFFFF"/>
        </w:rPr>
        <w:t>：</w:t>
      </w:r>
    </w:p>
    <w:p w:rsidR="002D3947" w:rsidRPr="006A2A6F" w:rsidRDefault="00FC044D" w:rsidP="00984088">
      <w:pPr>
        <w:widowControl/>
        <w:snapToGrid w:val="0"/>
        <w:ind w:left="480" w:firstLineChars="200" w:firstLine="480"/>
        <w:jc w:val="left"/>
        <w:rPr>
          <w:rFonts w:ascii="Arial" w:eastAsia="宋体" w:hAnsi="Arial" w:cs="Arial"/>
          <w:sz w:val="24"/>
          <w:szCs w:val="24"/>
          <w:shd w:val="clear" w:color="auto" w:fill="FFFFFF"/>
        </w:rPr>
      </w:pPr>
      <m:oMathPara>
        <m:oMath>
          <m:func>
            <m:funcPr>
              <m:ctrlPr>
                <w:rPr>
                  <w:rFonts w:ascii="Cambria Math" w:eastAsia="宋体" w:hAnsi="Cambria Math" w:cs="Arial"/>
                  <w:sz w:val="24"/>
                  <w:szCs w:val="24"/>
                  <w:shd w:val="clear" w:color="auto" w:fill="FFFFFF"/>
                </w:rPr>
              </m:ctrlPr>
            </m:funcPr>
            <m:fName>
              <m:limLow>
                <m:limLowPr>
                  <m:ctrlPr>
                    <w:rPr>
                      <w:rFonts w:ascii="Cambria Math" w:eastAsia="宋体" w:hAnsi="Cambria Math" w:cs="Arial"/>
                      <w:sz w:val="24"/>
                      <w:szCs w:val="24"/>
                      <w:shd w:val="clear" w:color="auto" w:fill="FFFFFF"/>
                    </w:rPr>
                  </m:ctrlPr>
                </m:limLowPr>
                <m:e>
                  <m:r>
                    <m:rPr>
                      <m:sty m:val="p"/>
                    </m:rPr>
                    <w:rPr>
                      <w:rFonts w:ascii="Cambria Math" w:eastAsia="宋体" w:hAnsi="Cambria Math" w:cs="Arial"/>
                      <w:sz w:val="24"/>
                      <w:szCs w:val="24"/>
                      <w:shd w:val="clear" w:color="auto" w:fill="FFFFFF"/>
                    </w:rPr>
                    <m:t>min</m:t>
                  </m:r>
                </m:e>
                <m:lim>
                  <m:r>
                    <w:rPr>
                      <w:rFonts w:ascii="Cambria Math" w:eastAsia="宋体" w:hAnsi="Cambria Math" w:cs="Arial" w:hint="eastAsia"/>
                      <w:sz w:val="24"/>
                      <w:szCs w:val="24"/>
                      <w:shd w:val="clear" w:color="auto" w:fill="FFFFFF"/>
                    </w:rPr>
                    <m:t>x</m:t>
                  </m:r>
                </m:lim>
              </m:limLow>
            </m:fName>
            <m:e>
              <m:r>
                <w:rPr>
                  <w:rFonts w:ascii="Cambria Math" w:eastAsia="宋体" w:hAnsi="Cambria Math" w:cs="Arial"/>
                  <w:sz w:val="24"/>
                  <w:szCs w:val="24"/>
                  <w:shd w:val="clear" w:color="auto" w:fill="FFFFFF"/>
                </w:rPr>
                <m:t>VaR=</m:t>
              </m:r>
              <m:rad>
                <m:radPr>
                  <m:degHide m:val="1"/>
                  <m:ctrlPr>
                    <w:rPr>
                      <w:rFonts w:ascii="Cambria Math" w:eastAsia="宋体" w:hAnsi="Cambria Math" w:cs="Arial"/>
                      <w:i/>
                      <w:sz w:val="24"/>
                      <w:szCs w:val="24"/>
                      <w:shd w:val="clear" w:color="auto" w:fill="FFFFFF"/>
                    </w:rPr>
                  </m:ctrlPr>
                </m:radPr>
                <m:deg/>
                <m:e>
                  <m:r>
                    <w:rPr>
                      <w:rFonts w:ascii="Cambria Math" w:eastAsia="宋体" w:hAnsi="Cambria Math" w:cs="Arial"/>
                      <w:sz w:val="24"/>
                      <w:szCs w:val="24"/>
                      <w:shd w:val="clear" w:color="auto" w:fill="FFFFFF"/>
                    </w:rPr>
                    <m:t>t</m:t>
                  </m:r>
                  <m:d>
                    <m:dPr>
                      <m:ctrlPr>
                        <w:rPr>
                          <w:rFonts w:ascii="Cambria Math" w:eastAsia="宋体" w:hAnsi="Cambria Math" w:cs="Arial"/>
                          <w:i/>
                          <w:sz w:val="24"/>
                          <w:szCs w:val="24"/>
                          <w:shd w:val="clear" w:color="auto" w:fill="FFFFFF"/>
                        </w:rPr>
                      </m:ctrlPr>
                    </m:dPr>
                    <m:e>
                      <m:r>
                        <w:rPr>
                          <w:rFonts w:ascii="Cambria Math" w:eastAsia="宋体" w:hAnsi="Cambria Math" w:cs="Arial"/>
                          <w:sz w:val="24"/>
                          <w:szCs w:val="24"/>
                          <w:shd w:val="clear" w:color="auto" w:fill="FFFFFF"/>
                        </w:rPr>
                        <m:t>1-t</m:t>
                      </m:r>
                    </m:e>
                  </m:d>
                </m:e>
              </m:rad>
            </m:e>
          </m:func>
          <m:r>
            <w:rPr>
              <w:rFonts w:ascii="Cambria Math" w:eastAsia="宋体" w:hAnsi="Cambria Math" w:cs="Arial"/>
              <w:sz w:val="24"/>
              <w:szCs w:val="24"/>
              <w:shd w:val="clear" w:color="auto" w:fill="FFFFFF"/>
            </w:rPr>
            <m:t>×</m:t>
          </m:r>
          <m:rad>
            <m:radPr>
              <m:degHide m:val="1"/>
              <m:ctrlPr>
                <w:rPr>
                  <w:rFonts w:ascii="Cambria Math" w:eastAsia="宋体" w:hAnsi="Cambria Math" w:cs="Arial"/>
                  <w:i/>
                  <w:sz w:val="24"/>
                  <w:szCs w:val="24"/>
                  <w:shd w:val="clear" w:color="auto" w:fill="FFFFFF"/>
                </w:rPr>
              </m:ctrlPr>
            </m:radPr>
            <m:deg/>
            <m:e>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j=1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j</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ij</m:t>
                          </m:r>
                        </m:sub>
                      </m:sSub>
                    </m:e>
                  </m:nary>
                </m:e>
              </m:nary>
            </m:e>
          </m:rad>
          <m:r>
            <w:rPr>
              <w:rFonts w:ascii="Cambria Math" w:eastAsia="宋体" w:hAnsi="Cambria Math" w:cs="Arial"/>
              <w:sz w:val="24"/>
              <w:szCs w:val="24"/>
              <w:shd w:val="clear" w:color="auto" w:fill="FFFFFF"/>
            </w:rPr>
            <m:t>-</m:t>
          </m:r>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i</m:t>
                  </m:r>
                </m:sub>
              </m:sSub>
            </m:e>
          </m:nary>
        </m:oMath>
      </m:oMathPara>
    </w:p>
    <w:p w:rsidR="002D3947" w:rsidRPr="006A2A6F" w:rsidRDefault="006A2A6F" w:rsidP="00984088">
      <w:pPr>
        <w:widowControl/>
        <w:snapToGrid w:val="0"/>
        <w:ind w:left="480" w:firstLineChars="200" w:firstLine="480"/>
        <w:jc w:val="left"/>
        <w:rPr>
          <w:rFonts w:ascii="Arial" w:eastAsia="宋体" w:hAnsi="Arial" w:cs="Arial"/>
          <w:sz w:val="24"/>
          <w:szCs w:val="24"/>
          <w:shd w:val="clear" w:color="auto" w:fill="FFFFFF"/>
        </w:rPr>
      </w:pPr>
      <m:oMathPara>
        <m:oMath>
          <m:r>
            <m:rPr>
              <m:sty m:val="p"/>
            </m:rPr>
            <w:rPr>
              <w:rFonts w:ascii="Cambria Math" w:eastAsia="宋体" w:hAnsi="Cambria Math" w:cs="Arial"/>
              <w:sz w:val="24"/>
              <w:szCs w:val="24"/>
              <w:shd w:val="clear" w:color="auto" w:fill="FFFFFF"/>
            </w:rPr>
            <m:t>st.</m:t>
          </m:r>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i</m:t>
                  </m:r>
                </m:sub>
              </m:sSub>
            </m:e>
          </m:nary>
          <m:r>
            <w:rPr>
              <w:rFonts w:ascii="Cambria Math" w:eastAsia="宋体" w:hAnsi="Cambria Math" w:cs="Arial"/>
              <w:sz w:val="24"/>
              <w:szCs w:val="24"/>
              <w:shd w:val="clear" w:color="auto" w:fill="FFFFFF"/>
            </w:rPr>
            <m:t>≥p</m:t>
          </m:r>
        </m:oMath>
      </m:oMathPara>
    </w:p>
    <w:p w:rsidR="002D3947" w:rsidRPr="006A2A6F" w:rsidRDefault="00FC044D" w:rsidP="00984088">
      <w:pPr>
        <w:widowControl/>
        <w:snapToGrid w:val="0"/>
        <w:ind w:left="480" w:firstLineChars="200" w:firstLine="480"/>
        <w:jc w:val="left"/>
        <w:rPr>
          <w:rFonts w:ascii="Arial" w:eastAsia="宋体" w:hAnsi="Arial" w:cs="Arial"/>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ctrlPr>
                    <w:rPr>
                      <w:rFonts w:ascii="Cambria Math" w:eastAsia="宋体" w:hAnsi="Cambria Math" w:cs="宋体"/>
                      <w:bCs/>
                      <w:color w:val="333333"/>
                      <w:kern w:val="0"/>
                      <w:sz w:val="24"/>
                      <w:szCs w:val="24"/>
                    </w:rPr>
                  </m:ctrlPr>
                </m:e>
                <m:sub>
                  <m:r>
                    <w:rPr>
                      <w:rFonts w:ascii="Cambria Math" w:eastAsia="宋体" w:hAnsi="Cambria Math" w:cs="宋体"/>
                      <w:color w:val="333333"/>
                      <w:kern w:val="0"/>
                      <w:sz w:val="24"/>
                      <w:szCs w:val="24"/>
                    </w:rPr>
                    <m:t>i</m:t>
                  </m:r>
                </m:sub>
              </m:sSub>
            </m:e>
          </m:nary>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1</m:t>
          </m:r>
        </m:oMath>
      </m:oMathPara>
    </w:p>
    <w:p w:rsidR="009F1CEB" w:rsidRPr="006A2A6F" w:rsidRDefault="006A2A6F" w:rsidP="00984088">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002D3947" w:rsidRPr="006A2A6F">
        <w:rPr>
          <w:rFonts w:ascii="宋体" w:eastAsia="宋体" w:hAnsi="宋体" w:cs="宋体"/>
          <w:bCs/>
          <w:color w:val="333333"/>
          <w:kern w:val="0"/>
          <w:sz w:val="24"/>
          <w:szCs w:val="24"/>
        </w:rPr>
        <w:t>0</w:t>
      </w:r>
      <w:r w:rsidR="00ED4C35">
        <w:rPr>
          <w:rFonts w:ascii="宋体" w:eastAsia="宋体" w:hAnsi="宋体" w:cs="宋体" w:hint="eastAsia"/>
          <w:bCs/>
          <w:color w:val="333333"/>
          <w:kern w:val="0"/>
          <w:sz w:val="24"/>
          <w:szCs w:val="24"/>
        </w:rPr>
        <w:t xml:space="preserve"> </w:t>
      </w:r>
      <w:r w:rsidR="00ED4C35">
        <w:rPr>
          <w:rFonts w:ascii="宋体" w:eastAsia="宋体" w:hAnsi="宋体" w:cs="宋体"/>
          <w:bCs/>
          <w:color w:val="333333"/>
          <w:kern w:val="0"/>
          <w:sz w:val="24"/>
          <w:szCs w:val="24"/>
        </w:rPr>
        <w:t xml:space="preserve">    </w:t>
      </w:r>
      <w:r w:rsidR="009F1CEB" w:rsidRPr="006A2A6F">
        <w:rPr>
          <w:rFonts w:ascii="宋体" w:eastAsia="宋体" w:hAnsi="宋体" w:cs="宋体" w:hint="eastAsia"/>
          <w:bCs/>
          <w:color w:val="333333"/>
          <w:kern w:val="0"/>
          <w:sz w:val="24"/>
          <w:szCs w:val="24"/>
        </w:rPr>
        <w:t>（其中i</w:t>
      </w:r>
      <w:r w:rsidR="009F1CEB" w:rsidRPr="006A2A6F">
        <w:rPr>
          <w:rFonts w:ascii="宋体" w:eastAsia="宋体" w:hAnsi="宋体" w:cs="宋体"/>
          <w:bCs/>
          <w:color w:val="333333"/>
          <w:kern w:val="0"/>
          <w:sz w:val="24"/>
          <w:szCs w:val="24"/>
        </w:rPr>
        <w:t>=1,2,…,</w:t>
      </w:r>
      <w:r w:rsidR="00BA55DE">
        <w:rPr>
          <w:rFonts w:ascii="宋体" w:eastAsia="宋体" w:hAnsi="宋体" w:cs="宋体"/>
          <w:bCs/>
          <w:color w:val="333333"/>
          <w:kern w:val="0"/>
          <w:sz w:val="24"/>
          <w:szCs w:val="24"/>
        </w:rPr>
        <w:t>n</w:t>
      </w:r>
      <w:r w:rsidR="009F1CEB" w:rsidRPr="006A2A6F">
        <w:rPr>
          <w:rFonts w:ascii="宋体" w:eastAsia="宋体" w:hAnsi="宋体" w:cs="宋体" w:hint="eastAsia"/>
          <w:bCs/>
          <w:color w:val="333333"/>
          <w:kern w:val="0"/>
          <w:sz w:val="24"/>
          <w:szCs w:val="24"/>
        </w:rPr>
        <w:t>）</w:t>
      </w:r>
    </w:p>
    <w:p w:rsidR="00B97D42" w:rsidRPr="009F1CEB" w:rsidRDefault="002D3947" w:rsidP="00984088">
      <w:pPr>
        <w:widowControl/>
        <w:snapToGrid w:val="0"/>
        <w:spacing w:line="400" w:lineRule="exact"/>
        <w:jc w:val="left"/>
        <w:rPr>
          <w:rFonts w:ascii="宋体" w:eastAsia="宋体" w:hAnsi="宋体" w:cs="宋体"/>
          <w:bCs/>
          <w:color w:val="333333"/>
          <w:kern w:val="0"/>
          <w:sz w:val="24"/>
          <w:szCs w:val="24"/>
        </w:rPr>
      </w:pPr>
      <w:r w:rsidRPr="009F1CEB">
        <w:rPr>
          <w:rFonts w:ascii="宋体" w:eastAsia="宋体" w:hAnsi="宋体" w:cs="宋体" w:hint="eastAsia"/>
          <w:bCs/>
          <w:color w:val="333333"/>
          <w:kern w:val="0"/>
          <w:sz w:val="24"/>
          <w:szCs w:val="24"/>
        </w:rPr>
        <w:t>其中p为投资者事先给定的的期望收益率</w:t>
      </w:r>
      <w:r w:rsidR="00166BE5" w:rsidRPr="009F1CEB">
        <w:rPr>
          <w:rFonts w:ascii="宋体" w:eastAsia="宋体" w:hAnsi="宋体" w:cs="宋体" w:hint="eastAsia"/>
          <w:bCs/>
          <w:color w:val="333333"/>
          <w:kern w:val="0"/>
          <w:sz w:val="24"/>
          <w:szCs w:val="24"/>
        </w:rPr>
        <w:t>，t为</w:t>
      </w:r>
      <w:r w:rsidR="009F1CEB" w:rsidRPr="009F1CEB">
        <w:rPr>
          <w:rFonts w:ascii="宋体" w:eastAsia="宋体" w:hAnsi="宋体" w:cs="宋体" w:hint="eastAsia"/>
          <w:bCs/>
          <w:color w:val="333333"/>
          <w:kern w:val="0"/>
          <w:sz w:val="24"/>
          <w:szCs w:val="24"/>
        </w:rPr>
        <w:t>给定的</w:t>
      </w:r>
      <w:r w:rsidR="00166BE5" w:rsidRPr="009F1CEB">
        <w:rPr>
          <w:rFonts w:ascii="宋体" w:eastAsia="宋体" w:hAnsi="宋体" w:cs="宋体" w:hint="eastAsia"/>
          <w:bCs/>
          <w:color w:val="333333"/>
          <w:kern w:val="0"/>
          <w:sz w:val="24"/>
          <w:szCs w:val="24"/>
        </w:rPr>
        <w:t>置信水平。</w:t>
      </w:r>
    </w:p>
    <w:p w:rsidR="00166BE5" w:rsidRDefault="00166BE5" w:rsidP="00984088">
      <w:pPr>
        <w:widowControl/>
        <w:snapToGrid w:val="0"/>
        <w:spacing w:line="400" w:lineRule="exact"/>
        <w:jc w:val="left"/>
        <w:rPr>
          <w:rFonts w:ascii="宋体" w:eastAsia="宋体" w:hAnsi="宋体" w:cs="宋体"/>
          <w:b/>
          <w:bCs/>
          <w:color w:val="333333"/>
          <w:kern w:val="0"/>
          <w:sz w:val="32"/>
          <w:szCs w:val="32"/>
        </w:rPr>
      </w:pPr>
    </w:p>
    <w:p w:rsidR="00166BE5" w:rsidRPr="00F762B6" w:rsidRDefault="00166BE5" w:rsidP="00984088">
      <w:pPr>
        <w:widowControl/>
        <w:snapToGrid w:val="0"/>
        <w:spacing w:line="400" w:lineRule="exact"/>
        <w:jc w:val="left"/>
        <w:rPr>
          <w:rFonts w:ascii="宋体" w:eastAsia="宋体" w:hAnsi="宋体" w:cs="宋体"/>
          <w:b/>
          <w:bCs/>
          <w:color w:val="333333"/>
          <w:kern w:val="0"/>
          <w:sz w:val="28"/>
          <w:szCs w:val="28"/>
        </w:rPr>
      </w:pPr>
      <w:bookmarkStart w:id="4" w:name="_Hlk507536550"/>
      <w:r w:rsidRPr="00F762B6">
        <w:rPr>
          <w:rFonts w:ascii="宋体" w:eastAsia="宋体" w:hAnsi="宋体" w:cs="宋体" w:hint="eastAsia"/>
          <w:b/>
          <w:bCs/>
          <w:color w:val="333333"/>
          <w:kern w:val="0"/>
          <w:sz w:val="28"/>
          <w:szCs w:val="28"/>
        </w:rPr>
        <w:t>2.5本章小结</w:t>
      </w:r>
    </w:p>
    <w:bookmarkEnd w:id="4"/>
    <w:p w:rsidR="00166BE5" w:rsidRDefault="00166BE5"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9F1CEB">
        <w:rPr>
          <w:rFonts w:ascii="宋体" w:eastAsia="宋体" w:hAnsi="宋体" w:cs="宋体" w:hint="eastAsia"/>
          <w:bCs/>
          <w:color w:val="333333"/>
          <w:kern w:val="0"/>
          <w:sz w:val="24"/>
          <w:szCs w:val="24"/>
        </w:rPr>
        <w:t>本章通过给定股票市场的前提假设，运用公式论述了</w:t>
      </w:r>
      <w:r w:rsidR="006A2A6F">
        <w:rPr>
          <w:rFonts w:ascii="宋体" w:eastAsia="宋体" w:hAnsi="宋体" w:cs="宋体" w:hint="eastAsia"/>
          <w:bCs/>
          <w:color w:val="333333"/>
          <w:kern w:val="0"/>
          <w:sz w:val="24"/>
          <w:szCs w:val="24"/>
        </w:rPr>
        <w:t>四</w:t>
      </w:r>
      <w:r w:rsidRPr="009F1CEB">
        <w:rPr>
          <w:rFonts w:ascii="宋体" w:eastAsia="宋体" w:hAnsi="宋体" w:cs="宋体" w:hint="eastAsia"/>
          <w:bCs/>
          <w:color w:val="333333"/>
          <w:kern w:val="0"/>
          <w:sz w:val="24"/>
          <w:szCs w:val="24"/>
        </w:rPr>
        <w:t>种常用的投资组合方法及其收益率的计算方法。除此之外，本文结合每一种投资组合，</w:t>
      </w:r>
      <w:r w:rsidR="00ED4C35">
        <w:rPr>
          <w:rFonts w:ascii="宋体" w:eastAsia="宋体" w:hAnsi="宋体" w:cs="宋体" w:hint="eastAsia"/>
          <w:bCs/>
          <w:color w:val="333333"/>
          <w:kern w:val="0"/>
          <w:sz w:val="24"/>
          <w:szCs w:val="24"/>
        </w:rPr>
        <w:t>介绍并</w:t>
      </w:r>
      <w:r w:rsidRPr="009F1CEB">
        <w:rPr>
          <w:rFonts w:ascii="宋体" w:eastAsia="宋体" w:hAnsi="宋体" w:cs="宋体" w:hint="eastAsia"/>
          <w:bCs/>
          <w:color w:val="333333"/>
          <w:kern w:val="0"/>
          <w:sz w:val="24"/>
          <w:szCs w:val="24"/>
        </w:rPr>
        <w:t>分析了</w:t>
      </w:r>
      <w:r w:rsidR="00ED4C35">
        <w:rPr>
          <w:rFonts w:ascii="宋体" w:eastAsia="宋体" w:hAnsi="宋体" w:cs="宋体" w:hint="eastAsia"/>
          <w:bCs/>
          <w:color w:val="333333"/>
          <w:kern w:val="0"/>
          <w:sz w:val="24"/>
          <w:szCs w:val="24"/>
        </w:rPr>
        <w:t>各自</w:t>
      </w:r>
      <w:r w:rsidRPr="009F1CEB">
        <w:rPr>
          <w:rFonts w:ascii="宋体" w:eastAsia="宋体" w:hAnsi="宋体" w:cs="宋体" w:hint="eastAsia"/>
          <w:bCs/>
          <w:color w:val="333333"/>
          <w:kern w:val="0"/>
          <w:sz w:val="24"/>
          <w:szCs w:val="24"/>
        </w:rPr>
        <w:t>的优点与不足，给出了相应的参考建议。另外本章介绍了两种常用的投资组合分析指标。</w:t>
      </w:r>
    </w:p>
    <w:p w:rsidR="00ED4C35" w:rsidRDefault="00ED4C35" w:rsidP="00984088">
      <w:pPr>
        <w:widowControl/>
        <w:snapToGrid w:val="0"/>
        <w:spacing w:line="400" w:lineRule="exact"/>
        <w:ind w:firstLineChars="200" w:firstLine="480"/>
        <w:jc w:val="left"/>
        <w:rPr>
          <w:rFonts w:ascii="宋体" w:eastAsia="宋体" w:hAnsi="宋体" w:cs="宋体"/>
          <w:bCs/>
          <w:color w:val="333333"/>
          <w:kern w:val="0"/>
          <w:sz w:val="24"/>
          <w:szCs w:val="24"/>
        </w:rPr>
      </w:pPr>
    </w:p>
    <w:p w:rsidR="00ED4C35" w:rsidRPr="006A2A6F" w:rsidRDefault="00ED4C35" w:rsidP="00984088">
      <w:pPr>
        <w:widowControl/>
        <w:snapToGrid w:val="0"/>
        <w:spacing w:line="400" w:lineRule="exact"/>
        <w:ind w:firstLineChars="200" w:firstLine="480"/>
        <w:jc w:val="left"/>
        <w:rPr>
          <w:rFonts w:ascii="宋体" w:eastAsia="宋体" w:hAnsi="宋体" w:cs="宋体"/>
          <w:bCs/>
          <w:color w:val="333333"/>
          <w:kern w:val="0"/>
          <w:sz w:val="24"/>
          <w:szCs w:val="24"/>
        </w:rPr>
      </w:pPr>
    </w:p>
    <w:p w:rsidR="00B97D42" w:rsidRDefault="00166BE5" w:rsidP="00984088">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 xml:space="preserve">第三章 </w:t>
      </w:r>
      <w:r w:rsidR="00710A40">
        <w:rPr>
          <w:rFonts w:ascii="宋体" w:eastAsia="宋体" w:hAnsi="宋体" w:cs="宋体" w:hint="eastAsia"/>
          <w:b/>
          <w:bCs/>
          <w:color w:val="333333"/>
          <w:kern w:val="0"/>
          <w:sz w:val="32"/>
          <w:szCs w:val="32"/>
        </w:rPr>
        <w:t>投资组合仿真与案例分析</w:t>
      </w:r>
    </w:p>
    <w:p w:rsidR="00B97D42" w:rsidRDefault="00B97D42" w:rsidP="00984088">
      <w:pPr>
        <w:widowControl/>
        <w:snapToGrid w:val="0"/>
        <w:spacing w:line="400" w:lineRule="exact"/>
        <w:rPr>
          <w:rFonts w:ascii="宋体" w:eastAsia="宋体" w:hAnsi="宋体" w:cs="宋体"/>
          <w:b/>
          <w:bCs/>
          <w:color w:val="333333"/>
          <w:kern w:val="0"/>
          <w:sz w:val="32"/>
          <w:szCs w:val="32"/>
        </w:rPr>
      </w:pPr>
    </w:p>
    <w:p w:rsidR="00B97D42" w:rsidRPr="00F762B6" w:rsidRDefault="00166BE5" w:rsidP="00984088">
      <w:pPr>
        <w:widowControl/>
        <w:snapToGrid w:val="0"/>
        <w:spacing w:line="400" w:lineRule="exac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3</w:t>
      </w:r>
      <w:r w:rsidR="00710A40" w:rsidRPr="00F762B6">
        <w:rPr>
          <w:rFonts w:ascii="宋体" w:eastAsia="宋体" w:hAnsi="宋体" w:cs="宋体" w:hint="eastAsia"/>
          <w:b/>
          <w:bCs/>
          <w:color w:val="333333"/>
          <w:kern w:val="0"/>
          <w:sz w:val="28"/>
          <w:szCs w:val="28"/>
        </w:rPr>
        <w:t>.1案例对象的选择原则</w:t>
      </w:r>
    </w:p>
    <w:p w:rsidR="00B97D42" w:rsidRPr="00F762B6" w:rsidRDefault="00710A40" w:rsidP="00984088">
      <w:pPr>
        <w:widowControl/>
        <w:numPr>
          <w:ilvl w:val="0"/>
          <w:numId w:val="6"/>
        </w:numPr>
        <w:snapToGrid w:val="0"/>
        <w:spacing w:line="400" w:lineRule="exac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行业分散</w:t>
      </w:r>
      <w:r w:rsidR="009F1CEB" w:rsidRPr="00F762B6">
        <w:rPr>
          <w:rFonts w:ascii="宋体" w:eastAsia="宋体" w:hAnsi="宋体" w:cs="宋体" w:hint="eastAsia"/>
          <w:b/>
          <w:bCs/>
          <w:color w:val="333333"/>
          <w:kern w:val="0"/>
          <w:sz w:val="24"/>
          <w:szCs w:val="24"/>
        </w:rPr>
        <w:t>化</w:t>
      </w:r>
      <w:r w:rsidRPr="00F762B6">
        <w:rPr>
          <w:rFonts w:ascii="宋体" w:eastAsia="宋体" w:hAnsi="宋体" w:cs="宋体" w:hint="eastAsia"/>
          <w:b/>
          <w:bCs/>
          <w:color w:val="333333"/>
          <w:kern w:val="0"/>
          <w:sz w:val="24"/>
          <w:szCs w:val="24"/>
        </w:rPr>
        <w:t>原则</w:t>
      </w:r>
    </w:p>
    <w:p w:rsidR="00B97D42" w:rsidRPr="00ED33BF" w:rsidRDefault="00710A40" w:rsidP="00984088">
      <w:pPr>
        <w:widowControl/>
        <w:snapToGrid w:val="0"/>
        <w:spacing w:line="400" w:lineRule="exact"/>
        <w:ind w:firstLineChars="200" w:firstLine="480"/>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行业分散的目的在于分担</w:t>
      </w:r>
      <w:r w:rsidR="009F1CEB" w:rsidRPr="00ED33BF">
        <w:rPr>
          <w:rFonts w:ascii="宋体" w:eastAsia="宋体" w:hAnsi="宋体" w:cs="宋体" w:hint="eastAsia"/>
          <w:bCs/>
          <w:color w:val="333333"/>
          <w:kern w:val="0"/>
          <w:sz w:val="24"/>
          <w:szCs w:val="24"/>
        </w:rPr>
        <w:t>各个</w:t>
      </w:r>
      <w:r w:rsidRPr="00ED33BF">
        <w:rPr>
          <w:rFonts w:ascii="宋体" w:eastAsia="宋体" w:hAnsi="宋体" w:cs="宋体" w:hint="eastAsia"/>
          <w:bCs/>
          <w:color w:val="333333"/>
          <w:kern w:val="0"/>
          <w:sz w:val="24"/>
          <w:szCs w:val="24"/>
        </w:rPr>
        <w:t>行业风险，有利于降低投资组合的系统性风险，提高投资组合的稳健性。1968年，美国学者J</w:t>
      </w:r>
      <w:r w:rsidR="009F1CEB" w:rsidRPr="00ED33BF">
        <w:rPr>
          <w:rFonts w:ascii="宋体" w:eastAsia="宋体" w:hAnsi="宋体" w:cs="宋体" w:hint="eastAsia"/>
          <w:bCs/>
          <w:color w:val="333333"/>
          <w:kern w:val="0"/>
          <w:sz w:val="24"/>
          <w:szCs w:val="24"/>
        </w:rPr>
        <w:t>.</w:t>
      </w:r>
      <w:r w:rsidRPr="00ED33BF">
        <w:rPr>
          <w:rFonts w:ascii="宋体" w:eastAsia="宋体" w:hAnsi="宋体" w:cs="宋体" w:hint="eastAsia"/>
          <w:bCs/>
          <w:color w:val="333333"/>
          <w:kern w:val="0"/>
          <w:sz w:val="24"/>
          <w:szCs w:val="24"/>
        </w:rPr>
        <w:t>H.Eva</w:t>
      </w:r>
      <w:r w:rsidR="00BA55DE">
        <w:rPr>
          <w:rFonts w:ascii="宋体" w:eastAsia="宋体" w:hAnsi="宋体" w:cs="宋体" w:hint="eastAsia"/>
          <w:bCs/>
          <w:color w:val="333333"/>
          <w:kern w:val="0"/>
          <w:sz w:val="24"/>
          <w:szCs w:val="24"/>
        </w:rPr>
        <w:t>n</w:t>
      </w:r>
      <w:r w:rsidRPr="00ED33BF">
        <w:rPr>
          <w:rFonts w:ascii="宋体" w:eastAsia="宋体" w:hAnsi="宋体" w:cs="宋体" w:hint="eastAsia"/>
          <w:bCs/>
          <w:color w:val="333333"/>
          <w:kern w:val="0"/>
          <w:sz w:val="24"/>
          <w:szCs w:val="24"/>
        </w:rPr>
        <w:t>s和S.H. Archer</w:t>
      </w:r>
      <w:r w:rsidR="00332D37">
        <w:rPr>
          <w:rFonts w:ascii="宋体" w:eastAsia="宋体" w:hAnsi="宋体" w:cs="宋体"/>
          <w:bCs/>
          <w:color w:val="333333"/>
          <w:kern w:val="0"/>
          <w:sz w:val="24"/>
          <w:szCs w:val="24"/>
          <w:vertAlign w:val="superscript"/>
        </w:rPr>
        <w:t>[17]</w:t>
      </w:r>
      <w:r w:rsidR="009F1CEB" w:rsidRPr="00ED33BF">
        <w:rPr>
          <w:rFonts w:ascii="宋体" w:eastAsia="宋体" w:hAnsi="宋体" w:cs="宋体" w:hint="eastAsia"/>
          <w:bCs/>
          <w:color w:val="333333"/>
          <w:kern w:val="0"/>
          <w:sz w:val="24"/>
          <w:szCs w:val="24"/>
        </w:rPr>
        <w:t>通过</w:t>
      </w:r>
      <w:r w:rsidRPr="00ED33BF">
        <w:rPr>
          <w:rFonts w:ascii="宋体" w:eastAsia="宋体" w:hAnsi="宋体" w:cs="宋体" w:hint="eastAsia"/>
          <w:bCs/>
          <w:color w:val="333333"/>
          <w:kern w:val="0"/>
          <w:sz w:val="24"/>
          <w:szCs w:val="24"/>
        </w:rPr>
        <w:t>随机选择各种资产组合</w:t>
      </w:r>
      <w:r w:rsidR="009F1CEB" w:rsidRPr="00ED33BF">
        <w:rPr>
          <w:rFonts w:ascii="宋体" w:eastAsia="宋体" w:hAnsi="宋体" w:cs="宋体" w:hint="eastAsia"/>
          <w:bCs/>
          <w:color w:val="333333"/>
          <w:kern w:val="0"/>
          <w:sz w:val="24"/>
          <w:szCs w:val="24"/>
        </w:rPr>
        <w:t>，并对其不同组合的</w:t>
      </w:r>
      <w:r w:rsidRPr="00ED33BF">
        <w:rPr>
          <w:rFonts w:ascii="宋体" w:eastAsia="宋体" w:hAnsi="宋体" w:cs="宋体" w:hint="eastAsia"/>
          <w:bCs/>
          <w:color w:val="333333"/>
          <w:kern w:val="0"/>
          <w:sz w:val="24"/>
          <w:szCs w:val="24"/>
        </w:rPr>
        <w:t>分散风险能力进行了</w:t>
      </w:r>
      <w:r w:rsidR="00ED33BF" w:rsidRPr="00ED33BF">
        <w:rPr>
          <w:rFonts w:ascii="宋体" w:eastAsia="宋体" w:hAnsi="宋体" w:cs="宋体" w:hint="eastAsia"/>
          <w:bCs/>
          <w:color w:val="333333"/>
          <w:kern w:val="0"/>
          <w:sz w:val="24"/>
          <w:szCs w:val="24"/>
        </w:rPr>
        <w:t>数量</w:t>
      </w:r>
      <w:r w:rsidRPr="00ED33BF">
        <w:rPr>
          <w:rFonts w:ascii="宋体" w:eastAsia="宋体" w:hAnsi="宋体" w:cs="宋体" w:hint="eastAsia"/>
          <w:bCs/>
          <w:color w:val="333333"/>
          <w:kern w:val="0"/>
          <w:sz w:val="24"/>
          <w:szCs w:val="24"/>
        </w:rPr>
        <w:t>分析</w:t>
      </w:r>
      <w:r w:rsidR="00ED33BF" w:rsidRPr="00ED33BF">
        <w:rPr>
          <w:rFonts w:ascii="宋体" w:eastAsia="宋体" w:hAnsi="宋体" w:cs="宋体" w:hint="eastAsia"/>
          <w:bCs/>
          <w:color w:val="333333"/>
          <w:kern w:val="0"/>
          <w:sz w:val="24"/>
          <w:szCs w:val="24"/>
        </w:rPr>
        <w:t>。实验</w:t>
      </w:r>
      <w:r w:rsidRPr="00ED33BF">
        <w:rPr>
          <w:rFonts w:ascii="宋体" w:eastAsia="宋体" w:hAnsi="宋体" w:cs="宋体" w:hint="eastAsia"/>
          <w:bCs/>
          <w:color w:val="333333"/>
          <w:kern w:val="0"/>
          <w:sz w:val="24"/>
          <w:szCs w:val="24"/>
        </w:rPr>
        <w:t>结果显示，由10～l5种</w:t>
      </w:r>
      <w:r w:rsidR="00ED33BF" w:rsidRPr="00ED33BF">
        <w:rPr>
          <w:rFonts w:ascii="宋体" w:eastAsia="宋体" w:hAnsi="宋体" w:cs="宋体" w:hint="eastAsia"/>
          <w:bCs/>
          <w:color w:val="333333"/>
          <w:kern w:val="0"/>
          <w:sz w:val="24"/>
          <w:szCs w:val="24"/>
        </w:rPr>
        <w:t>股票</w:t>
      </w:r>
      <w:r w:rsidRPr="00ED33BF">
        <w:rPr>
          <w:rFonts w:ascii="宋体" w:eastAsia="宋体" w:hAnsi="宋体" w:cs="宋体" w:hint="eastAsia"/>
          <w:bCs/>
          <w:color w:val="333333"/>
          <w:kern w:val="0"/>
          <w:sz w:val="24"/>
          <w:szCs w:val="24"/>
        </w:rPr>
        <w:t>构成的</w:t>
      </w:r>
      <w:r w:rsidR="00ED33BF" w:rsidRPr="00ED33BF">
        <w:rPr>
          <w:rFonts w:ascii="宋体" w:eastAsia="宋体" w:hAnsi="宋体" w:cs="宋体" w:hint="eastAsia"/>
          <w:bCs/>
          <w:color w:val="333333"/>
          <w:kern w:val="0"/>
          <w:sz w:val="24"/>
          <w:szCs w:val="24"/>
        </w:rPr>
        <w:t>投资</w:t>
      </w:r>
      <w:r w:rsidRPr="00ED33BF">
        <w:rPr>
          <w:rFonts w:ascii="宋体" w:eastAsia="宋体" w:hAnsi="宋体" w:cs="宋体" w:hint="eastAsia"/>
          <w:bCs/>
          <w:color w:val="333333"/>
          <w:kern w:val="0"/>
          <w:sz w:val="24"/>
          <w:szCs w:val="24"/>
        </w:rPr>
        <w:t>组合的分散风险的能力</w:t>
      </w:r>
      <w:r w:rsidR="00ED33BF" w:rsidRPr="00ED33BF">
        <w:rPr>
          <w:rFonts w:ascii="宋体" w:eastAsia="宋体" w:hAnsi="宋体" w:cs="宋体" w:hint="eastAsia"/>
          <w:bCs/>
          <w:color w:val="333333"/>
          <w:kern w:val="0"/>
          <w:sz w:val="24"/>
          <w:szCs w:val="24"/>
        </w:rPr>
        <w:t>就已经</w:t>
      </w:r>
      <w:r w:rsidRPr="00ED33BF">
        <w:rPr>
          <w:rFonts w:ascii="宋体" w:eastAsia="宋体" w:hAnsi="宋体" w:cs="宋体" w:hint="eastAsia"/>
          <w:bCs/>
          <w:color w:val="333333"/>
          <w:kern w:val="0"/>
          <w:sz w:val="24"/>
          <w:szCs w:val="24"/>
        </w:rPr>
        <w:t>达到了极限。</w:t>
      </w:r>
      <w:r w:rsidR="00ED33BF" w:rsidRPr="00ED33BF">
        <w:rPr>
          <w:rFonts w:ascii="宋体" w:eastAsia="宋体" w:hAnsi="宋体" w:cs="宋体" w:hint="eastAsia"/>
          <w:bCs/>
          <w:color w:val="333333"/>
          <w:kern w:val="0"/>
          <w:sz w:val="24"/>
          <w:szCs w:val="24"/>
        </w:rPr>
        <w:t>为了可以达到降低投资组合风险的效果，</w:t>
      </w:r>
      <w:r w:rsidRPr="00ED33BF">
        <w:rPr>
          <w:rFonts w:ascii="宋体" w:eastAsia="宋体" w:hAnsi="宋体" w:cs="宋体" w:hint="eastAsia"/>
          <w:bCs/>
          <w:color w:val="333333"/>
          <w:kern w:val="0"/>
          <w:sz w:val="24"/>
          <w:szCs w:val="24"/>
        </w:rPr>
        <w:t>本文选取</w:t>
      </w:r>
      <w:r w:rsidR="00ED33BF" w:rsidRPr="00ED33BF">
        <w:rPr>
          <w:rFonts w:ascii="宋体" w:eastAsia="宋体" w:hAnsi="宋体" w:cs="宋体" w:hint="eastAsia"/>
          <w:bCs/>
          <w:color w:val="333333"/>
          <w:kern w:val="0"/>
          <w:sz w:val="24"/>
          <w:szCs w:val="24"/>
        </w:rPr>
        <w:t>了</w:t>
      </w:r>
      <w:r w:rsidRPr="00ED33BF">
        <w:rPr>
          <w:rFonts w:ascii="宋体" w:eastAsia="宋体" w:hAnsi="宋体" w:cs="宋体" w:hint="eastAsia"/>
          <w:bCs/>
          <w:color w:val="333333"/>
          <w:kern w:val="0"/>
          <w:sz w:val="24"/>
          <w:szCs w:val="24"/>
        </w:rPr>
        <w:t>我国不同行业的股票进行</w:t>
      </w:r>
      <w:r w:rsidR="00ED33BF" w:rsidRPr="00ED33BF">
        <w:rPr>
          <w:rFonts w:ascii="宋体" w:eastAsia="宋体" w:hAnsi="宋体" w:cs="宋体" w:hint="eastAsia"/>
          <w:bCs/>
          <w:color w:val="333333"/>
          <w:kern w:val="0"/>
          <w:sz w:val="24"/>
          <w:szCs w:val="24"/>
        </w:rPr>
        <w:t>仿真实验与</w:t>
      </w:r>
      <w:r w:rsidRPr="00ED33BF">
        <w:rPr>
          <w:rFonts w:ascii="宋体" w:eastAsia="宋体" w:hAnsi="宋体" w:cs="宋体" w:hint="eastAsia"/>
          <w:bCs/>
          <w:color w:val="333333"/>
          <w:kern w:val="0"/>
          <w:sz w:val="24"/>
          <w:szCs w:val="24"/>
        </w:rPr>
        <w:t>分析</w:t>
      </w:r>
      <w:r w:rsidR="00ED33BF" w:rsidRPr="00ED33BF">
        <w:rPr>
          <w:rFonts w:ascii="宋体" w:eastAsia="宋体" w:hAnsi="宋体" w:cs="宋体" w:hint="eastAsia"/>
          <w:bCs/>
          <w:color w:val="333333"/>
          <w:kern w:val="0"/>
          <w:sz w:val="24"/>
          <w:szCs w:val="24"/>
        </w:rPr>
        <w:t>。</w:t>
      </w:r>
      <w:r w:rsidR="00ED33BF" w:rsidRPr="00ED33BF">
        <w:rPr>
          <w:rFonts w:ascii="宋体" w:eastAsia="宋体" w:hAnsi="宋体" w:cs="宋体"/>
          <w:bCs/>
          <w:color w:val="333333"/>
          <w:kern w:val="0"/>
          <w:sz w:val="24"/>
          <w:szCs w:val="24"/>
        </w:rPr>
        <w:t xml:space="preserve"> </w:t>
      </w:r>
    </w:p>
    <w:p w:rsidR="00B97D42" w:rsidRPr="00F762B6" w:rsidRDefault="00ED33BF" w:rsidP="00984088">
      <w:pPr>
        <w:widowControl/>
        <w:numPr>
          <w:ilvl w:val="0"/>
          <w:numId w:val="6"/>
        </w:numPr>
        <w:snapToGrid w:val="0"/>
        <w:spacing w:line="400" w:lineRule="exac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龙头</w:t>
      </w:r>
      <w:r w:rsidR="00710A40" w:rsidRPr="00F762B6">
        <w:rPr>
          <w:rFonts w:ascii="宋体" w:eastAsia="宋体" w:hAnsi="宋体" w:cs="宋体" w:hint="eastAsia"/>
          <w:b/>
          <w:bCs/>
          <w:color w:val="333333"/>
          <w:kern w:val="0"/>
          <w:sz w:val="24"/>
          <w:szCs w:val="24"/>
        </w:rPr>
        <w:t>股原则</w:t>
      </w:r>
    </w:p>
    <w:p w:rsidR="00B97D42" w:rsidRPr="002C6680" w:rsidRDefault="00710A40" w:rsidP="00984088">
      <w:pPr>
        <w:widowControl/>
        <w:snapToGrid w:val="0"/>
        <w:spacing w:line="400" w:lineRule="exact"/>
        <w:ind w:firstLineChars="200" w:firstLine="480"/>
        <w:rPr>
          <w:rFonts w:ascii="宋体" w:eastAsia="宋体" w:hAnsi="宋体" w:cs="宋体"/>
          <w:bCs/>
          <w:color w:val="333333"/>
          <w:kern w:val="0"/>
          <w:sz w:val="24"/>
          <w:szCs w:val="24"/>
        </w:rPr>
      </w:pPr>
      <w:r w:rsidRPr="002C6680">
        <w:rPr>
          <w:rFonts w:ascii="宋体" w:eastAsia="宋体" w:hAnsi="宋体" w:cs="宋体" w:hint="eastAsia"/>
          <w:bCs/>
          <w:color w:val="333333"/>
          <w:kern w:val="0"/>
          <w:sz w:val="24"/>
          <w:szCs w:val="24"/>
        </w:rPr>
        <w:t>由于一般投资者对于股票市场的行情相比于专业从业人员而言较为薄弱，并且绝大多数投资者对于</w:t>
      </w:r>
      <w:r w:rsidR="00ED33BF" w:rsidRPr="002C6680">
        <w:rPr>
          <w:rFonts w:ascii="宋体" w:eastAsia="宋体" w:hAnsi="宋体" w:cs="宋体" w:hint="eastAsia"/>
          <w:bCs/>
          <w:color w:val="333333"/>
          <w:kern w:val="0"/>
          <w:sz w:val="24"/>
          <w:szCs w:val="24"/>
        </w:rPr>
        <w:t>投资于</w:t>
      </w:r>
      <w:r w:rsidRPr="002C6680">
        <w:rPr>
          <w:rFonts w:ascii="宋体" w:eastAsia="宋体" w:hAnsi="宋体" w:cs="宋体" w:hint="eastAsia"/>
          <w:bCs/>
          <w:color w:val="333333"/>
          <w:kern w:val="0"/>
          <w:sz w:val="24"/>
          <w:szCs w:val="24"/>
        </w:rPr>
        <w:t>股票市场的</w:t>
      </w:r>
      <w:r w:rsidR="00ED33BF" w:rsidRPr="002C6680">
        <w:rPr>
          <w:rFonts w:ascii="宋体" w:eastAsia="宋体" w:hAnsi="宋体" w:cs="宋体" w:hint="eastAsia"/>
          <w:bCs/>
          <w:color w:val="333333"/>
          <w:kern w:val="0"/>
          <w:sz w:val="24"/>
          <w:szCs w:val="24"/>
        </w:rPr>
        <w:t>目的</w:t>
      </w:r>
      <w:r w:rsidRPr="002C6680">
        <w:rPr>
          <w:rFonts w:ascii="宋体" w:eastAsia="宋体" w:hAnsi="宋体" w:cs="宋体" w:hint="eastAsia"/>
          <w:bCs/>
          <w:color w:val="333333"/>
          <w:kern w:val="0"/>
          <w:sz w:val="24"/>
          <w:szCs w:val="24"/>
        </w:rPr>
        <w:t>更在于</w:t>
      </w:r>
      <w:r w:rsidR="00ED33BF" w:rsidRPr="002C6680">
        <w:rPr>
          <w:rFonts w:ascii="宋体" w:eastAsia="宋体" w:hAnsi="宋体" w:cs="宋体" w:hint="eastAsia"/>
          <w:bCs/>
          <w:color w:val="333333"/>
          <w:kern w:val="0"/>
          <w:sz w:val="24"/>
          <w:szCs w:val="24"/>
        </w:rPr>
        <w:t>以较低的风险水平获得高于银行或债券回报水平的收益，对抗货币贬值的影响，而非一味追求高收益。另外，由于行业龙头企业</w:t>
      </w:r>
      <w:r w:rsidR="002C6680" w:rsidRPr="002C6680">
        <w:rPr>
          <w:rFonts w:ascii="宋体" w:eastAsia="宋体" w:hAnsi="宋体" w:cs="宋体" w:hint="eastAsia"/>
          <w:bCs/>
          <w:color w:val="333333"/>
          <w:kern w:val="0"/>
          <w:sz w:val="24"/>
          <w:szCs w:val="24"/>
        </w:rPr>
        <w:t>规模较大，抗风险能力较强，更具有较高的声誉，因此，龙头股票相比于其他股票而言有着更稳健的优点。所以本文所选用的参考对象股票</w:t>
      </w:r>
      <w:r w:rsidRPr="002C6680">
        <w:rPr>
          <w:rFonts w:ascii="宋体" w:eastAsia="宋体" w:hAnsi="宋体" w:cs="宋体" w:hint="eastAsia"/>
          <w:bCs/>
          <w:color w:val="333333"/>
          <w:kern w:val="0"/>
          <w:sz w:val="24"/>
          <w:szCs w:val="24"/>
        </w:rPr>
        <w:t>均为当前我国股票市场上的行业龙头股票。</w:t>
      </w:r>
    </w:p>
    <w:p w:rsidR="00B97D42" w:rsidRPr="00F762B6" w:rsidRDefault="00710A40" w:rsidP="00984088">
      <w:pPr>
        <w:widowControl/>
        <w:numPr>
          <w:ilvl w:val="0"/>
          <w:numId w:val="6"/>
        </w:numPr>
        <w:snapToGrid w:val="0"/>
        <w:spacing w:line="400" w:lineRule="exac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时间跨度方案</w:t>
      </w:r>
    </w:p>
    <w:p w:rsidR="00984088" w:rsidRDefault="00710A40" w:rsidP="00984088">
      <w:pPr>
        <w:widowControl/>
        <w:snapToGrid w:val="0"/>
        <w:spacing w:line="400" w:lineRule="exact"/>
        <w:ind w:firstLineChars="200" w:firstLine="480"/>
        <w:rPr>
          <w:rFonts w:ascii="宋体" w:eastAsia="宋体" w:hAnsi="宋体" w:cs="宋体"/>
          <w:bCs/>
          <w:color w:val="333333"/>
          <w:kern w:val="0"/>
          <w:sz w:val="24"/>
          <w:szCs w:val="24"/>
        </w:rPr>
      </w:pPr>
      <w:r w:rsidRPr="002C6680">
        <w:rPr>
          <w:rFonts w:ascii="宋体" w:eastAsia="宋体" w:hAnsi="宋体" w:cs="宋体" w:hint="eastAsia"/>
          <w:bCs/>
          <w:color w:val="333333"/>
          <w:kern w:val="0"/>
          <w:sz w:val="24"/>
          <w:szCs w:val="24"/>
        </w:rPr>
        <w:lastRenderedPageBreak/>
        <w:t>一般情况而言，虽然长期投资的综合回报率相比于短期投机行为要略低，但其稳健性要由于短期的投机行为更强。因此，</w:t>
      </w:r>
      <w:r w:rsidR="002C6680" w:rsidRPr="002C6680">
        <w:rPr>
          <w:rFonts w:ascii="宋体" w:eastAsia="宋体" w:hAnsi="宋体" w:cs="宋体" w:hint="eastAsia"/>
          <w:bCs/>
          <w:color w:val="333333"/>
          <w:kern w:val="0"/>
          <w:sz w:val="24"/>
          <w:szCs w:val="24"/>
        </w:rPr>
        <w:t>为了更好</w:t>
      </w:r>
      <w:r w:rsidR="006A2A6F">
        <w:rPr>
          <w:rFonts w:ascii="宋体" w:eastAsia="宋体" w:hAnsi="宋体" w:cs="宋体" w:hint="eastAsia"/>
          <w:bCs/>
          <w:color w:val="333333"/>
          <w:kern w:val="0"/>
          <w:sz w:val="24"/>
          <w:szCs w:val="24"/>
        </w:rPr>
        <w:t>对比</w:t>
      </w:r>
      <w:r w:rsidR="002C6680" w:rsidRPr="002C6680">
        <w:rPr>
          <w:rFonts w:ascii="宋体" w:eastAsia="宋体" w:hAnsi="宋体" w:cs="宋体" w:hint="eastAsia"/>
          <w:bCs/>
          <w:color w:val="333333"/>
          <w:kern w:val="0"/>
          <w:sz w:val="24"/>
          <w:szCs w:val="24"/>
        </w:rPr>
        <w:t>分析模型</w:t>
      </w:r>
      <w:r w:rsidR="006A2A6F">
        <w:rPr>
          <w:rFonts w:ascii="宋体" w:eastAsia="宋体" w:hAnsi="宋体" w:cs="宋体" w:hint="eastAsia"/>
          <w:bCs/>
          <w:color w:val="333333"/>
          <w:kern w:val="0"/>
          <w:sz w:val="24"/>
          <w:szCs w:val="24"/>
        </w:rPr>
        <w:t>在不同市场条件</w:t>
      </w:r>
      <w:r w:rsidR="002C6680" w:rsidRPr="002C6680">
        <w:rPr>
          <w:rFonts w:ascii="宋体" w:eastAsia="宋体" w:hAnsi="宋体" w:cs="宋体" w:hint="eastAsia"/>
          <w:bCs/>
          <w:color w:val="333333"/>
          <w:kern w:val="0"/>
          <w:sz w:val="24"/>
          <w:szCs w:val="24"/>
        </w:rPr>
        <w:t>的优劣，本文选取了</w:t>
      </w:r>
      <w:r w:rsidR="006A2A6F">
        <w:rPr>
          <w:rFonts w:ascii="宋体" w:eastAsia="宋体" w:hAnsi="宋体" w:cs="宋体" w:hint="eastAsia"/>
          <w:bCs/>
          <w:color w:val="333333"/>
          <w:kern w:val="0"/>
          <w:sz w:val="24"/>
          <w:szCs w:val="24"/>
        </w:rPr>
        <w:t>两个不同时间段</w:t>
      </w:r>
      <w:r w:rsidR="00737983">
        <w:rPr>
          <w:rFonts w:ascii="宋体" w:eastAsia="宋体" w:hAnsi="宋体" w:cs="宋体" w:hint="eastAsia"/>
          <w:bCs/>
          <w:color w:val="333333"/>
          <w:kern w:val="0"/>
          <w:sz w:val="24"/>
          <w:szCs w:val="24"/>
        </w:rPr>
        <w:t>的市场行情</w:t>
      </w:r>
      <w:r w:rsidR="006A2A6F">
        <w:rPr>
          <w:rFonts w:ascii="宋体" w:eastAsia="宋体" w:hAnsi="宋体" w:cs="宋体" w:hint="eastAsia"/>
          <w:bCs/>
          <w:color w:val="333333"/>
          <w:kern w:val="0"/>
          <w:sz w:val="24"/>
          <w:szCs w:val="24"/>
        </w:rPr>
        <w:t>进行分析：</w:t>
      </w:r>
    </w:p>
    <w:p w:rsidR="00737983" w:rsidRDefault="00737983" w:rsidP="00984088">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行情一：</w:t>
      </w:r>
      <w:r w:rsidR="002C6680" w:rsidRPr="002C6680">
        <w:rPr>
          <w:rFonts w:ascii="宋体" w:eastAsia="宋体" w:hAnsi="宋体" w:cs="宋体" w:hint="eastAsia"/>
          <w:bCs/>
          <w:color w:val="333333"/>
          <w:kern w:val="0"/>
          <w:sz w:val="24"/>
          <w:szCs w:val="24"/>
        </w:rPr>
        <w:t>2017年全年的</w:t>
      </w:r>
      <w:r>
        <w:rPr>
          <w:rFonts w:ascii="宋体" w:eastAsia="宋体" w:hAnsi="宋体" w:cs="宋体" w:hint="eastAsia"/>
          <w:bCs/>
          <w:color w:val="333333"/>
          <w:kern w:val="0"/>
          <w:sz w:val="24"/>
          <w:szCs w:val="24"/>
        </w:rPr>
        <w:t>中国</w:t>
      </w:r>
      <w:r w:rsidR="002C6680" w:rsidRPr="002C6680">
        <w:rPr>
          <w:rFonts w:ascii="宋体" w:eastAsia="宋体" w:hAnsi="宋体" w:cs="宋体" w:hint="eastAsia"/>
          <w:bCs/>
          <w:color w:val="333333"/>
          <w:kern w:val="0"/>
          <w:sz w:val="24"/>
          <w:szCs w:val="24"/>
        </w:rPr>
        <w:t>股票市场</w:t>
      </w:r>
    </w:p>
    <w:p w:rsidR="007567C2" w:rsidRDefault="00737983" w:rsidP="00984088">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行情二：</w:t>
      </w:r>
      <w:r w:rsidR="006A2A6F">
        <w:rPr>
          <w:rFonts w:ascii="宋体" w:eastAsia="宋体" w:hAnsi="宋体" w:cs="宋体" w:hint="eastAsia"/>
          <w:bCs/>
          <w:color w:val="333333"/>
          <w:kern w:val="0"/>
          <w:sz w:val="24"/>
          <w:szCs w:val="24"/>
        </w:rPr>
        <w:t>201</w:t>
      </w:r>
      <w:r>
        <w:rPr>
          <w:rFonts w:ascii="宋体" w:eastAsia="宋体" w:hAnsi="宋体" w:cs="宋体" w:hint="eastAsia"/>
          <w:bCs/>
          <w:color w:val="333333"/>
          <w:kern w:val="0"/>
          <w:sz w:val="24"/>
          <w:szCs w:val="24"/>
        </w:rPr>
        <w:t>5年6月至2016年6月的中国股票市场</w:t>
      </w:r>
    </w:p>
    <w:p w:rsidR="00737983" w:rsidRDefault="00737983" w:rsidP="00984088">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行情一反映的市场表现稳定，</w:t>
      </w:r>
      <w:r w:rsidR="00ED4C35">
        <w:rPr>
          <w:rFonts w:ascii="宋体" w:eastAsia="宋体" w:hAnsi="宋体" w:cs="宋体" w:hint="eastAsia"/>
          <w:bCs/>
          <w:color w:val="333333"/>
          <w:kern w:val="0"/>
          <w:sz w:val="24"/>
          <w:szCs w:val="24"/>
        </w:rPr>
        <w:t>整体波动幅度适中，</w:t>
      </w:r>
      <w:r>
        <w:rPr>
          <w:rFonts w:ascii="宋体" w:eastAsia="宋体" w:hAnsi="宋体" w:cs="宋体" w:hint="eastAsia"/>
          <w:bCs/>
          <w:color w:val="333333"/>
          <w:kern w:val="0"/>
          <w:sz w:val="24"/>
          <w:szCs w:val="24"/>
        </w:rPr>
        <w:t>有利于分析模型</w:t>
      </w:r>
      <w:r w:rsidR="00ED4C35">
        <w:rPr>
          <w:rFonts w:ascii="宋体" w:eastAsia="宋体" w:hAnsi="宋体" w:cs="宋体" w:hint="eastAsia"/>
          <w:bCs/>
          <w:color w:val="333333"/>
          <w:kern w:val="0"/>
          <w:sz w:val="24"/>
          <w:szCs w:val="24"/>
        </w:rPr>
        <w:t>在较小波动下</w:t>
      </w:r>
      <w:r>
        <w:rPr>
          <w:rFonts w:ascii="宋体" w:eastAsia="宋体" w:hAnsi="宋体" w:cs="宋体" w:hint="eastAsia"/>
          <w:bCs/>
          <w:color w:val="333333"/>
          <w:kern w:val="0"/>
          <w:sz w:val="24"/>
          <w:szCs w:val="24"/>
        </w:rPr>
        <w:t>的优劣；行情二选取了大熊市的市场表现，通过分析剧烈波动的</w:t>
      </w:r>
      <w:r w:rsidR="00ED4C35">
        <w:rPr>
          <w:rFonts w:ascii="宋体" w:eastAsia="宋体" w:hAnsi="宋体" w:cs="宋体" w:hint="eastAsia"/>
          <w:bCs/>
          <w:color w:val="333333"/>
          <w:kern w:val="0"/>
          <w:sz w:val="24"/>
          <w:szCs w:val="24"/>
        </w:rPr>
        <w:t>股票</w:t>
      </w:r>
      <w:r>
        <w:rPr>
          <w:rFonts w:ascii="宋体" w:eastAsia="宋体" w:hAnsi="宋体" w:cs="宋体" w:hint="eastAsia"/>
          <w:bCs/>
          <w:color w:val="333333"/>
          <w:kern w:val="0"/>
          <w:sz w:val="24"/>
          <w:szCs w:val="24"/>
        </w:rPr>
        <w:t>市场数据，可以更好</w:t>
      </w:r>
      <w:r w:rsidR="00ED4C35">
        <w:rPr>
          <w:rFonts w:ascii="宋体" w:eastAsia="宋体" w:hAnsi="宋体" w:cs="宋体" w:hint="eastAsia"/>
          <w:bCs/>
          <w:color w:val="333333"/>
          <w:kern w:val="0"/>
          <w:sz w:val="24"/>
          <w:szCs w:val="24"/>
        </w:rPr>
        <w:t>地</w:t>
      </w:r>
      <w:r>
        <w:rPr>
          <w:rFonts w:ascii="宋体" w:eastAsia="宋体" w:hAnsi="宋体" w:cs="宋体" w:hint="eastAsia"/>
          <w:bCs/>
          <w:color w:val="333333"/>
          <w:kern w:val="0"/>
          <w:sz w:val="24"/>
          <w:szCs w:val="24"/>
        </w:rPr>
        <w:t>检验</w:t>
      </w:r>
      <w:r w:rsidR="00ED4C35">
        <w:rPr>
          <w:rFonts w:ascii="宋体" w:eastAsia="宋体" w:hAnsi="宋体" w:cs="宋体" w:hint="eastAsia"/>
          <w:bCs/>
          <w:color w:val="333333"/>
          <w:kern w:val="0"/>
          <w:sz w:val="24"/>
          <w:szCs w:val="24"/>
        </w:rPr>
        <w:t>各种</w:t>
      </w:r>
      <w:r>
        <w:rPr>
          <w:rFonts w:ascii="宋体" w:eastAsia="宋体" w:hAnsi="宋体" w:cs="宋体" w:hint="eastAsia"/>
          <w:bCs/>
          <w:color w:val="333333"/>
          <w:kern w:val="0"/>
          <w:sz w:val="24"/>
          <w:szCs w:val="24"/>
        </w:rPr>
        <w:t>模型的稳健性。</w:t>
      </w:r>
    </w:p>
    <w:p w:rsidR="00BE1C73" w:rsidRPr="00BE1C73" w:rsidRDefault="00710A40" w:rsidP="00984088">
      <w:pPr>
        <w:widowControl/>
        <w:snapToGrid w:val="0"/>
        <w:spacing w:line="400" w:lineRule="exact"/>
        <w:ind w:firstLineChars="200" w:firstLine="480"/>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综合以上原则，本文随机选取了十个不同行业的龙头企业</w:t>
      </w:r>
      <w:r w:rsidR="00ED33BF" w:rsidRPr="00ED33BF">
        <w:rPr>
          <w:rFonts w:ascii="宋体" w:eastAsia="宋体" w:hAnsi="宋体" w:cs="宋体" w:hint="eastAsia"/>
          <w:bCs/>
          <w:color w:val="333333"/>
          <w:kern w:val="0"/>
          <w:sz w:val="24"/>
          <w:szCs w:val="24"/>
        </w:rPr>
        <w:t>的</w:t>
      </w:r>
      <w:r w:rsidRPr="00ED33BF">
        <w:rPr>
          <w:rFonts w:ascii="宋体" w:eastAsia="宋体" w:hAnsi="宋体" w:cs="宋体" w:hint="eastAsia"/>
          <w:bCs/>
          <w:color w:val="333333"/>
          <w:kern w:val="0"/>
          <w:sz w:val="24"/>
          <w:szCs w:val="24"/>
        </w:rPr>
        <w:t>股票，分别为：</w:t>
      </w:r>
      <w:r w:rsidR="00314DDB" w:rsidRPr="00ED33BF">
        <w:rPr>
          <w:rFonts w:ascii="宋体" w:eastAsia="宋体" w:hAnsi="宋体" w:cs="宋体" w:hint="eastAsia"/>
          <w:bCs/>
          <w:color w:val="333333"/>
          <w:kern w:val="0"/>
          <w:sz w:val="24"/>
          <w:szCs w:val="24"/>
        </w:rPr>
        <w:t>万科A，</w:t>
      </w:r>
      <w:r w:rsidRPr="00ED33BF">
        <w:rPr>
          <w:rFonts w:ascii="宋体" w:eastAsia="宋体" w:hAnsi="宋体" w:cs="宋体" w:hint="eastAsia"/>
          <w:bCs/>
          <w:color w:val="333333"/>
          <w:kern w:val="0"/>
          <w:sz w:val="24"/>
          <w:szCs w:val="24"/>
        </w:rPr>
        <w:t>鞍钢股份，</w:t>
      </w:r>
      <w:r w:rsidR="00314DDB" w:rsidRPr="00ED33BF">
        <w:rPr>
          <w:rFonts w:ascii="宋体" w:eastAsia="宋体" w:hAnsi="宋体" w:cs="宋体" w:hint="eastAsia"/>
          <w:bCs/>
          <w:color w:val="333333"/>
          <w:kern w:val="0"/>
          <w:sz w:val="24"/>
          <w:szCs w:val="24"/>
        </w:rPr>
        <w:t>南方航空，中信证券</w:t>
      </w:r>
      <w:r w:rsidRPr="00ED33BF">
        <w:rPr>
          <w:rFonts w:ascii="宋体" w:eastAsia="宋体" w:hAnsi="宋体" w:cs="宋体" w:hint="eastAsia"/>
          <w:bCs/>
          <w:color w:val="333333"/>
          <w:kern w:val="0"/>
          <w:sz w:val="24"/>
          <w:szCs w:val="24"/>
        </w:rPr>
        <w:t>，</w:t>
      </w:r>
      <w:r w:rsidR="00314DDB" w:rsidRPr="00ED33BF">
        <w:rPr>
          <w:rFonts w:ascii="宋体" w:eastAsia="宋体" w:hAnsi="宋体" w:cs="宋体" w:hint="eastAsia"/>
          <w:bCs/>
          <w:color w:val="333333"/>
          <w:kern w:val="0"/>
          <w:sz w:val="24"/>
          <w:szCs w:val="24"/>
        </w:rPr>
        <w:t>三一重工，招商银行，中国医药，</w:t>
      </w:r>
      <w:r w:rsidRPr="00ED33BF">
        <w:rPr>
          <w:rFonts w:ascii="宋体" w:eastAsia="宋体" w:hAnsi="宋体" w:cs="宋体" w:hint="eastAsia"/>
          <w:bCs/>
          <w:color w:val="333333"/>
          <w:kern w:val="0"/>
          <w:sz w:val="24"/>
          <w:szCs w:val="24"/>
        </w:rPr>
        <w:t>贵州茅台，中国石油</w:t>
      </w:r>
      <w:r w:rsidR="00314DDB" w:rsidRPr="00ED33BF">
        <w:rPr>
          <w:rFonts w:ascii="宋体" w:eastAsia="宋体" w:hAnsi="宋体" w:cs="宋体" w:hint="eastAsia"/>
          <w:bCs/>
          <w:color w:val="333333"/>
          <w:kern w:val="0"/>
          <w:sz w:val="24"/>
          <w:szCs w:val="24"/>
        </w:rPr>
        <w:t>，大唐发电</w:t>
      </w:r>
      <w:r w:rsidR="007567C2">
        <w:rPr>
          <w:rFonts w:ascii="宋体" w:eastAsia="宋体" w:hAnsi="宋体" w:cs="宋体" w:hint="eastAsia"/>
          <w:bCs/>
          <w:color w:val="333333"/>
          <w:kern w:val="0"/>
          <w:sz w:val="24"/>
          <w:szCs w:val="24"/>
        </w:rPr>
        <w:t>。详细信息见下表。</w:t>
      </w:r>
    </w:p>
    <w:tbl>
      <w:tblPr>
        <w:tblStyle w:val="a4"/>
        <w:tblpPr w:leftFromText="180" w:rightFromText="180" w:vertAnchor="text" w:horzAnchor="margin" w:tblpXSpec="center" w:tblpY="179"/>
        <w:tblW w:w="8522" w:type="dxa"/>
        <w:tblLayout w:type="fixed"/>
        <w:tblLook w:val="04A0" w:firstRow="1" w:lastRow="0" w:firstColumn="1" w:lastColumn="0" w:noHBand="0" w:noVBand="1"/>
      </w:tblPr>
      <w:tblGrid>
        <w:gridCol w:w="1704"/>
        <w:gridCol w:w="1552"/>
        <w:gridCol w:w="1559"/>
        <w:gridCol w:w="2268"/>
        <w:gridCol w:w="1439"/>
      </w:tblGrid>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序号</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股票名称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股票代码</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股票市值（亿元）</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所占比例</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万科A</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000002</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1918.696</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0.075</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2</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鞍钢股份</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000898</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305.655</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0.012</w:t>
            </w:r>
          </w:p>
        </w:tc>
      </w:tr>
      <w:tr w:rsidR="00737DFA" w:rsidRPr="00737DFA" w:rsidTr="00AB2B5F">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南方航空</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600029</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485.784</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0.019</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中信证券</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600030</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1541.151</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0.060</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5</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三一重工</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600031</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460.713</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0.018</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招商银行</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600036</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3473.16</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0.136</w:t>
            </w:r>
          </w:p>
        </w:tc>
      </w:tr>
      <w:tr w:rsidR="00737DFA" w:rsidRPr="00737DFA" w:rsidTr="00AB2B5F">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7</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中国医药</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600056</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189.476</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0.007</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8</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贵州茅台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600519</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4124.736</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0.161</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9</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中国石油</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601857</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12692.96</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0.496</w:t>
            </w:r>
          </w:p>
        </w:tc>
      </w:tr>
      <w:tr w:rsidR="00737DFA" w:rsidRPr="00737DFA" w:rsidTr="00AB2B5F">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10</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大唐发电</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601991</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381.618</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0.016</w:t>
            </w:r>
          </w:p>
        </w:tc>
      </w:tr>
    </w:tbl>
    <w:p w:rsidR="00BE1C73" w:rsidRPr="00AB2B5F" w:rsidRDefault="00BE1C73" w:rsidP="00984088">
      <w:pPr>
        <w:widowControl/>
        <w:snapToGrid w:val="0"/>
        <w:spacing w:line="400" w:lineRule="exact"/>
        <w:jc w:val="center"/>
        <w:rPr>
          <w:rFonts w:ascii="宋体" w:eastAsia="宋体" w:hAnsi="宋体" w:cs="宋体"/>
          <w:bCs/>
          <w:color w:val="333333"/>
          <w:kern w:val="0"/>
          <w:sz w:val="24"/>
          <w:szCs w:val="24"/>
        </w:rPr>
      </w:pPr>
      <w:r w:rsidRPr="00737983">
        <w:rPr>
          <w:rFonts w:ascii="宋体" w:eastAsia="宋体" w:hAnsi="宋体" w:cs="宋体" w:hint="eastAsia"/>
          <w:bCs/>
          <w:color w:val="333333"/>
          <w:kern w:val="0"/>
          <w:sz w:val="24"/>
          <w:szCs w:val="24"/>
        </w:rPr>
        <w:t>表</w:t>
      </w:r>
      <w:r w:rsidRPr="00737983">
        <w:rPr>
          <w:rFonts w:ascii="宋体" w:eastAsia="宋体" w:hAnsi="宋体" w:cs="宋体"/>
          <w:bCs/>
          <w:color w:val="333333"/>
          <w:kern w:val="0"/>
          <w:sz w:val="24"/>
          <w:szCs w:val="24"/>
        </w:rPr>
        <w:t xml:space="preserve">1 </w:t>
      </w:r>
      <w:r w:rsidRPr="00737983">
        <w:rPr>
          <w:rFonts w:ascii="宋体" w:eastAsia="宋体" w:hAnsi="宋体" w:cs="宋体" w:hint="eastAsia"/>
          <w:bCs/>
          <w:color w:val="333333"/>
          <w:kern w:val="0"/>
          <w:sz w:val="24"/>
          <w:szCs w:val="24"/>
        </w:rPr>
        <w:t>-</w:t>
      </w:r>
      <w:r w:rsidR="00737983" w:rsidRPr="00737983">
        <w:rPr>
          <w:rFonts w:ascii="宋体" w:eastAsia="宋体" w:hAnsi="宋体" w:cs="宋体" w:hint="eastAsia"/>
          <w:bCs/>
          <w:color w:val="333333"/>
          <w:kern w:val="0"/>
          <w:sz w:val="24"/>
          <w:szCs w:val="24"/>
        </w:rPr>
        <w:t>-行情一</w:t>
      </w:r>
      <w:r w:rsidRPr="00737983">
        <w:rPr>
          <w:rFonts w:ascii="宋体" w:eastAsia="宋体" w:hAnsi="宋体" w:cs="宋体" w:hint="eastAsia"/>
          <w:bCs/>
          <w:color w:val="333333"/>
          <w:kern w:val="0"/>
          <w:sz w:val="24"/>
          <w:szCs w:val="24"/>
        </w:rPr>
        <w:t>股票明细</w:t>
      </w:r>
    </w:p>
    <w:tbl>
      <w:tblPr>
        <w:tblStyle w:val="a4"/>
        <w:tblpPr w:leftFromText="180" w:rightFromText="180" w:vertAnchor="text" w:horzAnchor="margin" w:tblpXSpec="center" w:tblpY="179"/>
        <w:tblW w:w="8522" w:type="dxa"/>
        <w:tblLayout w:type="fixed"/>
        <w:tblLook w:val="04A0" w:firstRow="1" w:lastRow="0" w:firstColumn="1" w:lastColumn="0" w:noHBand="0" w:noVBand="1"/>
      </w:tblPr>
      <w:tblGrid>
        <w:gridCol w:w="1704"/>
        <w:gridCol w:w="1552"/>
        <w:gridCol w:w="1559"/>
        <w:gridCol w:w="2268"/>
        <w:gridCol w:w="1439"/>
      </w:tblGrid>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序号</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股票名称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股票代码</w:t>
            </w:r>
          </w:p>
        </w:tc>
        <w:tc>
          <w:tcPr>
            <w:tcW w:w="2268"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股票市值（亿元）</w:t>
            </w:r>
          </w:p>
        </w:tc>
        <w:tc>
          <w:tcPr>
            <w:tcW w:w="143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所占比例</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万科A</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000002</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1201.127</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0.038</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2</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鞍钢股份</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000898</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424.965</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w:t>
            </w:r>
          </w:p>
        </w:tc>
      </w:tr>
      <w:tr w:rsidR="00737DFA" w:rsidRPr="00737DFA" w:rsidTr="00AB2B5F">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3</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南方航空</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600029</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669.006</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0.021</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4</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中信证券</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600030</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2869.425</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0.090</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5</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三一重工</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600031</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1025.288</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0.032</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招商银行</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600036</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3258.92</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0.102</w:t>
            </w:r>
          </w:p>
        </w:tc>
      </w:tr>
      <w:tr w:rsidR="00737DFA" w:rsidRPr="00737DFA" w:rsidTr="00AB2B5F">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7</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中国医药</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600056</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208.161</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8</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贵州茅台</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600519</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2809.926</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0.088</w:t>
            </w:r>
          </w:p>
        </w:tc>
      </w:tr>
      <w:tr w:rsidR="00737DFA" w:rsidRPr="00737DFA" w:rsidTr="00AB2B5F">
        <w:trPr>
          <w:trHeight w:val="311"/>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lastRenderedPageBreak/>
              <w:t>9</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中国石油</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601857</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18796.59</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0.586</w:t>
            </w:r>
          </w:p>
        </w:tc>
      </w:tr>
      <w:tr w:rsidR="00737DFA" w:rsidRPr="00737DFA" w:rsidTr="00AB2B5F">
        <w:trPr>
          <w:trHeight w:val="312"/>
        </w:trPr>
        <w:tc>
          <w:tcPr>
            <w:tcW w:w="1704"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10</w:t>
            </w:r>
          </w:p>
        </w:tc>
        <w:tc>
          <w:tcPr>
            <w:tcW w:w="1552"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大唐发电</w:t>
            </w:r>
          </w:p>
        </w:tc>
        <w:tc>
          <w:tcPr>
            <w:tcW w:w="1559" w:type="dxa"/>
          </w:tcPr>
          <w:p w:rsidR="00737DFA" w:rsidRPr="00737DFA" w:rsidRDefault="00737DFA" w:rsidP="00984088">
            <w:pPr>
              <w:widowControl/>
              <w:snapToGrid w:val="0"/>
              <w:spacing w:line="400" w:lineRule="exact"/>
              <w:jc w:val="center"/>
              <w:rPr>
                <w:rFonts w:ascii="宋体" w:eastAsia="宋体" w:hAnsi="宋体" w:cs="宋体"/>
                <w:bCs/>
                <w:color w:val="333333"/>
                <w:kern w:val="0"/>
                <w:sz w:val="24"/>
                <w:szCs w:val="24"/>
              </w:rPr>
            </w:pPr>
            <w:r w:rsidRPr="00737DFA">
              <w:rPr>
                <w:rFonts w:ascii="宋体" w:eastAsia="宋体" w:hAnsi="宋体" w:cs="宋体" w:hint="eastAsia"/>
                <w:bCs/>
                <w:color w:val="333333"/>
                <w:kern w:val="0"/>
                <w:sz w:val="24"/>
                <w:szCs w:val="24"/>
              </w:rPr>
              <w:t>601991</w:t>
            </w:r>
          </w:p>
        </w:tc>
        <w:tc>
          <w:tcPr>
            <w:tcW w:w="2268"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743.256</w:t>
            </w:r>
          </w:p>
        </w:tc>
        <w:tc>
          <w:tcPr>
            <w:tcW w:w="1439" w:type="dxa"/>
          </w:tcPr>
          <w:p w:rsidR="00737DFA" w:rsidRPr="00737DFA" w:rsidRDefault="00AB2B5F"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0.023</w:t>
            </w:r>
          </w:p>
        </w:tc>
      </w:tr>
    </w:tbl>
    <w:p w:rsidR="007A66D0" w:rsidRPr="00737983" w:rsidRDefault="007A66D0" w:rsidP="00984088">
      <w:pPr>
        <w:widowControl/>
        <w:snapToGrid w:val="0"/>
        <w:spacing w:line="400" w:lineRule="exact"/>
        <w:jc w:val="center"/>
        <w:rPr>
          <w:rFonts w:ascii="宋体" w:eastAsia="宋体" w:hAnsi="宋体" w:cs="宋体"/>
          <w:bCs/>
          <w:color w:val="333333"/>
          <w:kern w:val="0"/>
          <w:sz w:val="24"/>
          <w:szCs w:val="24"/>
        </w:rPr>
      </w:pPr>
      <w:r w:rsidRPr="00737983">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2</w:t>
      </w:r>
      <w:r w:rsidRPr="00737983">
        <w:rPr>
          <w:rFonts w:ascii="宋体" w:eastAsia="宋体" w:hAnsi="宋体" w:cs="宋体"/>
          <w:bCs/>
          <w:color w:val="333333"/>
          <w:kern w:val="0"/>
          <w:sz w:val="24"/>
          <w:szCs w:val="24"/>
        </w:rPr>
        <w:t xml:space="preserve"> </w:t>
      </w:r>
      <w:r w:rsidRPr="00737983">
        <w:rPr>
          <w:rFonts w:ascii="宋体" w:eastAsia="宋体" w:hAnsi="宋体" w:cs="宋体" w:hint="eastAsia"/>
          <w:bCs/>
          <w:color w:val="333333"/>
          <w:kern w:val="0"/>
          <w:sz w:val="24"/>
          <w:szCs w:val="24"/>
        </w:rPr>
        <w:t>--行情</w:t>
      </w:r>
      <w:r>
        <w:rPr>
          <w:rFonts w:ascii="宋体" w:eastAsia="宋体" w:hAnsi="宋体" w:cs="宋体" w:hint="eastAsia"/>
          <w:bCs/>
          <w:color w:val="333333"/>
          <w:kern w:val="0"/>
          <w:sz w:val="24"/>
          <w:szCs w:val="24"/>
        </w:rPr>
        <w:t>二</w:t>
      </w:r>
      <w:r w:rsidRPr="00737983">
        <w:rPr>
          <w:rFonts w:ascii="宋体" w:eastAsia="宋体" w:hAnsi="宋体" w:cs="宋体" w:hint="eastAsia"/>
          <w:bCs/>
          <w:color w:val="333333"/>
          <w:kern w:val="0"/>
          <w:sz w:val="24"/>
          <w:szCs w:val="24"/>
        </w:rPr>
        <w:t>股票明细</w:t>
      </w:r>
    </w:p>
    <w:p w:rsidR="00737983" w:rsidRDefault="00737983" w:rsidP="00984088">
      <w:pPr>
        <w:widowControl/>
        <w:snapToGrid w:val="0"/>
        <w:spacing w:line="400" w:lineRule="exact"/>
        <w:jc w:val="left"/>
        <w:rPr>
          <w:rFonts w:ascii="宋体" w:eastAsia="宋体" w:hAnsi="宋体" w:cs="宋体"/>
          <w:b/>
          <w:bCs/>
          <w:color w:val="333333"/>
          <w:kern w:val="0"/>
          <w:sz w:val="28"/>
          <w:szCs w:val="28"/>
        </w:rPr>
      </w:pPr>
    </w:p>
    <w:p w:rsidR="00BC18D2" w:rsidRPr="007A66D0" w:rsidRDefault="00BC18D2" w:rsidP="00984088">
      <w:pPr>
        <w:widowControl/>
        <w:snapToGrid w:val="0"/>
        <w:spacing w:line="400" w:lineRule="exact"/>
        <w:jc w:val="left"/>
        <w:rPr>
          <w:rFonts w:ascii="宋体" w:eastAsia="宋体" w:hAnsi="宋体" w:cs="宋体"/>
          <w:b/>
          <w:bCs/>
          <w:color w:val="333333"/>
          <w:kern w:val="0"/>
          <w:sz w:val="28"/>
          <w:szCs w:val="28"/>
        </w:rPr>
      </w:pPr>
    </w:p>
    <w:p w:rsidR="00B97D42" w:rsidRPr="00F762B6" w:rsidRDefault="00A37779" w:rsidP="00984088">
      <w:pPr>
        <w:widowControl/>
        <w:snapToGrid w:val="0"/>
        <w:spacing w:line="400" w:lineRule="exact"/>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3</w:t>
      </w:r>
      <w:r w:rsidR="00710A40" w:rsidRPr="00F762B6">
        <w:rPr>
          <w:rFonts w:ascii="宋体" w:eastAsia="宋体" w:hAnsi="宋体" w:cs="宋体" w:hint="eastAsia"/>
          <w:b/>
          <w:bCs/>
          <w:color w:val="333333"/>
          <w:kern w:val="0"/>
          <w:sz w:val="28"/>
          <w:szCs w:val="28"/>
        </w:rPr>
        <w:t>.2</w:t>
      </w:r>
      <w:r w:rsidR="006A2A6F">
        <w:rPr>
          <w:rFonts w:ascii="宋体" w:eastAsia="宋体" w:hAnsi="宋体" w:cs="宋体" w:hint="eastAsia"/>
          <w:b/>
          <w:bCs/>
          <w:color w:val="333333"/>
          <w:kern w:val="0"/>
          <w:sz w:val="28"/>
          <w:szCs w:val="28"/>
        </w:rPr>
        <w:t>仿真</w:t>
      </w:r>
      <w:r w:rsidR="00710A40" w:rsidRPr="00F762B6">
        <w:rPr>
          <w:rFonts w:ascii="宋体" w:eastAsia="宋体" w:hAnsi="宋体" w:cs="宋体" w:hint="eastAsia"/>
          <w:b/>
          <w:bCs/>
          <w:color w:val="333333"/>
          <w:kern w:val="0"/>
          <w:sz w:val="28"/>
          <w:szCs w:val="28"/>
        </w:rPr>
        <w:t>数据的预处理</w:t>
      </w:r>
    </w:p>
    <w:p w:rsidR="00B97D42" w:rsidRPr="007567C2" w:rsidRDefault="00710A40"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7567C2">
        <w:rPr>
          <w:rFonts w:ascii="宋体" w:eastAsia="宋体" w:hAnsi="宋体" w:cs="宋体" w:hint="eastAsia"/>
          <w:bCs/>
          <w:color w:val="333333"/>
          <w:kern w:val="0"/>
          <w:sz w:val="24"/>
          <w:szCs w:val="24"/>
        </w:rPr>
        <w:t>不论是以马科维兹</w:t>
      </w:r>
      <w:r w:rsidR="008E5A59" w:rsidRPr="007567C2">
        <w:rPr>
          <w:rFonts w:ascii="宋体" w:eastAsia="宋体" w:hAnsi="宋体" w:cs="宋体" w:hint="eastAsia"/>
          <w:bCs/>
          <w:color w:val="333333"/>
          <w:kern w:val="0"/>
          <w:sz w:val="24"/>
          <w:szCs w:val="24"/>
        </w:rPr>
        <w:t>的</w:t>
      </w:r>
      <w:r w:rsidRPr="007567C2">
        <w:rPr>
          <w:rFonts w:ascii="宋体" w:eastAsia="宋体" w:hAnsi="宋体" w:cs="宋体" w:hint="eastAsia"/>
          <w:bCs/>
          <w:color w:val="333333"/>
          <w:kern w:val="0"/>
          <w:sz w:val="24"/>
          <w:szCs w:val="24"/>
        </w:rPr>
        <w:t>经典</w:t>
      </w:r>
      <w:r w:rsidR="008E5A59" w:rsidRPr="007567C2">
        <w:rPr>
          <w:rFonts w:ascii="宋体" w:eastAsia="宋体" w:hAnsi="宋体" w:cs="宋体" w:hint="eastAsia"/>
          <w:bCs/>
          <w:color w:val="333333"/>
          <w:kern w:val="0"/>
          <w:sz w:val="24"/>
          <w:szCs w:val="24"/>
        </w:rPr>
        <w:t>“</w:t>
      </w:r>
      <w:r w:rsidRPr="007567C2">
        <w:rPr>
          <w:rFonts w:ascii="宋体" w:eastAsia="宋体" w:hAnsi="宋体" w:cs="宋体" w:hint="eastAsia"/>
          <w:bCs/>
          <w:color w:val="333333"/>
          <w:kern w:val="0"/>
          <w:sz w:val="24"/>
          <w:szCs w:val="24"/>
        </w:rPr>
        <w:t>均值-方差</w:t>
      </w:r>
      <w:r w:rsidR="008E5A59" w:rsidRPr="007567C2">
        <w:rPr>
          <w:rFonts w:ascii="宋体" w:eastAsia="宋体" w:hAnsi="宋体" w:cs="宋体" w:hint="eastAsia"/>
          <w:bCs/>
          <w:color w:val="333333"/>
          <w:kern w:val="0"/>
          <w:sz w:val="24"/>
          <w:szCs w:val="24"/>
        </w:rPr>
        <w:t>”</w:t>
      </w:r>
      <w:r w:rsidRPr="007567C2">
        <w:rPr>
          <w:rFonts w:ascii="宋体" w:eastAsia="宋体" w:hAnsi="宋体" w:cs="宋体" w:hint="eastAsia"/>
          <w:bCs/>
          <w:color w:val="333333"/>
          <w:kern w:val="0"/>
          <w:sz w:val="24"/>
          <w:szCs w:val="24"/>
        </w:rPr>
        <w:t>模型求解投资组合，还是以收益率</w:t>
      </w:r>
      <w:r w:rsidR="008E5A59" w:rsidRPr="007567C2">
        <w:rPr>
          <w:rFonts w:ascii="宋体" w:eastAsia="宋体" w:hAnsi="宋体" w:cs="宋体" w:hint="eastAsia"/>
          <w:bCs/>
          <w:color w:val="333333"/>
          <w:kern w:val="0"/>
          <w:sz w:val="24"/>
          <w:szCs w:val="24"/>
        </w:rPr>
        <w:t>服从</w:t>
      </w:r>
      <w:r w:rsidRPr="007567C2">
        <w:rPr>
          <w:rFonts w:ascii="宋体" w:eastAsia="宋体" w:hAnsi="宋体" w:cs="宋体" w:hint="eastAsia"/>
          <w:bCs/>
          <w:color w:val="333333"/>
          <w:kern w:val="0"/>
          <w:sz w:val="24"/>
          <w:szCs w:val="24"/>
        </w:rPr>
        <w:t>非正态分布假设下的均值-Va R 模型求解投资组合，都依赖于历史数据的支撑，从而计算出所有股票的收益率，方差以及股票之间的协方差。</w:t>
      </w:r>
    </w:p>
    <w:p w:rsidR="008E5A59" w:rsidRPr="007567C2" w:rsidRDefault="008E5A59"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7567C2">
        <w:rPr>
          <w:rFonts w:ascii="宋体" w:eastAsia="宋体" w:hAnsi="宋体" w:cs="宋体" w:hint="eastAsia"/>
          <w:bCs/>
          <w:color w:val="333333"/>
          <w:kern w:val="0"/>
          <w:sz w:val="24"/>
          <w:szCs w:val="24"/>
        </w:rPr>
        <w:t>通过通达信金融终端，</w:t>
      </w:r>
      <w:r w:rsidR="00B61569">
        <w:rPr>
          <w:rFonts w:ascii="宋体" w:eastAsia="宋体" w:hAnsi="宋体" w:cs="宋体" w:hint="eastAsia"/>
          <w:bCs/>
          <w:color w:val="333333"/>
          <w:kern w:val="0"/>
          <w:sz w:val="24"/>
          <w:szCs w:val="24"/>
        </w:rPr>
        <w:t>本文</w:t>
      </w:r>
      <w:r w:rsidRPr="007567C2">
        <w:rPr>
          <w:rFonts w:ascii="宋体" w:eastAsia="宋体" w:hAnsi="宋体" w:cs="宋体" w:hint="eastAsia"/>
          <w:bCs/>
          <w:color w:val="333333"/>
          <w:kern w:val="0"/>
          <w:sz w:val="24"/>
          <w:szCs w:val="24"/>
        </w:rPr>
        <w:t>获取</w:t>
      </w:r>
      <w:r w:rsidR="00B61569">
        <w:rPr>
          <w:rFonts w:ascii="宋体" w:eastAsia="宋体" w:hAnsi="宋体" w:cs="宋体" w:hint="eastAsia"/>
          <w:bCs/>
          <w:color w:val="333333"/>
          <w:kern w:val="0"/>
          <w:sz w:val="24"/>
          <w:szCs w:val="24"/>
        </w:rPr>
        <w:t>了</w:t>
      </w:r>
      <w:r w:rsidRPr="007567C2">
        <w:rPr>
          <w:rFonts w:ascii="宋体" w:eastAsia="宋体" w:hAnsi="宋体" w:cs="宋体" w:hint="eastAsia"/>
          <w:bCs/>
          <w:color w:val="333333"/>
          <w:kern w:val="0"/>
          <w:sz w:val="24"/>
          <w:szCs w:val="24"/>
        </w:rPr>
        <w:t>所有股票的交易信息，如：开盘价，收盘价，收益率等信息。由于本文考虑的</w:t>
      </w:r>
      <w:r w:rsidR="00B61569">
        <w:rPr>
          <w:rFonts w:ascii="宋体" w:eastAsia="宋体" w:hAnsi="宋体" w:cs="宋体" w:hint="eastAsia"/>
          <w:bCs/>
          <w:color w:val="333333"/>
          <w:kern w:val="0"/>
          <w:sz w:val="24"/>
          <w:szCs w:val="24"/>
        </w:rPr>
        <w:t>投资</w:t>
      </w:r>
      <w:r w:rsidRPr="007567C2">
        <w:rPr>
          <w:rFonts w:ascii="宋体" w:eastAsia="宋体" w:hAnsi="宋体" w:cs="宋体" w:hint="eastAsia"/>
          <w:bCs/>
          <w:color w:val="333333"/>
          <w:kern w:val="0"/>
          <w:sz w:val="24"/>
          <w:szCs w:val="24"/>
        </w:rPr>
        <w:t>时间</w:t>
      </w:r>
      <w:r w:rsidR="00B61569">
        <w:rPr>
          <w:rFonts w:ascii="宋体" w:eastAsia="宋体" w:hAnsi="宋体" w:cs="宋体" w:hint="eastAsia"/>
          <w:bCs/>
          <w:color w:val="333333"/>
          <w:kern w:val="0"/>
          <w:sz w:val="24"/>
          <w:szCs w:val="24"/>
        </w:rPr>
        <w:t>长度</w:t>
      </w:r>
      <w:r w:rsidRPr="007567C2">
        <w:rPr>
          <w:rFonts w:ascii="宋体" w:eastAsia="宋体" w:hAnsi="宋体" w:cs="宋体" w:hint="eastAsia"/>
          <w:bCs/>
          <w:color w:val="333333"/>
          <w:kern w:val="0"/>
          <w:sz w:val="24"/>
          <w:szCs w:val="24"/>
        </w:rPr>
        <w:t>为一年，为保证数据的充足性，同时便于处理计算，本文选用一个交易周的时间长度作为一个基本单位。将每个股票周收益率的数据导入excel工作簿。</w:t>
      </w:r>
    </w:p>
    <w:p w:rsidR="008E5A59" w:rsidRPr="007567C2" w:rsidRDefault="008E5A59"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7567C2">
        <w:rPr>
          <w:rFonts w:ascii="宋体" w:eastAsia="宋体" w:hAnsi="宋体" w:cs="宋体" w:hint="eastAsia"/>
          <w:bCs/>
          <w:color w:val="333333"/>
          <w:kern w:val="0"/>
          <w:sz w:val="24"/>
          <w:szCs w:val="24"/>
        </w:rPr>
        <w:t>记第i支股票第</w:t>
      </w:r>
      <w:r w:rsidR="00262128" w:rsidRPr="007567C2">
        <w:rPr>
          <w:rFonts w:ascii="宋体" w:eastAsia="宋体" w:hAnsi="宋体" w:cs="宋体" w:hint="eastAsia"/>
          <w:bCs/>
          <w:color w:val="333333"/>
          <w:kern w:val="0"/>
          <w:sz w:val="24"/>
          <w:szCs w:val="24"/>
        </w:rPr>
        <w:t>t</w:t>
      </w:r>
      <w:r w:rsidRPr="007567C2">
        <w:rPr>
          <w:rFonts w:ascii="宋体" w:eastAsia="宋体" w:hAnsi="宋体" w:cs="宋体" w:hint="eastAsia"/>
          <w:bCs/>
          <w:color w:val="333333"/>
          <w:kern w:val="0"/>
          <w:sz w:val="24"/>
          <w:szCs w:val="24"/>
        </w:rPr>
        <w:t>周的收盘价格为</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,t</m:t>
            </m:r>
          </m:sub>
        </m:sSub>
      </m:oMath>
      <w:r w:rsidR="00262128" w:rsidRPr="007567C2">
        <w:rPr>
          <w:rFonts w:ascii="宋体" w:eastAsia="宋体" w:hAnsi="宋体" w:cs="宋体" w:hint="eastAsia"/>
          <w:bCs/>
          <w:color w:val="333333"/>
          <w:kern w:val="0"/>
          <w:sz w:val="24"/>
          <w:szCs w:val="24"/>
        </w:rPr>
        <w:t>,易得所选股票的周收益</w:t>
      </w:r>
      <w:r w:rsidR="00B61569">
        <w:rPr>
          <w:rFonts w:ascii="宋体" w:eastAsia="宋体" w:hAnsi="宋体" w:cs="宋体" w:hint="eastAsia"/>
          <w:bCs/>
          <w:color w:val="333333"/>
          <w:kern w:val="0"/>
          <w:sz w:val="24"/>
          <w:szCs w:val="24"/>
        </w:rPr>
        <w:t>率</w:t>
      </w:r>
      <w:r w:rsidR="00262128" w:rsidRPr="007567C2">
        <w:rPr>
          <w:rFonts w:ascii="宋体" w:eastAsia="宋体" w:hAnsi="宋体" w:cs="宋体" w:hint="eastAsia"/>
          <w:bCs/>
          <w:color w:val="333333"/>
          <w:kern w:val="0"/>
          <w:sz w:val="24"/>
          <w:szCs w:val="24"/>
        </w:rPr>
        <w:t>为</w:t>
      </w:r>
      <w:r w:rsidR="00B61569">
        <w:rPr>
          <w:rFonts w:ascii="宋体" w:eastAsia="宋体" w:hAnsi="宋体" w:cs="宋体" w:hint="eastAsia"/>
          <w:bCs/>
          <w:color w:val="333333"/>
          <w:kern w:val="0"/>
          <w:sz w:val="24"/>
          <w:szCs w:val="24"/>
        </w:rPr>
        <w:t>：</w:t>
      </w:r>
    </w:p>
    <w:p w:rsidR="00262128" w:rsidRPr="00AB2B5F" w:rsidRDefault="00FC044D" w:rsidP="00BC18D2">
      <w:pPr>
        <w:widowControl/>
        <w:snapToGrid w:val="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i,t-1</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i,t-1</m:t>
                  </m:r>
                </m:sub>
              </m:sSub>
            </m:den>
          </m:f>
        </m:oMath>
      </m:oMathPara>
    </w:p>
    <w:p w:rsidR="00C55AE1" w:rsidRDefault="00262128" w:rsidP="00984088">
      <w:pPr>
        <w:widowControl/>
        <w:snapToGrid w:val="0"/>
        <w:spacing w:line="400" w:lineRule="exact"/>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周收益</w:t>
      </w:r>
      <w:r w:rsidR="00B61569">
        <w:rPr>
          <w:rFonts w:ascii="宋体" w:eastAsia="宋体" w:hAnsi="宋体" w:cs="宋体" w:hint="eastAsia"/>
          <w:bCs/>
          <w:color w:val="333333"/>
          <w:kern w:val="0"/>
          <w:sz w:val="24"/>
          <w:szCs w:val="24"/>
        </w:rPr>
        <w:t>率</w:t>
      </w:r>
      <w:r w:rsidRPr="00B61569">
        <w:rPr>
          <w:rFonts w:ascii="宋体" w:eastAsia="宋体" w:hAnsi="宋体" w:cs="宋体" w:hint="eastAsia"/>
          <w:bCs/>
          <w:color w:val="333333"/>
          <w:kern w:val="0"/>
          <w:sz w:val="24"/>
          <w:szCs w:val="24"/>
        </w:rPr>
        <w:t>的数学期望为</w:t>
      </w:r>
      <w:r w:rsidR="00B61569">
        <w:rPr>
          <w:rFonts w:ascii="宋体" w:eastAsia="宋体" w:hAnsi="宋体" w:cs="宋体" w:hint="eastAsia"/>
          <w:bCs/>
          <w:color w:val="333333"/>
          <w:kern w:val="0"/>
          <w:sz w:val="24"/>
          <w:szCs w:val="24"/>
        </w:rPr>
        <w:t>：</w:t>
      </w:r>
    </w:p>
    <w:p w:rsidR="00262128" w:rsidRPr="00AB2B5F" w:rsidRDefault="00AB2B5F" w:rsidP="00BC18D2">
      <w:pPr>
        <w:widowControl/>
        <w:snapToGrid w:val="0"/>
        <w:jc w:val="left"/>
        <w:rPr>
          <w:rFonts w:ascii="宋体" w:eastAsia="宋体" w:hAnsi="宋体" w:cs="宋体"/>
          <w:bCs/>
          <w:color w:val="333333"/>
          <w:kern w:val="0"/>
          <w:sz w:val="24"/>
          <w:szCs w:val="24"/>
        </w:rPr>
      </w:pPr>
      <m:oMathPara>
        <m:oMath>
          <m:r>
            <w:rPr>
              <w:rFonts w:ascii="Cambria Math" w:eastAsia="宋体" w:hAnsi="Cambria Math" w:cs="宋体"/>
              <w:color w:val="333333"/>
              <w:kern w:val="0"/>
              <w:sz w:val="24"/>
              <w:szCs w:val="24"/>
            </w:rPr>
            <m:t xml:space="preserve"> </m:t>
          </m:r>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/51</m:t>
              </m:r>
            </m:e>
          </m:nary>
        </m:oMath>
      </m:oMathPara>
    </w:p>
    <w:p w:rsidR="00262128" w:rsidRPr="00AB2B5F" w:rsidRDefault="00262128" w:rsidP="00984088">
      <w:pPr>
        <w:widowControl/>
        <w:snapToGrid w:val="0"/>
        <w:spacing w:line="400" w:lineRule="exact"/>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周收益</w:t>
      </w:r>
      <w:r w:rsidR="00B61569" w:rsidRPr="00B61569">
        <w:rPr>
          <w:rFonts w:ascii="宋体" w:eastAsia="宋体" w:hAnsi="宋体" w:cs="宋体" w:hint="eastAsia"/>
          <w:bCs/>
          <w:color w:val="333333"/>
          <w:kern w:val="0"/>
          <w:sz w:val="24"/>
          <w:szCs w:val="24"/>
        </w:rPr>
        <w:t>率</w:t>
      </w:r>
      <w:r w:rsidRPr="00B61569">
        <w:rPr>
          <w:rFonts w:ascii="宋体" w:eastAsia="宋体" w:hAnsi="宋体" w:cs="宋体" w:hint="eastAsia"/>
          <w:bCs/>
          <w:color w:val="333333"/>
          <w:kern w:val="0"/>
          <w:sz w:val="24"/>
          <w:szCs w:val="24"/>
        </w:rPr>
        <w:t>的方差为</w:t>
      </w:r>
      <w:r w:rsidR="00B61569">
        <w:rPr>
          <w:rFonts w:ascii="宋体" w:eastAsia="宋体" w:hAnsi="宋体" w:cs="宋体" w:hint="eastAsia"/>
          <w:bCs/>
          <w:color w:val="333333"/>
          <w:kern w:val="0"/>
          <w:sz w:val="24"/>
          <w:szCs w:val="24"/>
        </w:rPr>
        <w:t>：</w:t>
      </w:r>
    </w:p>
    <w:p w:rsidR="00BC66B2" w:rsidRPr="00AB2B5F" w:rsidRDefault="00FC044D" w:rsidP="00BC18D2">
      <w:pPr>
        <w:widowControl/>
        <w:snapToGrid w:val="0"/>
        <w:jc w:val="left"/>
        <w:rPr>
          <w:rFonts w:ascii="宋体" w:eastAsia="宋体" w:hAnsi="宋体" w:cs="宋体"/>
          <w:bCs/>
          <w:color w:val="333333"/>
          <w:kern w:val="0"/>
          <w:sz w:val="24"/>
          <w:szCs w:val="24"/>
        </w:rPr>
      </w:pPr>
      <m:oMathPara>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i</m:t>
              </m:r>
            </m:sub>
            <m:sup>
              <m:r>
                <w:rPr>
                  <w:rFonts w:ascii="Cambria Math" w:eastAsia="宋体" w:hAnsi="Cambria Math" w:cs="宋体" w:hint="eastAsia"/>
                  <w:color w:val="333333"/>
                  <w:kern w:val="0"/>
                  <w:sz w:val="24"/>
                  <w:szCs w:val="24"/>
                </w:rPr>
                <m:t>2</m:t>
              </m:r>
            </m:sup>
          </m:sSubSup>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w:rPr>
                      <w:rFonts w:ascii="Cambria Math" w:eastAsia="宋体" w:hAnsi="Cambria Math" w:cs="宋体"/>
                      <w:color w:val="333333"/>
                      <w:kern w:val="0"/>
                      <w:sz w:val="24"/>
                      <w:szCs w:val="24"/>
                    </w:rPr>
                    <m:t>)</m:t>
                  </m:r>
                </m:e>
                <m:sup>
                  <m:r>
                    <w:rPr>
                      <w:rFonts w:ascii="Cambria Math" w:eastAsia="宋体" w:hAnsi="Cambria Math" w:cs="宋体"/>
                      <w:color w:val="333333"/>
                      <w:kern w:val="0"/>
                      <w:sz w:val="24"/>
                      <w:szCs w:val="24"/>
                    </w:rPr>
                    <m:t>2</m:t>
                  </m:r>
                </m:sup>
              </m:sSup>
              <m:r>
                <w:rPr>
                  <w:rFonts w:ascii="Cambria Math" w:eastAsia="宋体" w:hAnsi="Cambria Math" w:cs="宋体"/>
                  <w:color w:val="333333"/>
                  <w:kern w:val="0"/>
                  <w:sz w:val="24"/>
                  <w:szCs w:val="24"/>
                </w:rPr>
                <m:t>/51</m:t>
              </m:r>
            </m:e>
          </m:nary>
        </m:oMath>
      </m:oMathPara>
    </w:p>
    <w:p w:rsidR="00BC66B2" w:rsidRDefault="00BC66B2" w:rsidP="00984088">
      <w:pPr>
        <w:widowControl/>
        <w:snapToGrid w:val="0"/>
        <w:spacing w:line="400" w:lineRule="exact"/>
        <w:jc w:val="left"/>
        <w:rPr>
          <w:rFonts w:ascii="宋体" w:eastAsia="宋体" w:hAnsi="宋体" w:cs="宋体"/>
          <w:b/>
          <w:bCs/>
          <w:color w:val="333333"/>
          <w:kern w:val="0"/>
          <w:sz w:val="32"/>
          <w:szCs w:val="32"/>
        </w:rPr>
      </w:pPr>
    </w:p>
    <w:p w:rsidR="00BC66B2" w:rsidRPr="00B61569" w:rsidRDefault="00B61569" w:rsidP="00984088">
      <w:pPr>
        <w:widowControl/>
        <w:snapToGrid w:val="0"/>
        <w:spacing w:line="400" w:lineRule="exact"/>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各类</w:t>
      </w:r>
      <w:r w:rsidR="00BC66B2" w:rsidRPr="00B61569">
        <w:rPr>
          <w:rFonts w:ascii="宋体" w:eastAsia="宋体" w:hAnsi="宋体" w:cs="宋体" w:hint="eastAsia"/>
          <w:bCs/>
          <w:color w:val="333333"/>
          <w:kern w:val="0"/>
          <w:sz w:val="24"/>
          <w:szCs w:val="24"/>
        </w:rPr>
        <w:t>股票</w:t>
      </w:r>
      <w:r w:rsidRPr="00B61569">
        <w:rPr>
          <w:rFonts w:ascii="宋体" w:eastAsia="宋体" w:hAnsi="宋体" w:cs="宋体" w:hint="eastAsia"/>
          <w:bCs/>
          <w:color w:val="333333"/>
          <w:kern w:val="0"/>
          <w:sz w:val="24"/>
          <w:szCs w:val="24"/>
        </w:rPr>
        <w:t>收益率</w:t>
      </w:r>
      <w:r w:rsidR="00BC66B2" w:rsidRPr="00B61569">
        <w:rPr>
          <w:rFonts w:ascii="宋体" w:eastAsia="宋体" w:hAnsi="宋体" w:cs="宋体" w:hint="eastAsia"/>
          <w:bCs/>
          <w:color w:val="333333"/>
          <w:kern w:val="0"/>
          <w:sz w:val="24"/>
          <w:szCs w:val="24"/>
        </w:rPr>
        <w:t>的协方差为</w:t>
      </w:r>
      <w:r>
        <w:rPr>
          <w:rFonts w:ascii="宋体" w:eastAsia="宋体" w:hAnsi="宋体" w:cs="宋体" w:hint="eastAsia"/>
          <w:bCs/>
          <w:color w:val="333333"/>
          <w:kern w:val="0"/>
          <w:sz w:val="24"/>
          <w:szCs w:val="24"/>
        </w:rPr>
        <w:t>：</w:t>
      </w:r>
    </w:p>
    <w:p w:rsidR="00BC66B2" w:rsidRPr="00AB2B5F" w:rsidRDefault="00FC044D" w:rsidP="00BC18D2">
      <w:pPr>
        <w:widowControl/>
        <w:snapToGrid w:val="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j</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d>
                <m:dPr>
                  <m:ctrlPr>
                    <w:rPr>
                      <w:rFonts w:ascii="Cambria Math" w:eastAsia="宋体" w:hAnsi="Cambria Math" w:cs="宋体"/>
                      <w:bCs/>
                      <w:i/>
                      <w:color w:val="333333"/>
                      <w:kern w:val="0"/>
                      <w:sz w:val="24"/>
                      <w:szCs w:val="24"/>
                    </w:rPr>
                  </m:ctrlPr>
                </m:dPr>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d>
              <m:d>
                <m:dPr>
                  <m:ctrlPr>
                    <w:rPr>
                      <w:rFonts w:ascii="Cambria Math" w:eastAsia="宋体" w:hAnsi="Cambria Math" w:cs="宋体"/>
                      <w:bCs/>
                      <w:i/>
                      <w:color w:val="333333"/>
                      <w:kern w:val="0"/>
                      <w:sz w:val="24"/>
                      <w:szCs w:val="24"/>
                    </w:rPr>
                  </m:ctrlPr>
                </m:dPr>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j,t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d>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51</m:t>
              </m:r>
            </m:e>
          </m:nary>
        </m:oMath>
      </m:oMathPara>
    </w:p>
    <w:p w:rsidR="00314DDB" w:rsidRDefault="00BC66B2"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通过</w:t>
      </w:r>
      <w:r w:rsidR="00B61569" w:rsidRPr="00BE1C73">
        <w:rPr>
          <w:rFonts w:ascii="宋体" w:eastAsia="宋体" w:hAnsi="宋体" w:cs="宋体" w:hint="eastAsia"/>
          <w:bCs/>
          <w:color w:val="333333"/>
          <w:kern w:val="0"/>
          <w:sz w:val="24"/>
          <w:szCs w:val="24"/>
        </w:rPr>
        <w:t>将以上公式及数据导入matlab,经过计算</w:t>
      </w:r>
      <w:r w:rsidRPr="00BE1C73">
        <w:rPr>
          <w:rFonts w:ascii="宋体" w:eastAsia="宋体" w:hAnsi="宋体" w:cs="宋体" w:hint="eastAsia"/>
          <w:bCs/>
          <w:color w:val="333333"/>
          <w:kern w:val="0"/>
          <w:sz w:val="24"/>
          <w:szCs w:val="24"/>
        </w:rPr>
        <w:t>可以得出所选股票的收益率，方差以及股票之间的协方差</w:t>
      </w:r>
      <w:r w:rsidR="00B61569" w:rsidRPr="00BE1C73">
        <w:rPr>
          <w:rFonts w:ascii="宋体" w:eastAsia="宋体" w:hAnsi="宋体" w:cs="宋体" w:hint="eastAsia"/>
          <w:bCs/>
          <w:color w:val="333333"/>
          <w:kern w:val="0"/>
          <w:sz w:val="24"/>
          <w:szCs w:val="24"/>
        </w:rPr>
        <w:t>（见下表）:</w:t>
      </w:r>
    </w:p>
    <w:p w:rsidR="00BE1C73" w:rsidRPr="00BE1C73" w:rsidRDefault="00BE1C73" w:rsidP="00984088">
      <w:pPr>
        <w:widowControl/>
        <w:snapToGrid w:val="0"/>
        <w:spacing w:line="400" w:lineRule="exact"/>
        <w:ind w:firstLineChars="200" w:firstLine="480"/>
        <w:jc w:val="left"/>
        <w:rPr>
          <w:rFonts w:ascii="宋体" w:eastAsia="宋体" w:hAnsi="宋体" w:cs="宋体"/>
          <w:bCs/>
          <w:color w:val="333333"/>
          <w:kern w:val="0"/>
          <w:sz w:val="24"/>
          <w:szCs w:val="24"/>
        </w:rPr>
      </w:pPr>
    </w:p>
    <w:tbl>
      <w:tblPr>
        <w:tblStyle w:val="a4"/>
        <w:tblW w:w="0" w:type="auto"/>
        <w:tblLook w:val="04A0" w:firstRow="1" w:lastRow="0" w:firstColumn="1" w:lastColumn="0" w:noHBand="0" w:noVBand="1"/>
      </w:tblPr>
      <w:tblGrid>
        <w:gridCol w:w="1382"/>
        <w:gridCol w:w="1382"/>
        <w:gridCol w:w="1383"/>
        <w:gridCol w:w="1383"/>
        <w:gridCol w:w="1383"/>
        <w:gridCol w:w="1383"/>
      </w:tblGrid>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000002</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000898</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600029</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600030</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600031</w:t>
            </w:r>
          </w:p>
        </w:tc>
      </w:tr>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0.0079</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0.0022</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0.0123</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0.0033</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0.0068</w:t>
            </w:r>
          </w:p>
        </w:tc>
      </w:tr>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0.0022</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0.0024</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0.0011</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0.0005</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0.0016</w:t>
            </w:r>
          </w:p>
        </w:tc>
      </w:tr>
      <w:tr w:rsidR="00314DDB" w:rsidRPr="00314DDB" w:rsidTr="00314DDB">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600036</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600056</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600519</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601857</w:t>
            </w:r>
          </w:p>
        </w:tc>
        <w:tc>
          <w:tcPr>
            <w:tcW w:w="1383" w:type="dxa"/>
          </w:tcPr>
          <w:p w:rsidR="00314DDB" w:rsidRPr="00BE1C73" w:rsidRDefault="00314DDB"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601991</w:t>
            </w:r>
          </w:p>
        </w:tc>
      </w:tr>
      <w:tr w:rsidR="00314DDB" w:rsidRPr="00314DDB" w:rsidTr="00314DDB">
        <w:tc>
          <w:tcPr>
            <w:tcW w:w="1382" w:type="dxa"/>
          </w:tcPr>
          <w:p w:rsidR="00314DDB" w:rsidRPr="00BE1C73" w:rsidRDefault="005D7034"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0.0120</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0.0076</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0.0151</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0.0014</w:t>
            </w:r>
          </w:p>
        </w:tc>
        <w:tc>
          <w:tcPr>
            <w:tcW w:w="1383" w:type="dxa"/>
          </w:tcPr>
          <w:p w:rsidR="00314DDB" w:rsidRPr="00BE1C73" w:rsidRDefault="005D7034"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0.0031</w:t>
            </w:r>
          </w:p>
        </w:tc>
      </w:tr>
      <w:tr w:rsidR="006F4618" w:rsidRPr="00314DDB" w:rsidTr="00314DDB">
        <w:tc>
          <w:tcPr>
            <w:tcW w:w="1382" w:type="dxa"/>
          </w:tcPr>
          <w:p w:rsidR="006F4618" w:rsidRPr="00BE1C73" w:rsidRDefault="006F461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lastRenderedPageBreak/>
              <w:t>方差</w:t>
            </w:r>
          </w:p>
        </w:tc>
        <w:tc>
          <w:tcPr>
            <w:tcW w:w="1382"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0.0013</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0.0011</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0.0010</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0.0003</w:t>
            </w:r>
          </w:p>
        </w:tc>
        <w:tc>
          <w:tcPr>
            <w:tcW w:w="1383" w:type="dxa"/>
          </w:tcPr>
          <w:p w:rsidR="006F4618" w:rsidRPr="00BE1C73" w:rsidRDefault="006F4618" w:rsidP="00984088">
            <w:pPr>
              <w:widowControl/>
              <w:snapToGrid w:val="0"/>
              <w:spacing w:line="400" w:lineRule="exact"/>
              <w:jc w:val="center"/>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0.0012</w:t>
            </w:r>
          </w:p>
        </w:tc>
      </w:tr>
    </w:tbl>
    <w:p w:rsidR="008676C7" w:rsidRDefault="00BE1C73" w:rsidP="00BC18D2">
      <w:pPr>
        <w:widowControl/>
        <w:snapToGrid w:val="0"/>
        <w:spacing w:line="400" w:lineRule="exact"/>
        <w:jc w:val="center"/>
        <w:rPr>
          <w:rFonts w:ascii="宋体" w:eastAsia="宋体" w:hAnsi="宋体" w:cs="宋体"/>
          <w:bCs/>
          <w:color w:val="333333"/>
          <w:kern w:val="0"/>
          <w:sz w:val="24"/>
          <w:szCs w:val="24"/>
        </w:rPr>
      </w:pPr>
      <w:r w:rsidRPr="00AB2B5F">
        <w:rPr>
          <w:rFonts w:ascii="宋体" w:eastAsia="宋体" w:hAnsi="宋体" w:cs="宋体" w:hint="eastAsia"/>
          <w:bCs/>
          <w:color w:val="333333"/>
          <w:kern w:val="0"/>
          <w:sz w:val="24"/>
          <w:szCs w:val="24"/>
        </w:rPr>
        <w:t>表</w:t>
      </w:r>
      <w:r w:rsidR="00AB2B5F" w:rsidRPr="00AB2B5F">
        <w:rPr>
          <w:rFonts w:ascii="宋体" w:eastAsia="宋体" w:hAnsi="宋体" w:cs="宋体" w:hint="eastAsia"/>
          <w:bCs/>
          <w:color w:val="333333"/>
          <w:kern w:val="0"/>
          <w:sz w:val="24"/>
          <w:szCs w:val="24"/>
        </w:rPr>
        <w:t>3</w:t>
      </w:r>
      <w:r w:rsidRPr="00AB2B5F">
        <w:rPr>
          <w:rFonts w:ascii="宋体" w:eastAsia="宋体" w:hAnsi="宋体" w:cs="宋体" w:hint="eastAsia"/>
          <w:bCs/>
          <w:color w:val="333333"/>
          <w:kern w:val="0"/>
          <w:sz w:val="24"/>
          <w:szCs w:val="24"/>
        </w:rPr>
        <w:t>-</w:t>
      </w:r>
      <w:r w:rsidR="00AB2B5F">
        <w:rPr>
          <w:rFonts w:ascii="宋体" w:eastAsia="宋体" w:hAnsi="宋体" w:cs="宋体" w:hint="eastAsia"/>
          <w:bCs/>
          <w:color w:val="333333"/>
          <w:kern w:val="0"/>
          <w:sz w:val="24"/>
          <w:szCs w:val="24"/>
        </w:rPr>
        <w:t>-行情一</w:t>
      </w:r>
      <w:r w:rsidRPr="00AB2B5F">
        <w:rPr>
          <w:rFonts w:ascii="宋体" w:eastAsia="宋体" w:hAnsi="宋体" w:cs="宋体" w:hint="eastAsia"/>
          <w:bCs/>
          <w:color w:val="333333"/>
          <w:kern w:val="0"/>
          <w:sz w:val="24"/>
          <w:szCs w:val="24"/>
        </w:rPr>
        <w:t>收益率及方差统计表</w:t>
      </w:r>
    </w:p>
    <w:p w:rsidR="00BC18D2" w:rsidRPr="00BC18D2" w:rsidRDefault="00BC18D2" w:rsidP="00BC18D2">
      <w:pPr>
        <w:widowControl/>
        <w:snapToGrid w:val="0"/>
        <w:spacing w:line="400" w:lineRule="exact"/>
        <w:jc w:val="center"/>
        <w:rPr>
          <w:rFonts w:ascii="宋体" w:eastAsia="宋体" w:hAnsi="宋体" w:cs="宋体"/>
          <w:bCs/>
          <w:color w:val="333333"/>
          <w:kern w:val="0"/>
          <w:sz w:val="24"/>
          <w:szCs w:val="24"/>
        </w:rPr>
      </w:pPr>
    </w:p>
    <w:tbl>
      <w:tblPr>
        <w:tblStyle w:val="a4"/>
        <w:tblW w:w="9356" w:type="dxa"/>
        <w:jc w:val="center"/>
        <w:tblLayout w:type="fixed"/>
        <w:tblLook w:val="04A0" w:firstRow="1" w:lastRow="0" w:firstColumn="1" w:lastColumn="0" w:noHBand="0" w:noVBand="1"/>
      </w:tblPr>
      <w:tblGrid>
        <w:gridCol w:w="850"/>
        <w:gridCol w:w="852"/>
        <w:gridCol w:w="850"/>
        <w:gridCol w:w="851"/>
        <w:gridCol w:w="850"/>
        <w:gridCol w:w="851"/>
        <w:gridCol w:w="850"/>
        <w:gridCol w:w="851"/>
        <w:gridCol w:w="850"/>
        <w:gridCol w:w="851"/>
        <w:gridCol w:w="850"/>
      </w:tblGrid>
      <w:tr w:rsidR="00241533" w:rsidRPr="00AB2B5F" w:rsidTr="00C2063C">
        <w:trPr>
          <w:trHeight w:val="208"/>
          <w:jc w:val="center"/>
        </w:trPr>
        <w:tc>
          <w:tcPr>
            <w:tcW w:w="850" w:type="dxa"/>
            <w:vAlign w:val="center"/>
          </w:tcPr>
          <w:p w:rsidR="00121DDA" w:rsidRPr="00A00708" w:rsidRDefault="00121DDA"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股票</w:t>
            </w:r>
          </w:p>
        </w:tc>
        <w:tc>
          <w:tcPr>
            <w:tcW w:w="852"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000002</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1"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601857</w:t>
            </w:r>
          </w:p>
        </w:tc>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w:t>
            </w:r>
            <w:r w:rsidR="00AB2B5F" w:rsidRPr="00A00708">
              <w:rPr>
                <w:rFonts w:ascii="宋体" w:eastAsia="宋体" w:hAnsi="宋体" w:cs="宋体" w:hint="eastAsia"/>
                <w:b/>
                <w:bCs/>
                <w:color w:val="333333"/>
                <w:kern w:val="0"/>
                <w:sz w:val="18"/>
                <w:szCs w:val="21"/>
              </w:rPr>
              <w:t>0</w:t>
            </w:r>
            <w:r w:rsidRPr="00A00708">
              <w:rPr>
                <w:rFonts w:ascii="宋体" w:eastAsia="宋体" w:hAnsi="宋体" w:cs="宋体" w:hint="eastAsia"/>
                <w:b/>
                <w:bCs/>
                <w:color w:val="333333"/>
                <w:kern w:val="0"/>
                <w:sz w:val="18"/>
                <w:szCs w:val="21"/>
              </w:rPr>
              <w:t>002</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0.0022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0.0024</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0.0006</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0.0005</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601857</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0.0003</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r>
      <w:tr w:rsidR="00241533" w:rsidRPr="00AB2B5F" w:rsidTr="00C2063C">
        <w:trPr>
          <w:trHeight w:val="208"/>
          <w:jc w:val="center"/>
        </w:trPr>
        <w:tc>
          <w:tcPr>
            <w:tcW w:w="850" w:type="dxa"/>
            <w:vAlign w:val="center"/>
          </w:tcPr>
          <w:p w:rsidR="00121DDA" w:rsidRPr="00A00708" w:rsidRDefault="00241533"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c>
          <w:tcPr>
            <w:tcW w:w="852"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241533"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-0.0002</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w:t>
            </w:r>
          </w:p>
        </w:tc>
        <w:tc>
          <w:tcPr>
            <w:tcW w:w="851"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0.0001</w:t>
            </w:r>
          </w:p>
        </w:tc>
        <w:tc>
          <w:tcPr>
            <w:tcW w:w="850" w:type="dxa"/>
            <w:vAlign w:val="center"/>
          </w:tcPr>
          <w:p w:rsidR="00121DDA" w:rsidRPr="00AB2B5F" w:rsidRDefault="008676C7" w:rsidP="00984088">
            <w:pPr>
              <w:widowControl/>
              <w:snapToGrid w:val="0"/>
              <w:spacing w:line="400" w:lineRule="exact"/>
              <w:jc w:val="center"/>
              <w:rPr>
                <w:rFonts w:ascii="宋体" w:eastAsia="宋体" w:hAnsi="宋体" w:cs="宋体"/>
                <w:bCs/>
                <w:color w:val="333333"/>
                <w:kern w:val="0"/>
                <w:sz w:val="18"/>
                <w:szCs w:val="21"/>
              </w:rPr>
            </w:pPr>
            <w:r w:rsidRPr="00AB2B5F">
              <w:rPr>
                <w:rFonts w:ascii="宋体" w:eastAsia="宋体" w:hAnsi="宋体" w:cs="宋体" w:hint="eastAsia"/>
                <w:bCs/>
                <w:color w:val="333333"/>
                <w:kern w:val="0"/>
                <w:sz w:val="18"/>
                <w:szCs w:val="21"/>
              </w:rPr>
              <w:t>0.0012</w:t>
            </w:r>
          </w:p>
        </w:tc>
      </w:tr>
    </w:tbl>
    <w:p w:rsidR="00A00708" w:rsidRDefault="003D068A" w:rsidP="00BC18D2">
      <w:pPr>
        <w:widowControl/>
        <w:snapToGrid w:val="0"/>
        <w:spacing w:line="400" w:lineRule="exact"/>
        <w:jc w:val="center"/>
        <w:rPr>
          <w:rFonts w:ascii="宋体" w:eastAsia="宋体" w:hAnsi="宋体" w:cs="宋体"/>
          <w:bCs/>
          <w:color w:val="333333"/>
          <w:kern w:val="0"/>
          <w:sz w:val="24"/>
          <w:szCs w:val="24"/>
        </w:rPr>
      </w:pPr>
      <w:r w:rsidRPr="00AB2B5F">
        <w:rPr>
          <w:rFonts w:ascii="宋体" w:eastAsia="宋体" w:hAnsi="宋体" w:cs="宋体" w:hint="eastAsia"/>
          <w:bCs/>
          <w:color w:val="333333"/>
          <w:kern w:val="0"/>
          <w:sz w:val="24"/>
          <w:szCs w:val="24"/>
        </w:rPr>
        <w:t>表</w:t>
      </w:r>
      <w:r w:rsidR="00AB2B5F" w:rsidRPr="00AB2B5F">
        <w:rPr>
          <w:rFonts w:ascii="宋体" w:eastAsia="宋体" w:hAnsi="宋体" w:cs="宋体" w:hint="eastAsia"/>
          <w:bCs/>
          <w:color w:val="333333"/>
          <w:kern w:val="0"/>
          <w:sz w:val="24"/>
          <w:szCs w:val="24"/>
        </w:rPr>
        <w:t>4</w:t>
      </w:r>
      <w:r w:rsidRPr="00AB2B5F">
        <w:rPr>
          <w:rFonts w:ascii="宋体" w:eastAsia="宋体" w:hAnsi="宋体" w:cs="宋体" w:hint="eastAsia"/>
          <w:bCs/>
          <w:color w:val="333333"/>
          <w:kern w:val="0"/>
          <w:sz w:val="24"/>
          <w:szCs w:val="24"/>
        </w:rPr>
        <w:t>-</w:t>
      </w:r>
      <w:r w:rsidR="00A00708">
        <w:rPr>
          <w:rFonts w:ascii="宋体" w:eastAsia="宋体" w:hAnsi="宋体" w:cs="宋体" w:hint="eastAsia"/>
          <w:bCs/>
          <w:color w:val="333333"/>
          <w:kern w:val="0"/>
          <w:sz w:val="24"/>
          <w:szCs w:val="24"/>
        </w:rPr>
        <w:t>-</w:t>
      </w:r>
      <w:r w:rsidR="00AB2B5F" w:rsidRPr="00AB2B5F">
        <w:rPr>
          <w:rFonts w:ascii="宋体" w:eastAsia="宋体" w:hAnsi="宋体" w:cs="宋体" w:hint="eastAsia"/>
          <w:bCs/>
          <w:color w:val="333333"/>
          <w:kern w:val="0"/>
          <w:sz w:val="24"/>
          <w:szCs w:val="24"/>
        </w:rPr>
        <w:t>行情一</w:t>
      </w:r>
      <w:r w:rsidRPr="00AB2B5F">
        <w:rPr>
          <w:rFonts w:ascii="宋体" w:eastAsia="宋体" w:hAnsi="宋体" w:cs="宋体" w:hint="eastAsia"/>
          <w:bCs/>
          <w:color w:val="333333"/>
          <w:kern w:val="0"/>
          <w:sz w:val="24"/>
          <w:szCs w:val="24"/>
        </w:rPr>
        <w:t>股票协方差统计表</w:t>
      </w:r>
    </w:p>
    <w:p w:rsidR="00BC18D2" w:rsidRPr="00AB2B5F" w:rsidRDefault="00BC18D2" w:rsidP="00BC18D2">
      <w:pPr>
        <w:widowControl/>
        <w:snapToGrid w:val="0"/>
        <w:spacing w:line="400" w:lineRule="exact"/>
        <w:jc w:val="center"/>
        <w:rPr>
          <w:rFonts w:ascii="宋体" w:eastAsia="宋体" w:hAnsi="宋体" w:cs="宋体"/>
          <w:bCs/>
          <w:color w:val="333333"/>
          <w:kern w:val="0"/>
          <w:sz w:val="24"/>
          <w:szCs w:val="24"/>
        </w:rPr>
      </w:pPr>
    </w:p>
    <w:tbl>
      <w:tblPr>
        <w:tblStyle w:val="a4"/>
        <w:tblW w:w="0" w:type="auto"/>
        <w:tblLook w:val="04A0" w:firstRow="1" w:lastRow="0" w:firstColumn="1" w:lastColumn="0" w:noHBand="0" w:noVBand="1"/>
      </w:tblPr>
      <w:tblGrid>
        <w:gridCol w:w="1382"/>
        <w:gridCol w:w="1382"/>
        <w:gridCol w:w="1383"/>
        <w:gridCol w:w="1383"/>
        <w:gridCol w:w="1383"/>
        <w:gridCol w:w="1383"/>
      </w:tblGrid>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000002</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000898</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600029</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600030</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600031</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A00708" w:rsidRPr="00BE1C73" w:rsidRDefault="002306DD"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0.0130</w:t>
            </w:r>
          </w:p>
        </w:tc>
        <w:tc>
          <w:tcPr>
            <w:tcW w:w="1383" w:type="dxa"/>
          </w:tcPr>
          <w:p w:rsidR="00A00708" w:rsidRPr="00BE1C73" w:rsidRDefault="002306DD"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-0.0092</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-0.0064</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-0.0107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-0.0202</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0.0052</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0.0037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0.0075</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0.0062</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600036</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600056</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600519</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601857</w:t>
            </w:r>
          </w:p>
        </w:tc>
        <w:tc>
          <w:tcPr>
            <w:tcW w:w="1383"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601991</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0.0016</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-0.0055</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0.0014</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-0.0044</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-0.0094</w:t>
            </w:r>
          </w:p>
        </w:tc>
      </w:tr>
      <w:tr w:rsidR="00A00708" w:rsidRPr="00314DDB" w:rsidTr="009E05BA">
        <w:tc>
          <w:tcPr>
            <w:tcW w:w="1382" w:type="dxa"/>
          </w:tcPr>
          <w:p w:rsidR="00A00708" w:rsidRPr="00BE1C73" w:rsidRDefault="00A00708" w:rsidP="00984088">
            <w:pPr>
              <w:widowControl/>
              <w:snapToGrid w:val="0"/>
              <w:spacing w:line="400" w:lineRule="exact"/>
              <w:jc w:val="center"/>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0.0023</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0.0066</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0.0027</w:t>
            </w:r>
          </w:p>
        </w:tc>
        <w:tc>
          <w:tcPr>
            <w:tcW w:w="1383" w:type="dxa"/>
          </w:tcPr>
          <w:p w:rsidR="00A00708" w:rsidRPr="00BE1C73" w:rsidRDefault="001355F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0.0047</w:t>
            </w:r>
          </w:p>
        </w:tc>
      </w:tr>
    </w:tbl>
    <w:p w:rsidR="00CB7EEE" w:rsidRDefault="00A00708" w:rsidP="00BC18D2">
      <w:pPr>
        <w:widowControl/>
        <w:snapToGrid w:val="0"/>
        <w:spacing w:line="400" w:lineRule="exact"/>
        <w:jc w:val="center"/>
        <w:rPr>
          <w:rFonts w:ascii="宋体" w:eastAsia="宋体" w:hAnsi="宋体" w:cs="宋体"/>
          <w:bCs/>
          <w:color w:val="333333"/>
          <w:kern w:val="0"/>
          <w:sz w:val="24"/>
          <w:szCs w:val="24"/>
        </w:rPr>
      </w:pPr>
      <w:r w:rsidRPr="00AB2B5F">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5</w:t>
      </w:r>
      <w:r w:rsidRPr="00AB2B5F">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-行情二</w:t>
      </w:r>
      <w:r w:rsidRPr="00AB2B5F">
        <w:rPr>
          <w:rFonts w:ascii="宋体" w:eastAsia="宋体" w:hAnsi="宋体" w:cs="宋体" w:hint="eastAsia"/>
          <w:bCs/>
          <w:color w:val="333333"/>
          <w:kern w:val="0"/>
          <w:sz w:val="24"/>
          <w:szCs w:val="24"/>
        </w:rPr>
        <w:t>收益率及方差统计表</w:t>
      </w:r>
    </w:p>
    <w:p w:rsidR="00BC18D2" w:rsidRPr="00BC18D2" w:rsidRDefault="00BC18D2" w:rsidP="00BC18D2">
      <w:pPr>
        <w:widowControl/>
        <w:snapToGrid w:val="0"/>
        <w:spacing w:line="400" w:lineRule="exact"/>
        <w:jc w:val="center"/>
        <w:rPr>
          <w:rFonts w:ascii="宋体" w:eastAsia="宋体" w:hAnsi="宋体" w:cs="宋体"/>
          <w:bCs/>
          <w:color w:val="333333"/>
          <w:kern w:val="0"/>
          <w:sz w:val="24"/>
          <w:szCs w:val="24"/>
        </w:rPr>
      </w:pPr>
    </w:p>
    <w:tbl>
      <w:tblPr>
        <w:tblStyle w:val="a4"/>
        <w:tblW w:w="9356" w:type="dxa"/>
        <w:jc w:val="center"/>
        <w:tblLayout w:type="fixed"/>
        <w:tblLook w:val="04A0" w:firstRow="1" w:lastRow="0" w:firstColumn="1" w:lastColumn="0" w:noHBand="0" w:noVBand="1"/>
      </w:tblPr>
      <w:tblGrid>
        <w:gridCol w:w="850"/>
        <w:gridCol w:w="852"/>
        <w:gridCol w:w="850"/>
        <w:gridCol w:w="851"/>
        <w:gridCol w:w="850"/>
        <w:gridCol w:w="851"/>
        <w:gridCol w:w="850"/>
        <w:gridCol w:w="851"/>
        <w:gridCol w:w="850"/>
        <w:gridCol w:w="851"/>
        <w:gridCol w:w="850"/>
      </w:tblGrid>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股票</w:t>
            </w:r>
          </w:p>
        </w:tc>
        <w:tc>
          <w:tcPr>
            <w:tcW w:w="852"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000002</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1"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601857</w:t>
            </w:r>
          </w:p>
        </w:tc>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000002</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0.0052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000898</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600029</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0.0075</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600030</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0.0025</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600031</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0.0034</w:t>
            </w:r>
          </w:p>
        </w:tc>
        <w:tc>
          <w:tcPr>
            <w:tcW w:w="850" w:type="dxa"/>
            <w:vAlign w:val="center"/>
          </w:tcPr>
          <w:p w:rsidR="00C2063C"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0.0039</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0.0031</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600036</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600056</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0.0028</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600519</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0.0013</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lastRenderedPageBreak/>
              <w:t>601857</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0.0025</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0.0008</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r>
      <w:tr w:rsidR="00A00708" w:rsidRPr="00AB2B5F" w:rsidTr="009E05BA">
        <w:trPr>
          <w:trHeight w:val="208"/>
          <w:jc w:val="center"/>
        </w:trPr>
        <w:tc>
          <w:tcPr>
            <w:tcW w:w="850" w:type="dxa"/>
            <w:vAlign w:val="center"/>
          </w:tcPr>
          <w:p w:rsidR="00A00708" w:rsidRPr="00A00708" w:rsidRDefault="00A00708" w:rsidP="00984088">
            <w:pPr>
              <w:widowControl/>
              <w:snapToGrid w:val="0"/>
              <w:spacing w:line="400" w:lineRule="exact"/>
              <w:jc w:val="center"/>
              <w:rPr>
                <w:rFonts w:ascii="宋体" w:eastAsia="宋体" w:hAnsi="宋体" w:cs="宋体"/>
                <w:b/>
                <w:bCs/>
                <w:color w:val="333333"/>
                <w:kern w:val="0"/>
                <w:sz w:val="18"/>
                <w:szCs w:val="21"/>
              </w:rPr>
            </w:pPr>
            <w:r w:rsidRPr="00A00708">
              <w:rPr>
                <w:rFonts w:ascii="宋体" w:eastAsia="宋体" w:hAnsi="宋体" w:cs="宋体" w:hint="eastAsia"/>
                <w:b/>
                <w:bCs/>
                <w:color w:val="333333"/>
                <w:kern w:val="0"/>
                <w:sz w:val="18"/>
                <w:szCs w:val="21"/>
              </w:rPr>
              <w:t>601991</w:t>
            </w:r>
          </w:p>
        </w:tc>
        <w:tc>
          <w:tcPr>
            <w:tcW w:w="852"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0.0031</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0.0028</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1"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A00708" w:rsidRPr="00AB2B5F" w:rsidRDefault="00C2063C" w:rsidP="00984088">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0.0047</w:t>
            </w:r>
          </w:p>
        </w:tc>
      </w:tr>
    </w:tbl>
    <w:p w:rsidR="00C2063C" w:rsidRPr="00C2063C" w:rsidRDefault="00C2063C" w:rsidP="00984088">
      <w:pPr>
        <w:widowControl/>
        <w:snapToGrid w:val="0"/>
        <w:spacing w:line="400" w:lineRule="exact"/>
        <w:jc w:val="center"/>
        <w:rPr>
          <w:rFonts w:ascii="宋体" w:eastAsia="宋体" w:hAnsi="宋体" w:cs="宋体"/>
          <w:bCs/>
          <w:color w:val="333333"/>
          <w:kern w:val="0"/>
          <w:sz w:val="24"/>
          <w:szCs w:val="24"/>
        </w:rPr>
      </w:pPr>
      <w:r w:rsidRPr="00C2063C">
        <w:rPr>
          <w:rFonts w:ascii="宋体" w:eastAsia="宋体" w:hAnsi="宋体" w:cs="宋体" w:hint="eastAsia"/>
          <w:bCs/>
          <w:color w:val="333333"/>
          <w:kern w:val="0"/>
          <w:sz w:val="24"/>
          <w:szCs w:val="24"/>
        </w:rPr>
        <w:t>表</w:t>
      </w:r>
      <w:r>
        <w:rPr>
          <w:rFonts w:ascii="宋体" w:eastAsia="宋体" w:hAnsi="宋体" w:cs="宋体" w:hint="eastAsia"/>
          <w:bCs/>
          <w:color w:val="333333"/>
          <w:kern w:val="0"/>
          <w:sz w:val="24"/>
          <w:szCs w:val="24"/>
        </w:rPr>
        <w:t>6</w:t>
      </w:r>
      <w:r w:rsidRPr="00C2063C">
        <w:rPr>
          <w:rFonts w:ascii="宋体" w:eastAsia="宋体" w:hAnsi="宋体" w:cs="宋体" w:hint="eastAsia"/>
          <w:bCs/>
          <w:color w:val="333333"/>
          <w:kern w:val="0"/>
          <w:sz w:val="24"/>
          <w:szCs w:val="24"/>
        </w:rPr>
        <w:t>--行情</w:t>
      </w:r>
      <w:r>
        <w:rPr>
          <w:rFonts w:ascii="宋体" w:eastAsia="宋体" w:hAnsi="宋体" w:cs="宋体" w:hint="eastAsia"/>
          <w:bCs/>
          <w:color w:val="333333"/>
          <w:kern w:val="0"/>
          <w:sz w:val="24"/>
          <w:szCs w:val="24"/>
        </w:rPr>
        <w:t>二</w:t>
      </w:r>
      <w:r w:rsidRPr="00C2063C">
        <w:rPr>
          <w:rFonts w:ascii="宋体" w:eastAsia="宋体" w:hAnsi="宋体" w:cs="宋体" w:hint="eastAsia"/>
          <w:bCs/>
          <w:color w:val="333333"/>
          <w:kern w:val="0"/>
          <w:sz w:val="24"/>
          <w:szCs w:val="24"/>
        </w:rPr>
        <w:t>股票协方差统计表</w:t>
      </w:r>
    </w:p>
    <w:p w:rsidR="003D068A" w:rsidRDefault="003D068A" w:rsidP="00984088">
      <w:pPr>
        <w:widowControl/>
        <w:snapToGrid w:val="0"/>
        <w:spacing w:line="400" w:lineRule="exact"/>
        <w:rPr>
          <w:rFonts w:ascii="宋体" w:eastAsia="宋体" w:hAnsi="宋体" w:cs="宋体"/>
          <w:b/>
          <w:bCs/>
          <w:color w:val="333333"/>
          <w:kern w:val="0"/>
          <w:sz w:val="32"/>
          <w:szCs w:val="32"/>
        </w:rPr>
      </w:pPr>
    </w:p>
    <w:p w:rsidR="00CB7EEE" w:rsidRDefault="00CB7EEE" w:rsidP="00984088">
      <w:pPr>
        <w:widowControl/>
        <w:snapToGrid w:val="0"/>
        <w:spacing w:line="400" w:lineRule="exact"/>
        <w:rPr>
          <w:rFonts w:ascii="宋体" w:eastAsia="宋体" w:hAnsi="宋体" w:cs="宋体"/>
          <w:b/>
          <w:bCs/>
          <w:color w:val="333333"/>
          <w:kern w:val="0"/>
          <w:sz w:val="32"/>
          <w:szCs w:val="32"/>
        </w:rPr>
      </w:pPr>
    </w:p>
    <w:p w:rsidR="004C263C" w:rsidRDefault="004C263C" w:rsidP="00984088">
      <w:pPr>
        <w:widowControl/>
        <w:snapToGrid w:val="0"/>
        <w:spacing w:line="400" w:lineRule="exact"/>
        <w:rPr>
          <w:rFonts w:ascii="宋体" w:eastAsia="宋体" w:hAnsi="宋体" w:cs="宋体"/>
          <w:b/>
          <w:bCs/>
          <w:color w:val="333333"/>
          <w:kern w:val="0"/>
          <w:sz w:val="32"/>
          <w:szCs w:val="32"/>
        </w:rPr>
      </w:pPr>
    </w:p>
    <w:p w:rsidR="00B97D42" w:rsidRDefault="00A37779" w:rsidP="00984088">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 xml:space="preserve">第四章 </w:t>
      </w:r>
      <w:r w:rsidR="00EA5B1A" w:rsidRPr="00EA5B1A">
        <w:rPr>
          <w:rFonts w:ascii="宋体" w:eastAsia="宋体" w:hAnsi="宋体" w:cs="宋体" w:hint="eastAsia"/>
          <w:b/>
          <w:bCs/>
          <w:color w:val="333333"/>
          <w:kern w:val="0"/>
          <w:sz w:val="32"/>
          <w:szCs w:val="32"/>
        </w:rPr>
        <w:t>实验仿真及数据分析</w:t>
      </w:r>
    </w:p>
    <w:p w:rsidR="00EA5B1A" w:rsidRPr="00A37779" w:rsidRDefault="00EA5B1A" w:rsidP="00984088">
      <w:pPr>
        <w:widowControl/>
        <w:snapToGrid w:val="0"/>
        <w:spacing w:line="400" w:lineRule="exact"/>
        <w:jc w:val="center"/>
        <w:rPr>
          <w:rFonts w:ascii="宋体" w:eastAsia="宋体" w:hAnsi="宋体" w:cs="宋体"/>
          <w:b/>
          <w:bCs/>
          <w:color w:val="333333"/>
          <w:kern w:val="0"/>
          <w:sz w:val="32"/>
          <w:szCs w:val="32"/>
        </w:rPr>
      </w:pPr>
    </w:p>
    <w:p w:rsidR="00CB7EEE" w:rsidRDefault="00BC66B2" w:rsidP="00984088">
      <w:pPr>
        <w:widowControl/>
        <w:snapToGrid w:val="0"/>
        <w:spacing w:line="400" w:lineRule="exact"/>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4.1</w:t>
      </w:r>
      <w:bookmarkStart w:id="5" w:name="_Hlk507536772"/>
      <w:r w:rsidR="009111CF">
        <w:rPr>
          <w:rFonts w:ascii="宋体" w:eastAsia="宋体" w:hAnsi="宋体" w:cs="宋体" w:hint="eastAsia"/>
          <w:b/>
          <w:bCs/>
          <w:color w:val="333333"/>
          <w:kern w:val="0"/>
          <w:sz w:val="28"/>
          <w:szCs w:val="28"/>
        </w:rPr>
        <w:t>行情</w:t>
      </w:r>
      <w:r w:rsidR="00CB7EEE" w:rsidRPr="00BC18D2">
        <w:rPr>
          <w:rFonts w:ascii="宋体" w:eastAsia="宋体" w:hAnsi="宋体" w:cs="宋体" w:hint="eastAsia"/>
          <w:b/>
          <w:bCs/>
          <w:color w:val="333333"/>
          <w:kern w:val="0"/>
          <w:sz w:val="28"/>
          <w:szCs w:val="28"/>
        </w:rPr>
        <w:t>一下的投资模型仿真实验</w:t>
      </w:r>
    </w:p>
    <w:p w:rsidR="00332D37" w:rsidRPr="00B82B02" w:rsidRDefault="00332D37" w:rsidP="00984088">
      <w:pPr>
        <w:widowControl/>
        <w:snapToGrid w:val="0"/>
        <w:spacing w:line="400" w:lineRule="exact"/>
        <w:rPr>
          <w:rFonts w:ascii="宋体" w:eastAsia="宋体" w:hAnsi="宋体" w:cs="宋体"/>
          <w:bCs/>
          <w:color w:val="333333"/>
          <w:kern w:val="0"/>
          <w:sz w:val="24"/>
          <w:szCs w:val="24"/>
        </w:rPr>
      </w:pPr>
      <w:r>
        <w:rPr>
          <w:rFonts w:ascii="宋体" w:eastAsia="宋体" w:hAnsi="宋体" w:cs="宋体"/>
          <w:b/>
          <w:bCs/>
          <w:color w:val="333333"/>
          <w:kern w:val="0"/>
          <w:sz w:val="28"/>
          <w:szCs w:val="28"/>
        </w:rPr>
        <w:tab/>
      </w:r>
      <w:r w:rsidRPr="00B82B02">
        <w:rPr>
          <w:rFonts w:ascii="宋体" w:eastAsia="宋体" w:hAnsi="宋体" w:cs="宋体" w:hint="eastAsia"/>
          <w:bCs/>
          <w:color w:val="333333"/>
          <w:kern w:val="0"/>
          <w:sz w:val="24"/>
          <w:szCs w:val="24"/>
        </w:rPr>
        <w:t>行情一选取了我国2017年全年作为仿真对象，在此期间，上证A股涨幅为6.</w:t>
      </w:r>
      <w:r w:rsidRPr="00B82B02">
        <w:rPr>
          <w:rFonts w:ascii="宋体" w:eastAsia="宋体" w:hAnsi="宋体" w:cs="宋体"/>
          <w:bCs/>
          <w:color w:val="333333"/>
          <w:kern w:val="0"/>
          <w:sz w:val="24"/>
          <w:szCs w:val="24"/>
        </w:rPr>
        <w:t>58%</w:t>
      </w:r>
      <w:r w:rsidR="00B82B02" w:rsidRPr="00B82B02">
        <w:rPr>
          <w:rFonts w:ascii="宋体" w:eastAsia="宋体" w:hAnsi="宋体" w:cs="宋体" w:hint="eastAsia"/>
          <w:bCs/>
          <w:color w:val="333333"/>
          <w:kern w:val="0"/>
          <w:sz w:val="24"/>
          <w:szCs w:val="24"/>
        </w:rPr>
        <w:t>，市场整体稳定，有利于衡量模型的盈利能力。</w:t>
      </w:r>
    </w:p>
    <w:p w:rsidR="00BC66B2" w:rsidRPr="00BC18D2" w:rsidRDefault="00BC66B2" w:rsidP="00984088">
      <w:pPr>
        <w:widowControl/>
        <w:snapToGrid w:val="0"/>
        <w:spacing w:line="400" w:lineRule="exact"/>
        <w:ind w:firstLine="420"/>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4.1.1</w:t>
      </w:r>
      <w:r w:rsidRPr="00BC18D2">
        <w:rPr>
          <w:rFonts w:ascii="宋体" w:eastAsia="宋体" w:hAnsi="宋体" w:cs="宋体"/>
          <w:b/>
          <w:bCs/>
          <w:color w:val="333333"/>
          <w:kern w:val="0"/>
          <w:sz w:val="24"/>
          <w:szCs w:val="24"/>
        </w:rPr>
        <w:t xml:space="preserve"> </w:t>
      </w:r>
      <w:r w:rsidR="00EA5B1A" w:rsidRPr="00BC18D2">
        <w:rPr>
          <w:rFonts w:ascii="宋体" w:eastAsia="宋体" w:hAnsi="宋体" w:cs="宋体" w:hint="eastAsia"/>
          <w:b/>
          <w:bCs/>
          <w:color w:val="333333"/>
          <w:kern w:val="0"/>
          <w:sz w:val="24"/>
          <w:szCs w:val="24"/>
        </w:rPr>
        <w:t>“</w:t>
      </w:r>
      <w:r w:rsidRPr="00BC18D2">
        <w:rPr>
          <w:rFonts w:ascii="宋体" w:eastAsia="宋体" w:hAnsi="宋体" w:cs="宋体" w:hint="eastAsia"/>
          <w:b/>
          <w:bCs/>
          <w:color w:val="333333"/>
          <w:kern w:val="0"/>
          <w:sz w:val="24"/>
          <w:szCs w:val="24"/>
        </w:rPr>
        <w:t>1/</w:t>
      </w:r>
      <w:r w:rsidR="00BA55DE">
        <w:rPr>
          <w:rFonts w:ascii="宋体" w:eastAsia="宋体" w:hAnsi="宋体" w:cs="宋体"/>
          <w:b/>
          <w:bCs/>
          <w:color w:val="333333"/>
          <w:kern w:val="0"/>
          <w:sz w:val="24"/>
          <w:szCs w:val="24"/>
        </w:rPr>
        <w:t>n</w:t>
      </w:r>
      <w:r w:rsidRPr="00BC18D2">
        <w:rPr>
          <w:rFonts w:ascii="宋体" w:eastAsia="宋体" w:hAnsi="宋体" w:cs="宋体" w:hint="eastAsia"/>
          <w:b/>
          <w:bCs/>
          <w:color w:val="333333"/>
          <w:kern w:val="0"/>
          <w:sz w:val="24"/>
          <w:szCs w:val="24"/>
        </w:rPr>
        <w:t>模型</w:t>
      </w:r>
      <w:r w:rsidR="00EA5B1A" w:rsidRPr="00BC18D2">
        <w:rPr>
          <w:rFonts w:ascii="宋体" w:eastAsia="宋体" w:hAnsi="宋体" w:cs="宋体" w:hint="eastAsia"/>
          <w:b/>
          <w:bCs/>
          <w:color w:val="333333"/>
          <w:kern w:val="0"/>
          <w:sz w:val="24"/>
          <w:szCs w:val="24"/>
        </w:rPr>
        <w:t>”</w:t>
      </w:r>
    </w:p>
    <w:bookmarkEnd w:id="5"/>
    <w:p w:rsidR="009E28DD" w:rsidRPr="007250F0" w:rsidRDefault="00EA5B1A"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由于该模型不涉及股票历史收益率的影响因素，故设定投资者于2017年第一个交易日开盘价买入，于2017年最后一个交易日卖出。</w:t>
      </w:r>
      <w:r w:rsidR="00D22751" w:rsidRPr="007250F0">
        <w:rPr>
          <w:rFonts w:ascii="宋体" w:eastAsia="宋体" w:hAnsi="宋体" w:cs="宋体" w:hint="eastAsia"/>
          <w:bCs/>
          <w:color w:val="333333"/>
          <w:kern w:val="0"/>
          <w:sz w:val="24"/>
          <w:szCs w:val="24"/>
        </w:rPr>
        <w:t>根据</w:t>
      </w:r>
      <w:r w:rsidRPr="007250F0">
        <w:rPr>
          <w:rFonts w:ascii="宋体" w:eastAsia="宋体" w:hAnsi="宋体" w:cs="宋体" w:hint="eastAsia"/>
          <w:bCs/>
          <w:color w:val="333333"/>
          <w:kern w:val="0"/>
          <w:sz w:val="24"/>
          <w:szCs w:val="24"/>
        </w:rPr>
        <w:t>从通达信金融终端</w:t>
      </w:r>
      <w:r w:rsidR="00D22751" w:rsidRPr="007250F0">
        <w:rPr>
          <w:rFonts w:ascii="宋体" w:eastAsia="宋体" w:hAnsi="宋体" w:cs="宋体" w:hint="eastAsia"/>
          <w:bCs/>
          <w:color w:val="333333"/>
          <w:kern w:val="0"/>
          <w:sz w:val="24"/>
          <w:szCs w:val="24"/>
        </w:rPr>
        <w:t>所收集的数据</w:t>
      </w:r>
      <w:r w:rsidR="00234ABB" w:rsidRPr="007250F0">
        <w:rPr>
          <w:rFonts w:ascii="宋体" w:eastAsia="宋体" w:hAnsi="宋体" w:cs="宋体" w:hint="eastAsia"/>
          <w:bCs/>
          <w:color w:val="333333"/>
          <w:kern w:val="0"/>
          <w:sz w:val="24"/>
          <w:szCs w:val="24"/>
        </w:rPr>
        <w:t>，</w:t>
      </w:r>
      <w:r w:rsidR="00D22751" w:rsidRPr="007250F0">
        <w:rPr>
          <w:rFonts w:ascii="宋体" w:eastAsia="宋体" w:hAnsi="宋体" w:cs="宋体" w:hint="eastAsia"/>
          <w:bCs/>
          <w:color w:val="333333"/>
          <w:kern w:val="0"/>
          <w:sz w:val="24"/>
          <w:szCs w:val="24"/>
        </w:rPr>
        <w:t>“1/</w:t>
      </w:r>
      <w:r w:rsidR="00BA55DE">
        <w:rPr>
          <w:rFonts w:ascii="宋体" w:eastAsia="宋体" w:hAnsi="宋体" w:cs="宋体"/>
          <w:bCs/>
          <w:color w:val="333333"/>
          <w:kern w:val="0"/>
          <w:sz w:val="24"/>
          <w:szCs w:val="24"/>
        </w:rPr>
        <w:t>n</w:t>
      </w:r>
      <w:r w:rsidR="00D22751" w:rsidRPr="007250F0">
        <w:rPr>
          <w:rFonts w:ascii="宋体" w:eastAsia="宋体" w:hAnsi="宋体" w:cs="宋体" w:hint="eastAsia"/>
          <w:bCs/>
          <w:color w:val="333333"/>
          <w:kern w:val="0"/>
          <w:sz w:val="24"/>
          <w:szCs w:val="24"/>
        </w:rPr>
        <w:t>模型”的收益率为</w:t>
      </w:r>
      <w:r w:rsidRPr="007250F0">
        <w:rPr>
          <w:rFonts w:ascii="宋体" w:eastAsia="宋体" w:hAnsi="宋体" w:cs="宋体" w:hint="eastAsia"/>
          <w:bCs/>
          <w:color w:val="333333"/>
          <w:kern w:val="0"/>
          <w:sz w:val="24"/>
          <w:szCs w:val="24"/>
        </w:rPr>
        <w:t>各个股票收益率的均值</w:t>
      </w:r>
      <w:r w:rsidR="00234ABB" w:rsidRPr="007250F0">
        <w:rPr>
          <w:rFonts w:ascii="宋体" w:eastAsia="宋体" w:hAnsi="宋体" w:cs="宋体" w:hint="eastAsia"/>
          <w:bCs/>
          <w:color w:val="333333"/>
          <w:kern w:val="0"/>
          <w:sz w:val="24"/>
          <w:szCs w:val="24"/>
        </w:rPr>
        <w:t>，见下表</w:t>
      </w:r>
      <w:r w:rsidR="00D22751" w:rsidRPr="007250F0">
        <w:rPr>
          <w:rFonts w:ascii="宋体" w:eastAsia="宋体" w:hAnsi="宋体" w:cs="宋体" w:hint="eastAsia"/>
          <w:bCs/>
          <w:color w:val="333333"/>
          <w:kern w:val="0"/>
          <w:sz w:val="24"/>
          <w:szCs w:val="24"/>
        </w:rPr>
        <w:t>：</w:t>
      </w:r>
    </w:p>
    <w:p w:rsidR="00234ABB" w:rsidRPr="00234ABB" w:rsidRDefault="00234ABB" w:rsidP="00984088">
      <w:pPr>
        <w:widowControl/>
        <w:snapToGrid w:val="0"/>
        <w:spacing w:line="400" w:lineRule="exact"/>
        <w:ind w:firstLineChars="200" w:firstLine="560"/>
        <w:rPr>
          <w:rFonts w:ascii="宋体" w:eastAsia="宋体" w:hAnsi="宋体" w:cs="宋体"/>
          <w:bCs/>
          <w:color w:val="333333"/>
          <w:kern w:val="0"/>
          <w:sz w:val="28"/>
          <w:szCs w:val="28"/>
        </w:rPr>
      </w:pPr>
    </w:p>
    <w:tbl>
      <w:tblPr>
        <w:tblStyle w:val="a4"/>
        <w:tblW w:w="9351" w:type="dxa"/>
        <w:tblLook w:val="04A0" w:firstRow="1" w:lastRow="0" w:firstColumn="1" w:lastColumn="0" w:noHBand="0" w:noVBand="1"/>
      </w:tblPr>
      <w:tblGrid>
        <w:gridCol w:w="848"/>
        <w:gridCol w:w="851"/>
        <w:gridCol w:w="851"/>
        <w:gridCol w:w="851"/>
        <w:gridCol w:w="850"/>
        <w:gridCol w:w="850"/>
        <w:gridCol w:w="850"/>
        <w:gridCol w:w="850"/>
        <w:gridCol w:w="850"/>
        <w:gridCol w:w="850"/>
        <w:gridCol w:w="850"/>
      </w:tblGrid>
      <w:tr w:rsidR="004F52F1" w:rsidRPr="004F52F1" w:rsidTr="00CB7EEE">
        <w:trPr>
          <w:trHeight w:val="567"/>
        </w:trPr>
        <w:tc>
          <w:tcPr>
            <w:tcW w:w="84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bookmarkStart w:id="6" w:name="_Hlk509679212"/>
            <w:r w:rsidRPr="00CB7EEE">
              <w:rPr>
                <w:rFonts w:ascii="宋体" w:eastAsia="宋体" w:hAnsi="宋体" w:cs="宋体" w:hint="eastAsia"/>
                <w:bCs/>
                <w:color w:val="333333"/>
                <w:kern w:val="0"/>
                <w:szCs w:val="21"/>
              </w:rPr>
              <w:t>股票</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000002</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000898</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600029</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600030</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600031</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600036</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600056</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600519</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601857</w:t>
            </w:r>
          </w:p>
        </w:tc>
        <w:tc>
          <w:tcPr>
            <w:tcW w:w="851" w:type="dxa"/>
          </w:tcPr>
          <w:p w:rsidR="004F52F1" w:rsidRPr="00CB7EEE" w:rsidRDefault="004F52F1" w:rsidP="00984088">
            <w:pPr>
              <w:widowControl/>
              <w:snapToGrid w:val="0"/>
              <w:spacing w:line="400" w:lineRule="exact"/>
              <w:jc w:val="center"/>
              <w:rPr>
                <w:rFonts w:ascii="宋体" w:eastAsia="宋体" w:hAnsi="宋体" w:cs="宋体"/>
                <w:bCs/>
                <w:kern w:val="0"/>
                <w:szCs w:val="21"/>
              </w:rPr>
            </w:pPr>
            <w:r w:rsidRPr="00CB7EEE">
              <w:rPr>
                <w:rFonts w:ascii="宋体" w:eastAsia="宋体" w:hAnsi="宋体" w:cs="宋体" w:hint="eastAsia"/>
                <w:bCs/>
                <w:kern w:val="0"/>
                <w:szCs w:val="21"/>
              </w:rPr>
              <w:t>601991</w:t>
            </w:r>
          </w:p>
        </w:tc>
      </w:tr>
      <w:tr w:rsidR="004F52F1" w:rsidRPr="004F52F1" w:rsidTr="00CB7EEE">
        <w:trPr>
          <w:trHeight w:val="567"/>
        </w:trPr>
        <w:tc>
          <w:tcPr>
            <w:tcW w:w="907" w:type="dxa"/>
          </w:tcPr>
          <w:p w:rsidR="004F52F1" w:rsidRPr="00CB7EEE" w:rsidRDefault="00CB7EEE"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收益率</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0.5718</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0.2751</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0.7275</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0.1507</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0.4942</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0.7212</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0.3267</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1.130</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w:t>
            </w:r>
            <w:r w:rsidR="00E4586F" w:rsidRPr="00CB7EEE">
              <w:rPr>
                <w:rFonts w:ascii="宋体" w:eastAsia="宋体" w:hAnsi="宋体" w:cs="宋体" w:hint="eastAsia"/>
                <w:bCs/>
                <w:color w:val="333333"/>
                <w:kern w:val="0"/>
                <w:szCs w:val="21"/>
              </w:rPr>
              <w:t>0</w:t>
            </w:r>
            <w:r w:rsidRPr="00CB7EEE">
              <w:rPr>
                <w:rFonts w:ascii="宋体" w:eastAsia="宋体" w:hAnsi="宋体" w:cs="宋体" w:hint="eastAsia"/>
                <w:bCs/>
                <w:color w:val="333333"/>
                <w:kern w:val="0"/>
                <w:szCs w:val="21"/>
              </w:rPr>
              <w:t>319</w:t>
            </w:r>
          </w:p>
        </w:tc>
        <w:tc>
          <w:tcPr>
            <w:tcW w:w="851" w:type="dxa"/>
          </w:tcPr>
          <w:p w:rsidR="004F52F1" w:rsidRPr="00CB7EEE" w:rsidRDefault="004F52F1" w:rsidP="00984088">
            <w:pPr>
              <w:widowControl/>
              <w:snapToGrid w:val="0"/>
              <w:spacing w:line="400" w:lineRule="exact"/>
              <w:jc w:val="center"/>
              <w:rPr>
                <w:rFonts w:ascii="宋体" w:eastAsia="宋体" w:hAnsi="宋体" w:cs="宋体"/>
                <w:bCs/>
                <w:color w:val="333333"/>
                <w:kern w:val="0"/>
                <w:szCs w:val="21"/>
              </w:rPr>
            </w:pPr>
            <w:r w:rsidRPr="00CB7EEE">
              <w:rPr>
                <w:rFonts w:ascii="宋体" w:eastAsia="宋体" w:hAnsi="宋体" w:cs="宋体" w:hint="eastAsia"/>
                <w:bCs/>
                <w:color w:val="333333"/>
                <w:kern w:val="0"/>
                <w:szCs w:val="21"/>
              </w:rPr>
              <w:t>0.084</w:t>
            </w:r>
          </w:p>
        </w:tc>
      </w:tr>
    </w:tbl>
    <w:p w:rsidR="004F52F1" w:rsidRDefault="006F4618" w:rsidP="00984088">
      <w:pPr>
        <w:widowControl/>
        <w:snapToGrid w:val="0"/>
        <w:spacing w:line="400" w:lineRule="exact"/>
        <w:ind w:firstLineChars="200" w:firstLine="480"/>
        <w:jc w:val="center"/>
        <w:rPr>
          <w:rFonts w:ascii="宋体" w:eastAsia="宋体" w:hAnsi="宋体" w:cs="宋体"/>
          <w:bCs/>
          <w:color w:val="333333"/>
          <w:kern w:val="0"/>
          <w:sz w:val="24"/>
          <w:szCs w:val="24"/>
        </w:rPr>
      </w:pPr>
      <w:r w:rsidRPr="00CB7EEE">
        <w:rPr>
          <w:rFonts w:ascii="宋体" w:eastAsia="宋体" w:hAnsi="宋体" w:cs="宋体" w:hint="eastAsia"/>
          <w:bCs/>
          <w:color w:val="333333"/>
          <w:kern w:val="0"/>
          <w:sz w:val="24"/>
          <w:szCs w:val="24"/>
        </w:rPr>
        <w:t>表</w:t>
      </w:r>
      <w:r w:rsidR="00CB7EEE" w:rsidRPr="00CB7EEE">
        <w:rPr>
          <w:rFonts w:ascii="宋体" w:eastAsia="宋体" w:hAnsi="宋体" w:cs="宋体" w:hint="eastAsia"/>
          <w:bCs/>
          <w:color w:val="333333"/>
          <w:kern w:val="0"/>
          <w:sz w:val="24"/>
          <w:szCs w:val="24"/>
        </w:rPr>
        <w:t>7</w:t>
      </w:r>
      <w:r w:rsidR="00CB7EEE">
        <w:rPr>
          <w:rFonts w:ascii="宋体" w:eastAsia="宋体" w:hAnsi="宋体" w:cs="宋体" w:hint="eastAsia"/>
          <w:bCs/>
          <w:color w:val="333333"/>
          <w:kern w:val="0"/>
          <w:sz w:val="24"/>
          <w:szCs w:val="24"/>
        </w:rPr>
        <w:t>--</w:t>
      </w:r>
      <w:r w:rsidR="00CB7EEE" w:rsidRPr="00CB7EEE">
        <w:rPr>
          <w:rFonts w:ascii="宋体" w:eastAsia="宋体" w:hAnsi="宋体" w:cs="宋体" w:hint="eastAsia"/>
          <w:bCs/>
          <w:color w:val="333333"/>
          <w:kern w:val="0"/>
          <w:sz w:val="24"/>
          <w:szCs w:val="24"/>
        </w:rPr>
        <w:t>行情一</w:t>
      </w:r>
      <w:r w:rsidRPr="00CB7EEE">
        <w:rPr>
          <w:rFonts w:ascii="宋体" w:eastAsia="宋体" w:hAnsi="宋体" w:cs="宋体" w:hint="eastAsia"/>
          <w:bCs/>
          <w:color w:val="333333"/>
          <w:kern w:val="0"/>
          <w:sz w:val="24"/>
          <w:szCs w:val="24"/>
        </w:rPr>
        <w:t>股票年收益率统计表</w:t>
      </w:r>
    </w:p>
    <w:bookmarkEnd w:id="6"/>
    <w:p w:rsidR="006F4618" w:rsidRPr="00CB7EEE" w:rsidRDefault="006F4618" w:rsidP="00984088">
      <w:pPr>
        <w:widowControl/>
        <w:snapToGrid w:val="0"/>
        <w:spacing w:line="400" w:lineRule="exact"/>
        <w:rPr>
          <w:rFonts w:ascii="宋体" w:eastAsia="宋体" w:hAnsi="宋体" w:cs="宋体"/>
          <w:bCs/>
          <w:color w:val="333333"/>
          <w:kern w:val="0"/>
          <w:sz w:val="28"/>
          <w:szCs w:val="28"/>
        </w:rPr>
      </w:pPr>
    </w:p>
    <w:p w:rsidR="00EA5B1A" w:rsidRPr="007250F0" w:rsidRDefault="00234ABB"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易得收益率均值</w:t>
      </w:r>
      <w:r w:rsidR="004F52F1" w:rsidRPr="007250F0">
        <w:rPr>
          <w:rFonts w:ascii="宋体" w:eastAsia="宋体" w:hAnsi="宋体" w:cs="宋体" w:hint="eastAsia"/>
          <w:bCs/>
          <w:color w:val="333333"/>
          <w:kern w:val="0"/>
          <w:sz w:val="24"/>
          <w:szCs w:val="24"/>
        </w:rPr>
        <w:t xml:space="preserve"> </w:t>
      </w:r>
      <w:r w:rsidR="00EA5B1A" w:rsidRPr="007250F0">
        <w:rPr>
          <w:rFonts w:ascii="宋体" w:eastAsia="宋体" w:hAnsi="宋体" w:cs="宋体" w:hint="eastAsia"/>
          <w:bCs/>
          <w:color w:val="333333"/>
          <w:kern w:val="0"/>
          <w:sz w:val="24"/>
          <w:szCs w:val="24"/>
        </w:rPr>
        <w:t>R</w:t>
      </w:r>
      <w:r w:rsidR="00EA5B1A" w:rsidRPr="007250F0">
        <w:rPr>
          <w:rFonts w:ascii="宋体" w:eastAsia="宋体" w:hAnsi="宋体" w:cs="宋体"/>
          <w:bCs/>
          <w:color w:val="333333"/>
          <w:kern w:val="0"/>
          <w:sz w:val="24"/>
          <w:szCs w:val="24"/>
        </w:rPr>
        <w:t>=0.4513</w:t>
      </w:r>
    </w:p>
    <w:p w:rsidR="00ED3FA5" w:rsidRPr="007250F0" w:rsidRDefault="00ED3FA5"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相比于</w:t>
      </w:r>
      <w:r w:rsidR="00EA5B1A" w:rsidRPr="007250F0">
        <w:rPr>
          <w:rFonts w:ascii="宋体" w:eastAsia="宋体" w:hAnsi="宋体" w:cs="宋体" w:hint="eastAsia"/>
          <w:bCs/>
          <w:color w:val="333333"/>
          <w:kern w:val="0"/>
          <w:sz w:val="24"/>
          <w:szCs w:val="24"/>
        </w:rPr>
        <w:t>2</w:t>
      </w:r>
      <w:r w:rsidR="00EA5B1A" w:rsidRPr="007250F0">
        <w:rPr>
          <w:rFonts w:ascii="宋体" w:eastAsia="宋体" w:hAnsi="宋体" w:cs="宋体"/>
          <w:bCs/>
          <w:color w:val="333333"/>
          <w:kern w:val="0"/>
          <w:sz w:val="24"/>
          <w:szCs w:val="24"/>
        </w:rPr>
        <w:t>017</w:t>
      </w:r>
      <w:r w:rsidR="00EA5B1A" w:rsidRPr="007250F0">
        <w:rPr>
          <w:rFonts w:ascii="宋体" w:eastAsia="宋体" w:hAnsi="宋体" w:cs="宋体" w:hint="eastAsia"/>
          <w:bCs/>
          <w:color w:val="333333"/>
          <w:kern w:val="0"/>
          <w:sz w:val="24"/>
          <w:szCs w:val="24"/>
        </w:rPr>
        <w:t>年</w:t>
      </w:r>
      <w:r w:rsidRPr="007250F0">
        <w:rPr>
          <w:rFonts w:ascii="宋体" w:eastAsia="宋体" w:hAnsi="宋体" w:cs="宋体" w:hint="eastAsia"/>
          <w:bCs/>
          <w:color w:val="333333"/>
          <w:kern w:val="0"/>
          <w:sz w:val="24"/>
          <w:szCs w:val="24"/>
        </w:rPr>
        <w:t>大盘情况，该组合</w:t>
      </w:r>
      <w:r w:rsidR="00BE4005" w:rsidRPr="007250F0">
        <w:rPr>
          <w:rFonts w:ascii="宋体" w:eastAsia="宋体" w:hAnsi="宋体" w:cs="宋体" w:hint="eastAsia"/>
          <w:bCs/>
          <w:color w:val="333333"/>
          <w:kern w:val="0"/>
          <w:sz w:val="24"/>
          <w:szCs w:val="24"/>
        </w:rPr>
        <w:t>的收益率</w:t>
      </w:r>
      <w:r w:rsidRPr="007250F0">
        <w:rPr>
          <w:rFonts w:ascii="宋体" w:eastAsia="宋体" w:hAnsi="宋体" w:cs="宋体" w:hint="eastAsia"/>
          <w:bCs/>
          <w:color w:val="333333"/>
          <w:kern w:val="0"/>
          <w:sz w:val="24"/>
          <w:szCs w:val="24"/>
        </w:rPr>
        <w:t>远远高于同期大盘走势，这充分体现了</w:t>
      </w:r>
      <w:r w:rsidR="00EA5B1A" w:rsidRPr="007250F0">
        <w:rPr>
          <w:rFonts w:ascii="宋体" w:eastAsia="宋体" w:hAnsi="宋体" w:cs="宋体" w:hint="eastAsia"/>
          <w:bCs/>
          <w:color w:val="333333"/>
          <w:kern w:val="0"/>
          <w:sz w:val="24"/>
          <w:szCs w:val="24"/>
        </w:rPr>
        <w:t>行业龙头</w:t>
      </w:r>
      <w:r w:rsidRPr="007250F0">
        <w:rPr>
          <w:rFonts w:ascii="宋体" w:eastAsia="宋体" w:hAnsi="宋体" w:cs="宋体" w:hint="eastAsia"/>
          <w:bCs/>
          <w:color w:val="333333"/>
          <w:kern w:val="0"/>
          <w:sz w:val="24"/>
          <w:szCs w:val="24"/>
        </w:rPr>
        <w:t>股的优越性。</w:t>
      </w:r>
      <w:r w:rsidR="00EA5B1A" w:rsidRPr="007250F0">
        <w:rPr>
          <w:rFonts w:ascii="宋体" w:eastAsia="宋体" w:hAnsi="宋体" w:cs="宋体" w:hint="eastAsia"/>
          <w:bCs/>
          <w:color w:val="333333"/>
          <w:kern w:val="0"/>
          <w:sz w:val="24"/>
          <w:szCs w:val="24"/>
        </w:rPr>
        <w:t>通过</w:t>
      </w:r>
      <w:r w:rsidR="00CB7EEE" w:rsidRPr="007250F0">
        <w:rPr>
          <w:rFonts w:ascii="宋体" w:eastAsia="宋体" w:hAnsi="宋体" w:cs="宋体" w:hint="eastAsia"/>
          <w:bCs/>
          <w:color w:val="333333"/>
          <w:kern w:val="0"/>
          <w:sz w:val="24"/>
          <w:szCs w:val="24"/>
        </w:rPr>
        <w:t>分析投资组合成分发现</w:t>
      </w:r>
      <w:r w:rsidRPr="007250F0">
        <w:rPr>
          <w:rFonts w:ascii="宋体" w:eastAsia="宋体" w:hAnsi="宋体" w:cs="宋体" w:hint="eastAsia"/>
          <w:bCs/>
          <w:color w:val="333333"/>
          <w:kern w:val="0"/>
          <w:sz w:val="24"/>
          <w:szCs w:val="24"/>
        </w:rPr>
        <w:t>，</w:t>
      </w:r>
      <w:r w:rsidR="00BE4005" w:rsidRPr="007250F0">
        <w:rPr>
          <w:rFonts w:ascii="宋体" w:eastAsia="宋体" w:hAnsi="宋体" w:cs="宋体" w:hint="eastAsia"/>
          <w:bCs/>
          <w:color w:val="333333"/>
          <w:kern w:val="0"/>
          <w:sz w:val="24"/>
          <w:szCs w:val="24"/>
        </w:rPr>
        <w:t>贵州茅台（</w:t>
      </w:r>
      <w:r w:rsidR="00770CC2" w:rsidRPr="007250F0">
        <w:rPr>
          <w:rFonts w:ascii="宋体" w:eastAsia="宋体" w:hAnsi="宋体" w:cs="宋体" w:hint="eastAsia"/>
          <w:bCs/>
          <w:color w:val="333333"/>
          <w:kern w:val="0"/>
          <w:sz w:val="24"/>
          <w:szCs w:val="24"/>
        </w:rPr>
        <w:t>年</w:t>
      </w:r>
      <w:r w:rsidR="00BE4005" w:rsidRPr="007250F0">
        <w:rPr>
          <w:rFonts w:ascii="宋体" w:eastAsia="宋体" w:hAnsi="宋体" w:cs="宋体" w:hint="eastAsia"/>
          <w:bCs/>
          <w:color w:val="333333"/>
          <w:kern w:val="0"/>
          <w:sz w:val="24"/>
          <w:szCs w:val="24"/>
        </w:rPr>
        <w:t>增长率113%）</w:t>
      </w:r>
      <w:r w:rsidR="00CB7EEE" w:rsidRPr="007250F0">
        <w:rPr>
          <w:rFonts w:ascii="宋体" w:eastAsia="宋体" w:hAnsi="宋体" w:cs="宋体" w:hint="eastAsia"/>
          <w:bCs/>
          <w:color w:val="333333"/>
          <w:kern w:val="0"/>
          <w:sz w:val="24"/>
          <w:szCs w:val="24"/>
        </w:rPr>
        <w:t>、</w:t>
      </w:r>
      <w:r w:rsidR="00770CC2" w:rsidRPr="007250F0">
        <w:rPr>
          <w:rFonts w:ascii="宋体" w:eastAsia="宋体" w:hAnsi="宋体" w:cs="宋体" w:hint="eastAsia"/>
          <w:bCs/>
          <w:color w:val="333333"/>
          <w:kern w:val="0"/>
          <w:sz w:val="24"/>
          <w:szCs w:val="24"/>
        </w:rPr>
        <w:t>南方航空（年增长率72.75%）以及</w:t>
      </w:r>
      <w:r w:rsidR="00BE4005" w:rsidRPr="007250F0">
        <w:rPr>
          <w:rFonts w:ascii="宋体" w:eastAsia="宋体" w:hAnsi="宋体" w:cs="宋体" w:hint="eastAsia"/>
          <w:bCs/>
          <w:color w:val="333333"/>
          <w:kern w:val="0"/>
          <w:sz w:val="24"/>
          <w:szCs w:val="24"/>
        </w:rPr>
        <w:t>招商银行</w:t>
      </w:r>
      <w:r w:rsidR="00770CC2" w:rsidRPr="007250F0">
        <w:rPr>
          <w:rFonts w:ascii="宋体" w:eastAsia="宋体" w:hAnsi="宋体" w:cs="宋体" w:hint="eastAsia"/>
          <w:bCs/>
          <w:color w:val="333333"/>
          <w:kern w:val="0"/>
          <w:sz w:val="24"/>
          <w:szCs w:val="24"/>
        </w:rPr>
        <w:t>（年增长率72.12%）的增长幅度较大。这些</w:t>
      </w:r>
      <w:r w:rsidR="00BE4005" w:rsidRPr="007250F0">
        <w:rPr>
          <w:rFonts w:ascii="宋体" w:eastAsia="宋体" w:hAnsi="宋体" w:cs="宋体" w:hint="eastAsia"/>
          <w:bCs/>
          <w:color w:val="333333"/>
          <w:kern w:val="0"/>
          <w:sz w:val="24"/>
          <w:szCs w:val="24"/>
        </w:rPr>
        <w:t>行业龙头股票对于整体</w:t>
      </w:r>
      <w:r w:rsidR="00770CC2" w:rsidRPr="007250F0">
        <w:rPr>
          <w:rFonts w:ascii="宋体" w:eastAsia="宋体" w:hAnsi="宋体" w:cs="宋体" w:hint="eastAsia"/>
          <w:bCs/>
          <w:color w:val="333333"/>
          <w:kern w:val="0"/>
          <w:sz w:val="24"/>
          <w:szCs w:val="24"/>
        </w:rPr>
        <w:t>投资组合</w:t>
      </w:r>
      <w:r w:rsidR="00BE4005" w:rsidRPr="007250F0">
        <w:rPr>
          <w:rFonts w:ascii="宋体" w:eastAsia="宋体" w:hAnsi="宋体" w:cs="宋体" w:hint="eastAsia"/>
          <w:bCs/>
          <w:color w:val="333333"/>
          <w:kern w:val="0"/>
          <w:sz w:val="24"/>
          <w:szCs w:val="24"/>
        </w:rPr>
        <w:t>的收益起到了关键作用。</w:t>
      </w:r>
    </w:p>
    <w:p w:rsidR="003063E5" w:rsidRPr="007250F0" w:rsidRDefault="00770CC2"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对于风险的衡量，</w:t>
      </w:r>
      <w:r w:rsidR="004F52F1" w:rsidRPr="007250F0">
        <w:rPr>
          <w:rFonts w:ascii="宋体" w:eastAsia="宋体" w:hAnsi="宋体" w:cs="宋体" w:hint="eastAsia"/>
          <w:bCs/>
          <w:color w:val="333333"/>
          <w:kern w:val="0"/>
          <w:sz w:val="24"/>
          <w:szCs w:val="24"/>
        </w:rPr>
        <w:t>通过</w:t>
      </w:r>
      <w:r w:rsidR="003063E5" w:rsidRPr="007250F0">
        <w:rPr>
          <w:rFonts w:ascii="宋体" w:eastAsia="宋体" w:hAnsi="宋体" w:cs="宋体" w:hint="eastAsia"/>
          <w:bCs/>
          <w:color w:val="333333"/>
          <w:kern w:val="0"/>
          <w:sz w:val="24"/>
          <w:szCs w:val="24"/>
        </w:rPr>
        <w:t>表</w:t>
      </w:r>
      <w:r w:rsidR="00CB7EEE" w:rsidRPr="007250F0">
        <w:rPr>
          <w:rFonts w:ascii="宋体" w:eastAsia="宋体" w:hAnsi="宋体" w:cs="宋体" w:hint="eastAsia"/>
          <w:bCs/>
          <w:color w:val="333333"/>
          <w:kern w:val="0"/>
          <w:sz w:val="24"/>
          <w:szCs w:val="24"/>
        </w:rPr>
        <w:t>4</w:t>
      </w:r>
      <w:r w:rsidR="003063E5" w:rsidRPr="007250F0">
        <w:rPr>
          <w:rFonts w:ascii="宋体" w:eastAsia="宋体" w:hAnsi="宋体" w:cs="宋体" w:hint="eastAsia"/>
          <w:bCs/>
          <w:color w:val="333333"/>
          <w:kern w:val="0"/>
          <w:sz w:val="24"/>
          <w:szCs w:val="24"/>
        </w:rPr>
        <w:t>的</w:t>
      </w:r>
      <w:r w:rsidR="00C4093D" w:rsidRPr="007250F0">
        <w:rPr>
          <w:rFonts w:ascii="宋体" w:eastAsia="宋体" w:hAnsi="宋体" w:cs="宋体" w:hint="eastAsia"/>
          <w:bCs/>
          <w:color w:val="333333"/>
          <w:kern w:val="0"/>
          <w:sz w:val="24"/>
          <w:szCs w:val="24"/>
        </w:rPr>
        <w:t>协</w:t>
      </w:r>
      <w:r w:rsidR="003063E5" w:rsidRPr="007250F0">
        <w:rPr>
          <w:rFonts w:ascii="宋体" w:eastAsia="宋体" w:hAnsi="宋体" w:cs="宋体" w:hint="eastAsia"/>
          <w:bCs/>
          <w:color w:val="333333"/>
          <w:kern w:val="0"/>
          <w:sz w:val="24"/>
          <w:szCs w:val="24"/>
        </w:rPr>
        <w:t>方差</w:t>
      </w:r>
      <w:r w:rsidR="00CB7EEE" w:rsidRPr="007250F0">
        <w:rPr>
          <w:rFonts w:ascii="宋体" w:eastAsia="宋体" w:hAnsi="宋体" w:cs="宋体" w:hint="eastAsia"/>
          <w:bCs/>
          <w:color w:val="333333"/>
          <w:kern w:val="0"/>
          <w:sz w:val="24"/>
          <w:szCs w:val="24"/>
        </w:rPr>
        <w:t>矩阵</w:t>
      </w:r>
      <w:r w:rsidR="003063E5" w:rsidRPr="007250F0">
        <w:rPr>
          <w:rFonts w:ascii="宋体" w:eastAsia="宋体" w:hAnsi="宋体" w:cs="宋体" w:hint="eastAsia"/>
          <w:bCs/>
          <w:color w:val="333333"/>
          <w:kern w:val="0"/>
          <w:sz w:val="24"/>
          <w:szCs w:val="24"/>
        </w:rPr>
        <w:t>，易得该投资组合</w:t>
      </w:r>
      <w:r w:rsidR="005C1975" w:rsidRPr="007250F0">
        <w:rPr>
          <w:rFonts w:ascii="宋体" w:eastAsia="宋体" w:hAnsi="宋体" w:cs="宋体" w:hint="eastAsia"/>
          <w:bCs/>
          <w:color w:val="333333"/>
          <w:kern w:val="0"/>
          <w:sz w:val="24"/>
          <w:szCs w:val="24"/>
        </w:rPr>
        <w:t>收益率</w:t>
      </w:r>
      <w:r w:rsidR="003063E5" w:rsidRPr="007250F0">
        <w:rPr>
          <w:rFonts w:ascii="宋体" w:eastAsia="宋体" w:hAnsi="宋体" w:cs="宋体" w:hint="eastAsia"/>
          <w:bCs/>
          <w:color w:val="333333"/>
          <w:kern w:val="0"/>
          <w:sz w:val="24"/>
          <w:szCs w:val="24"/>
        </w:rPr>
        <w:t>的方差为：</w:t>
      </w:r>
    </w:p>
    <w:p w:rsidR="00234ABB" w:rsidRPr="00B82B02" w:rsidRDefault="00FC044D" w:rsidP="00984088">
      <w:pPr>
        <w:widowControl/>
        <w:snapToGrid w:val="0"/>
        <w:spacing w:line="400" w:lineRule="exact"/>
        <w:rPr>
          <w:rFonts w:ascii="宋体" w:eastAsia="宋体" w:hAnsi="宋体" w:cs="宋体"/>
          <w:color w:val="333333"/>
          <w:kern w:val="0"/>
          <w:sz w:val="24"/>
          <w:szCs w:val="24"/>
        </w:rPr>
      </w:pPr>
      <m:oMathPara>
        <m:oMath>
          <m:sSup>
            <m:sSupPr>
              <m:ctrlPr>
                <w:rPr>
                  <w:rFonts w:ascii="Cambria Math" w:eastAsia="宋体" w:hAnsi="Cambria Math" w:cs="宋体"/>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2.0889</m:t>
          </m:r>
          <m:r>
            <m:rPr>
              <m:sty m:val="p"/>
            </m:rPr>
            <w:rPr>
              <w:rFonts w:ascii="Cambria Math" w:eastAsia="宋体" w:hAnsi="Cambria Math" w:cs="宋体"/>
              <w:color w:val="333333"/>
              <w:kern w:val="0"/>
              <w:sz w:val="24"/>
              <w:szCs w:val="24"/>
            </w:rPr>
            <m:t>×</m:t>
          </m:r>
          <m:sSup>
            <m:sSupPr>
              <m:ctrlPr>
                <w:rPr>
                  <w:rFonts w:ascii="Cambria Math" w:eastAsia="宋体" w:hAnsi="Cambria Math" w:cs="宋体"/>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p w:rsidR="00B82B02" w:rsidRPr="007250F0" w:rsidRDefault="00B82B02" w:rsidP="00984088">
      <w:pPr>
        <w:widowControl/>
        <w:snapToGrid w:val="0"/>
        <w:spacing w:line="400" w:lineRule="exact"/>
        <w:rPr>
          <w:rFonts w:ascii="宋体" w:eastAsia="宋体" w:hAnsi="宋体" w:cs="宋体"/>
          <w:color w:val="333333"/>
          <w:kern w:val="0"/>
          <w:sz w:val="24"/>
          <w:szCs w:val="24"/>
        </w:rPr>
      </w:pPr>
      <w:r>
        <w:rPr>
          <w:rFonts w:ascii="宋体" w:eastAsia="宋体" w:hAnsi="宋体" w:cs="宋体" w:hint="eastAsia"/>
          <w:color w:val="333333"/>
          <w:kern w:val="0"/>
          <w:sz w:val="24"/>
          <w:szCs w:val="24"/>
        </w:rPr>
        <w:t>通过所得数据，我们发现，“1/n”模型，在行情较好时，的收益率较高，这主要由于组合内的优质股票的带动，使得整体均值得到了提高。然而，表3的方差说明，部分股票的方差较大，这说明整体组合的稳定性会因部分波动较大的股票而变得不稳定。该模型</w:t>
      </w:r>
      <w:r w:rsidR="00371595">
        <w:rPr>
          <w:rFonts w:ascii="宋体" w:eastAsia="宋体" w:hAnsi="宋体" w:cs="宋体" w:hint="eastAsia"/>
          <w:color w:val="333333"/>
          <w:kern w:val="0"/>
          <w:sz w:val="24"/>
          <w:szCs w:val="24"/>
        </w:rPr>
        <w:t>仅通过平均值原理进行投资，几乎</w:t>
      </w:r>
      <w:r>
        <w:rPr>
          <w:rFonts w:ascii="宋体" w:eastAsia="宋体" w:hAnsi="宋体" w:cs="宋体" w:hint="eastAsia"/>
          <w:color w:val="333333"/>
          <w:kern w:val="0"/>
          <w:sz w:val="24"/>
          <w:szCs w:val="24"/>
        </w:rPr>
        <w:t>没有规避</w:t>
      </w:r>
      <w:r w:rsidR="00371595">
        <w:rPr>
          <w:rFonts w:ascii="宋体" w:eastAsia="宋体" w:hAnsi="宋体" w:cs="宋体" w:hint="eastAsia"/>
          <w:color w:val="333333"/>
          <w:kern w:val="0"/>
          <w:sz w:val="24"/>
          <w:szCs w:val="24"/>
        </w:rPr>
        <w:t>风险的手段。</w:t>
      </w:r>
    </w:p>
    <w:p w:rsidR="00BE4005" w:rsidRPr="00EA5B1A" w:rsidRDefault="00BE4005" w:rsidP="00984088">
      <w:pPr>
        <w:widowControl/>
        <w:snapToGrid w:val="0"/>
        <w:spacing w:line="400" w:lineRule="exact"/>
        <w:rPr>
          <w:rFonts w:ascii="宋体" w:eastAsia="宋体" w:hAnsi="宋体" w:cs="宋体"/>
          <w:bCs/>
          <w:color w:val="333333"/>
          <w:kern w:val="0"/>
          <w:sz w:val="28"/>
          <w:szCs w:val="28"/>
        </w:rPr>
      </w:pPr>
    </w:p>
    <w:p w:rsidR="00BC66B2" w:rsidRPr="00BC18D2" w:rsidRDefault="00BC66B2" w:rsidP="00984088">
      <w:pPr>
        <w:widowControl/>
        <w:snapToGrid w:val="0"/>
        <w:spacing w:line="400" w:lineRule="exact"/>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4.1.2</w:t>
      </w:r>
      <w:r w:rsidRPr="00BC18D2">
        <w:rPr>
          <w:rFonts w:ascii="宋体" w:eastAsia="宋体" w:hAnsi="宋体" w:cs="宋体"/>
          <w:b/>
          <w:bCs/>
          <w:color w:val="333333"/>
          <w:kern w:val="0"/>
          <w:sz w:val="28"/>
          <w:szCs w:val="28"/>
        </w:rPr>
        <w:t xml:space="preserve"> </w:t>
      </w:r>
      <w:r w:rsidRPr="00BC18D2">
        <w:rPr>
          <w:rFonts w:ascii="宋体" w:eastAsia="宋体" w:hAnsi="宋体" w:cs="宋体" w:hint="eastAsia"/>
          <w:b/>
          <w:bCs/>
          <w:color w:val="333333"/>
          <w:kern w:val="0"/>
          <w:sz w:val="28"/>
          <w:szCs w:val="28"/>
        </w:rPr>
        <w:t>市值组合模型</w:t>
      </w:r>
      <w:r w:rsidR="00FF381A">
        <w:rPr>
          <w:rFonts w:ascii="宋体" w:eastAsia="宋体" w:hAnsi="宋体" w:cs="宋体" w:hint="eastAsia"/>
          <w:b/>
          <w:bCs/>
          <w:color w:val="333333"/>
          <w:kern w:val="0"/>
          <w:sz w:val="28"/>
          <w:szCs w:val="28"/>
        </w:rPr>
        <w:t>1</w:t>
      </w:r>
    </w:p>
    <w:p w:rsidR="00194578" w:rsidRPr="007250F0" w:rsidRDefault="00BE4005"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lastRenderedPageBreak/>
        <w:t>市值组合模型</w:t>
      </w:r>
      <w:r w:rsidR="003063E5" w:rsidRPr="007250F0">
        <w:rPr>
          <w:rFonts w:ascii="宋体" w:eastAsia="宋体" w:hAnsi="宋体" w:cs="宋体" w:hint="eastAsia"/>
          <w:bCs/>
          <w:color w:val="333333"/>
          <w:kern w:val="0"/>
          <w:sz w:val="24"/>
          <w:szCs w:val="24"/>
        </w:rPr>
        <w:t>同样不涉及参数的估计问题</w:t>
      </w:r>
      <w:r w:rsidR="006F4618" w:rsidRPr="007250F0">
        <w:rPr>
          <w:rFonts w:ascii="宋体" w:eastAsia="宋体" w:hAnsi="宋体" w:cs="宋体" w:hint="eastAsia"/>
          <w:bCs/>
          <w:color w:val="333333"/>
          <w:kern w:val="0"/>
          <w:sz w:val="24"/>
          <w:szCs w:val="24"/>
        </w:rPr>
        <w:t>，其原理是</w:t>
      </w:r>
      <w:r w:rsidRPr="007250F0">
        <w:rPr>
          <w:rFonts w:ascii="宋体" w:eastAsia="宋体" w:hAnsi="宋体" w:cs="宋体" w:hint="eastAsia"/>
          <w:bCs/>
          <w:color w:val="333333"/>
          <w:kern w:val="0"/>
          <w:sz w:val="24"/>
          <w:szCs w:val="24"/>
        </w:rPr>
        <w:t>根据企业的市值</w:t>
      </w:r>
      <w:r w:rsidR="006F4618" w:rsidRPr="007250F0">
        <w:rPr>
          <w:rFonts w:ascii="宋体" w:eastAsia="宋体" w:hAnsi="宋体" w:cs="宋体" w:hint="eastAsia"/>
          <w:bCs/>
          <w:color w:val="333333"/>
          <w:kern w:val="0"/>
          <w:sz w:val="24"/>
          <w:szCs w:val="24"/>
        </w:rPr>
        <w:t>大小</w:t>
      </w:r>
      <w:r w:rsidRPr="007250F0">
        <w:rPr>
          <w:rFonts w:ascii="宋体" w:eastAsia="宋体" w:hAnsi="宋体" w:cs="宋体" w:hint="eastAsia"/>
          <w:bCs/>
          <w:color w:val="333333"/>
          <w:kern w:val="0"/>
          <w:sz w:val="24"/>
          <w:szCs w:val="24"/>
        </w:rPr>
        <w:t>所占</w:t>
      </w:r>
      <w:r w:rsidR="006F4618" w:rsidRPr="007250F0">
        <w:rPr>
          <w:rFonts w:ascii="宋体" w:eastAsia="宋体" w:hAnsi="宋体" w:cs="宋体" w:hint="eastAsia"/>
          <w:bCs/>
          <w:color w:val="333333"/>
          <w:kern w:val="0"/>
          <w:sz w:val="24"/>
          <w:szCs w:val="24"/>
        </w:rPr>
        <w:t>组合总市值的</w:t>
      </w:r>
      <w:r w:rsidRPr="007250F0">
        <w:rPr>
          <w:rFonts w:ascii="宋体" w:eastAsia="宋体" w:hAnsi="宋体" w:cs="宋体" w:hint="eastAsia"/>
          <w:bCs/>
          <w:color w:val="333333"/>
          <w:kern w:val="0"/>
          <w:sz w:val="24"/>
          <w:szCs w:val="24"/>
        </w:rPr>
        <w:t>比例分配投资</w:t>
      </w:r>
      <w:r w:rsidR="006F4618" w:rsidRPr="007250F0">
        <w:rPr>
          <w:rFonts w:ascii="宋体" w:eastAsia="宋体" w:hAnsi="宋体" w:cs="宋体" w:hint="eastAsia"/>
          <w:bCs/>
          <w:color w:val="333333"/>
          <w:kern w:val="0"/>
          <w:sz w:val="24"/>
          <w:szCs w:val="24"/>
        </w:rPr>
        <w:t>资本</w:t>
      </w:r>
      <w:r w:rsidRPr="007250F0">
        <w:rPr>
          <w:rFonts w:ascii="宋体" w:eastAsia="宋体" w:hAnsi="宋体" w:cs="宋体" w:hint="eastAsia"/>
          <w:bCs/>
          <w:color w:val="333333"/>
          <w:kern w:val="0"/>
          <w:sz w:val="24"/>
          <w:szCs w:val="24"/>
        </w:rPr>
        <w:t>，故收益率为</w:t>
      </w:r>
      <w:r w:rsidR="006F4618" w:rsidRPr="007250F0">
        <w:rPr>
          <w:rFonts w:ascii="宋体" w:eastAsia="宋体" w:hAnsi="宋体" w:cs="宋体" w:hint="eastAsia"/>
          <w:bCs/>
          <w:color w:val="333333"/>
          <w:kern w:val="0"/>
          <w:sz w:val="24"/>
          <w:szCs w:val="24"/>
        </w:rPr>
        <w:t>各个</w:t>
      </w:r>
      <w:r w:rsidRPr="007250F0">
        <w:rPr>
          <w:rFonts w:ascii="宋体" w:eastAsia="宋体" w:hAnsi="宋体" w:cs="宋体" w:hint="eastAsia"/>
          <w:bCs/>
          <w:color w:val="333333"/>
          <w:kern w:val="0"/>
          <w:sz w:val="24"/>
          <w:szCs w:val="24"/>
        </w:rPr>
        <w:t>股票收益率的加权平均值</w:t>
      </w:r>
      <w:r w:rsidR="006F4618" w:rsidRPr="007250F0">
        <w:rPr>
          <w:rFonts w:ascii="宋体" w:eastAsia="宋体" w:hAnsi="宋体" w:cs="宋体" w:hint="eastAsia"/>
          <w:bCs/>
          <w:color w:val="333333"/>
          <w:kern w:val="0"/>
          <w:sz w:val="24"/>
          <w:szCs w:val="24"/>
        </w:rPr>
        <w:t>。股票收益率参考表</w:t>
      </w:r>
      <w:r w:rsidR="007250F0" w:rsidRPr="007250F0">
        <w:rPr>
          <w:rFonts w:ascii="宋体" w:eastAsia="宋体" w:hAnsi="宋体" w:cs="宋体" w:hint="eastAsia"/>
          <w:bCs/>
          <w:color w:val="333333"/>
          <w:kern w:val="0"/>
          <w:sz w:val="24"/>
          <w:szCs w:val="24"/>
        </w:rPr>
        <w:t>7</w:t>
      </w:r>
      <w:r w:rsidR="006F4618" w:rsidRPr="007250F0">
        <w:rPr>
          <w:rFonts w:ascii="宋体" w:eastAsia="宋体" w:hAnsi="宋体" w:cs="宋体" w:hint="eastAsia"/>
          <w:bCs/>
          <w:color w:val="333333"/>
          <w:kern w:val="0"/>
          <w:sz w:val="24"/>
          <w:szCs w:val="24"/>
        </w:rPr>
        <w:t>，</w:t>
      </w:r>
      <w:r w:rsidR="00104B1E" w:rsidRPr="007250F0">
        <w:rPr>
          <w:rFonts w:ascii="宋体" w:eastAsia="宋体" w:hAnsi="宋体" w:cs="宋体" w:hint="eastAsia"/>
          <w:bCs/>
          <w:color w:val="333333"/>
          <w:kern w:val="0"/>
          <w:sz w:val="24"/>
          <w:szCs w:val="24"/>
        </w:rPr>
        <w:t>市值权重参考表</w:t>
      </w:r>
      <w:r w:rsidR="006D44D1">
        <w:rPr>
          <w:rFonts w:ascii="宋体" w:eastAsia="宋体" w:hAnsi="宋体" w:cs="宋体" w:hint="eastAsia"/>
          <w:bCs/>
          <w:color w:val="333333"/>
          <w:kern w:val="0"/>
          <w:sz w:val="24"/>
          <w:szCs w:val="24"/>
        </w:rPr>
        <w:t>1</w:t>
      </w:r>
      <w:r w:rsidR="007250F0" w:rsidRPr="007250F0">
        <w:rPr>
          <w:rFonts w:ascii="宋体" w:eastAsia="宋体" w:hAnsi="宋体" w:cs="宋体" w:hint="eastAsia"/>
          <w:bCs/>
          <w:color w:val="333333"/>
          <w:kern w:val="0"/>
          <w:sz w:val="24"/>
          <w:szCs w:val="24"/>
        </w:rPr>
        <w:t>，本文同样假设投资者于2017年年初购买相应的股票，</w:t>
      </w:r>
      <w:r w:rsidRPr="007250F0">
        <w:rPr>
          <w:rFonts w:ascii="宋体" w:eastAsia="宋体" w:hAnsi="宋体" w:cs="宋体" w:hint="eastAsia"/>
          <w:bCs/>
          <w:color w:val="333333"/>
          <w:kern w:val="0"/>
          <w:sz w:val="24"/>
          <w:szCs w:val="24"/>
        </w:rPr>
        <w:t>得“市值组合模型”的收益率</w:t>
      </w:r>
      <w:r w:rsidR="006F4618" w:rsidRPr="007250F0">
        <w:rPr>
          <w:rFonts w:ascii="宋体" w:eastAsia="宋体" w:hAnsi="宋体" w:cs="宋体" w:hint="eastAsia"/>
          <w:bCs/>
          <w:color w:val="333333"/>
          <w:kern w:val="0"/>
          <w:sz w:val="24"/>
          <w:szCs w:val="24"/>
        </w:rPr>
        <w:t>与方差</w:t>
      </w:r>
      <w:r w:rsidR="00104B1E" w:rsidRPr="007250F0">
        <w:rPr>
          <w:rFonts w:ascii="宋体" w:eastAsia="宋体" w:hAnsi="宋体" w:cs="宋体" w:hint="eastAsia"/>
          <w:bCs/>
          <w:color w:val="333333"/>
          <w:kern w:val="0"/>
          <w:sz w:val="24"/>
          <w:szCs w:val="24"/>
        </w:rPr>
        <w:t>分别为：</w:t>
      </w:r>
    </w:p>
    <w:p w:rsidR="00EB716C" w:rsidRPr="007250F0" w:rsidRDefault="00BE4005" w:rsidP="00984088">
      <w:pPr>
        <w:widowControl/>
        <w:snapToGrid w:val="0"/>
        <w:spacing w:line="400" w:lineRule="exact"/>
        <w:jc w:val="center"/>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R</w:t>
      </w:r>
      <w:r w:rsidRPr="007250F0">
        <w:rPr>
          <w:rFonts w:ascii="宋体" w:eastAsia="宋体" w:hAnsi="宋体" w:cs="宋体"/>
          <w:bCs/>
          <w:color w:val="333333"/>
          <w:kern w:val="0"/>
          <w:sz w:val="24"/>
          <w:szCs w:val="24"/>
        </w:rPr>
        <w:t>=</w:t>
      </w:r>
      <w:r w:rsidR="00EB716C" w:rsidRPr="007250F0">
        <w:rPr>
          <w:rFonts w:ascii="宋体" w:eastAsia="宋体" w:hAnsi="宋体" w:cs="宋体" w:hint="eastAsia"/>
          <w:bCs/>
          <w:color w:val="333333"/>
          <w:kern w:val="0"/>
          <w:sz w:val="24"/>
          <w:szCs w:val="24"/>
        </w:rPr>
        <w:t>0.3774</w:t>
      </w:r>
    </w:p>
    <w:p w:rsidR="00234ABB" w:rsidRPr="007250F0" w:rsidRDefault="006F4618" w:rsidP="00984088">
      <w:pPr>
        <w:widowControl/>
        <w:snapToGrid w:val="0"/>
        <w:spacing w:line="400" w:lineRule="exact"/>
        <w:rPr>
          <w:rFonts w:ascii="宋体" w:eastAsia="宋体" w:hAnsi="宋体" w:cs="宋体"/>
          <w:bCs/>
          <w:color w:val="333333"/>
          <w:kern w:val="0"/>
          <w:sz w:val="24"/>
          <w:szCs w:val="24"/>
        </w:rPr>
      </w:pPr>
      <m:oMath>
        <m:r>
          <m:rPr>
            <m:sty m:val="p"/>
          </m:rPr>
          <w:rPr>
            <w:rFonts w:ascii="Cambria Math" w:eastAsia="宋体" w:hAnsi="Cambria Math" w:cs="宋体"/>
            <w:color w:val="333333"/>
            <w:kern w:val="0"/>
            <w:sz w:val="24"/>
            <w:szCs w:val="24"/>
          </w:rPr>
          <m:t xml:space="preserve">                                                                            </m:t>
        </m:r>
        <m:sSup>
          <m:sSupPr>
            <m:ctrlPr>
              <w:rPr>
                <w:rFonts w:ascii="Cambria Math" w:eastAsia="宋体" w:hAnsi="Cambria Math" w:cs="宋体"/>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oMath>
      <w:r w:rsidR="00EB716C" w:rsidRPr="007250F0">
        <w:rPr>
          <w:rFonts w:ascii="宋体" w:eastAsia="宋体" w:hAnsi="宋体" w:cs="宋体" w:hint="eastAsia"/>
          <w:bCs/>
          <w:color w:val="333333"/>
          <w:kern w:val="0"/>
          <w:sz w:val="24"/>
          <w:szCs w:val="24"/>
        </w:rPr>
        <w:t>=</w:t>
      </w:r>
      <w:r w:rsidR="00C4093D" w:rsidRPr="007250F0">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p w:rsidR="00234ABB" w:rsidRPr="007250F0" w:rsidRDefault="00234ABB"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kern w:val="0"/>
          <w:sz w:val="24"/>
          <w:szCs w:val="24"/>
        </w:rPr>
        <w:t>由此可见，</w:t>
      </w:r>
      <w:r w:rsidR="00453AD3" w:rsidRPr="007250F0">
        <w:rPr>
          <w:rFonts w:ascii="宋体" w:eastAsia="宋体" w:hAnsi="宋体" w:cs="宋体" w:hint="eastAsia"/>
          <w:bCs/>
          <w:color w:val="333333"/>
          <w:kern w:val="0"/>
          <w:sz w:val="24"/>
          <w:szCs w:val="24"/>
        </w:rPr>
        <w:t>市值组合模型的收益率相比于“1/</w:t>
      </w:r>
      <w:r w:rsidR="00BA55DE">
        <w:rPr>
          <w:rFonts w:ascii="宋体" w:eastAsia="宋体" w:hAnsi="宋体" w:cs="宋体"/>
          <w:bCs/>
          <w:color w:val="333333"/>
          <w:kern w:val="0"/>
          <w:sz w:val="24"/>
          <w:szCs w:val="24"/>
        </w:rPr>
        <w:t>n</w:t>
      </w:r>
      <w:r w:rsidR="00453AD3" w:rsidRPr="007250F0">
        <w:rPr>
          <w:rFonts w:ascii="宋体" w:eastAsia="宋体" w:hAnsi="宋体" w:cs="宋体" w:hint="eastAsia"/>
          <w:bCs/>
          <w:color w:val="333333"/>
          <w:kern w:val="0"/>
          <w:sz w:val="24"/>
          <w:szCs w:val="24"/>
        </w:rPr>
        <w:t>模型”较低。</w:t>
      </w:r>
      <w:r w:rsidR="00806D58" w:rsidRPr="007250F0">
        <w:rPr>
          <w:rFonts w:ascii="宋体" w:eastAsia="宋体" w:hAnsi="宋体" w:cs="宋体" w:hint="eastAsia"/>
          <w:bCs/>
          <w:color w:val="333333"/>
          <w:kern w:val="0"/>
          <w:sz w:val="24"/>
          <w:szCs w:val="24"/>
        </w:rPr>
        <w:t>通过研究市值组合策略的各项</w:t>
      </w:r>
      <w:r w:rsidR="00104B1E" w:rsidRPr="007250F0">
        <w:rPr>
          <w:rFonts w:ascii="宋体" w:eastAsia="宋体" w:hAnsi="宋体" w:cs="宋体" w:hint="eastAsia"/>
          <w:bCs/>
          <w:color w:val="333333"/>
          <w:kern w:val="0"/>
          <w:sz w:val="24"/>
          <w:szCs w:val="24"/>
        </w:rPr>
        <w:t>股票</w:t>
      </w:r>
      <w:r w:rsidR="00806D58" w:rsidRPr="007250F0">
        <w:rPr>
          <w:rFonts w:ascii="宋体" w:eastAsia="宋体" w:hAnsi="宋体" w:cs="宋体" w:hint="eastAsia"/>
          <w:bCs/>
          <w:color w:val="333333"/>
          <w:kern w:val="0"/>
          <w:sz w:val="24"/>
          <w:szCs w:val="24"/>
        </w:rPr>
        <w:t>权值，</w:t>
      </w:r>
      <w:r w:rsidR="00104B1E" w:rsidRPr="007250F0">
        <w:rPr>
          <w:rFonts w:ascii="宋体" w:eastAsia="宋体" w:hAnsi="宋体" w:cs="宋体" w:hint="eastAsia"/>
          <w:bCs/>
          <w:color w:val="333333"/>
          <w:kern w:val="0"/>
          <w:sz w:val="24"/>
          <w:szCs w:val="24"/>
        </w:rPr>
        <w:t>容易看出</w:t>
      </w:r>
      <w:r w:rsidR="00806D58" w:rsidRPr="007250F0">
        <w:rPr>
          <w:rFonts w:ascii="宋体" w:eastAsia="宋体" w:hAnsi="宋体" w:cs="宋体" w:hint="eastAsia"/>
          <w:bCs/>
          <w:color w:val="333333"/>
          <w:kern w:val="0"/>
          <w:sz w:val="24"/>
          <w:szCs w:val="24"/>
        </w:rPr>
        <w:t>中国石油的权值为0.496，而其收益率</w:t>
      </w:r>
      <w:r w:rsidR="00104B1E" w:rsidRPr="007250F0">
        <w:rPr>
          <w:rFonts w:ascii="宋体" w:eastAsia="宋体" w:hAnsi="宋体" w:cs="宋体" w:hint="eastAsia"/>
          <w:bCs/>
          <w:color w:val="333333"/>
          <w:kern w:val="0"/>
          <w:sz w:val="24"/>
          <w:szCs w:val="24"/>
        </w:rPr>
        <w:t>在十支股票中最低，仅为3.19%。由于中国石油</w:t>
      </w:r>
      <w:r w:rsidR="00453AD3" w:rsidRPr="007250F0">
        <w:rPr>
          <w:rFonts w:ascii="宋体" w:eastAsia="宋体" w:hAnsi="宋体" w:cs="宋体" w:hint="eastAsia"/>
          <w:bCs/>
          <w:color w:val="333333"/>
          <w:kern w:val="0"/>
          <w:sz w:val="24"/>
          <w:szCs w:val="24"/>
        </w:rPr>
        <w:t>在投资组合中权重</w:t>
      </w:r>
      <w:r w:rsidR="00104B1E" w:rsidRPr="007250F0">
        <w:rPr>
          <w:rFonts w:ascii="宋体" w:eastAsia="宋体" w:hAnsi="宋体" w:cs="宋体" w:hint="eastAsia"/>
          <w:bCs/>
          <w:color w:val="333333"/>
          <w:kern w:val="0"/>
          <w:sz w:val="24"/>
          <w:szCs w:val="24"/>
        </w:rPr>
        <w:t>最大而收益最低，</w:t>
      </w:r>
      <w:r w:rsidR="00806D58" w:rsidRPr="007250F0">
        <w:rPr>
          <w:rFonts w:ascii="宋体" w:eastAsia="宋体" w:hAnsi="宋体" w:cs="宋体" w:hint="eastAsia"/>
          <w:bCs/>
          <w:color w:val="333333"/>
          <w:kern w:val="0"/>
          <w:sz w:val="24"/>
          <w:szCs w:val="24"/>
        </w:rPr>
        <w:t>这也解释了</w:t>
      </w:r>
      <w:r w:rsidR="00104B1E" w:rsidRPr="007250F0">
        <w:rPr>
          <w:rFonts w:ascii="宋体" w:eastAsia="宋体" w:hAnsi="宋体" w:cs="宋体" w:hint="eastAsia"/>
          <w:bCs/>
          <w:color w:val="333333"/>
          <w:kern w:val="0"/>
          <w:sz w:val="24"/>
          <w:szCs w:val="24"/>
        </w:rPr>
        <w:t>该</w:t>
      </w:r>
      <w:r w:rsidR="00806D58" w:rsidRPr="007250F0">
        <w:rPr>
          <w:rFonts w:ascii="宋体" w:eastAsia="宋体" w:hAnsi="宋体" w:cs="宋体" w:hint="eastAsia"/>
          <w:bCs/>
          <w:color w:val="333333"/>
          <w:kern w:val="0"/>
          <w:sz w:val="24"/>
          <w:szCs w:val="24"/>
        </w:rPr>
        <w:t>组合收益下降的原因。</w:t>
      </w:r>
    </w:p>
    <w:p w:rsidR="00194578" w:rsidRPr="007250F0" w:rsidRDefault="00806D58" w:rsidP="00984088">
      <w:pPr>
        <w:widowControl/>
        <w:snapToGrid w:val="0"/>
        <w:spacing w:line="400" w:lineRule="exact"/>
        <w:ind w:firstLineChars="200" w:firstLine="480"/>
        <w:rPr>
          <w:rFonts w:ascii="宋体" w:eastAsia="宋体" w:hAnsi="宋体" w:cs="宋体"/>
          <w:bCs/>
          <w:color w:val="333333"/>
          <w:kern w:val="0"/>
          <w:sz w:val="24"/>
          <w:szCs w:val="24"/>
        </w:rPr>
      </w:pPr>
      <w:r w:rsidRPr="007250F0">
        <w:rPr>
          <w:rFonts w:ascii="宋体" w:eastAsia="宋体" w:hAnsi="宋体" w:cs="宋体" w:hint="eastAsia"/>
          <w:bCs/>
          <w:color w:val="333333"/>
          <w:kern w:val="0"/>
          <w:sz w:val="24"/>
          <w:szCs w:val="24"/>
        </w:rPr>
        <w:t>然而，</w:t>
      </w:r>
      <w:r w:rsidR="003A678C" w:rsidRPr="007250F0">
        <w:rPr>
          <w:rFonts w:ascii="宋体" w:eastAsia="宋体" w:hAnsi="宋体" w:cs="宋体" w:hint="eastAsia"/>
          <w:bCs/>
          <w:color w:val="333333"/>
          <w:kern w:val="0"/>
          <w:sz w:val="24"/>
          <w:szCs w:val="24"/>
        </w:rPr>
        <w:t>由于中国石油的企业规模及其企业性质</w:t>
      </w:r>
      <w:r w:rsidR="005C1975" w:rsidRPr="007250F0">
        <w:rPr>
          <w:rFonts w:ascii="宋体" w:eastAsia="宋体" w:hAnsi="宋体" w:cs="宋体" w:hint="eastAsia"/>
          <w:bCs/>
          <w:color w:val="333333"/>
          <w:kern w:val="0"/>
          <w:sz w:val="24"/>
          <w:szCs w:val="24"/>
        </w:rPr>
        <w:t>，中国石油的股价在很大程度上不会发生过于强烈的波动。对于</w:t>
      </w:r>
      <w:r w:rsidR="003A678C" w:rsidRPr="007250F0">
        <w:rPr>
          <w:rFonts w:ascii="宋体" w:eastAsia="宋体" w:hAnsi="宋体" w:cs="宋体" w:hint="eastAsia"/>
          <w:bCs/>
          <w:color w:val="333333"/>
          <w:kern w:val="0"/>
          <w:sz w:val="24"/>
          <w:szCs w:val="24"/>
        </w:rPr>
        <w:t>大型</w:t>
      </w:r>
      <w:r w:rsidR="00D213DE" w:rsidRPr="007250F0">
        <w:rPr>
          <w:rFonts w:ascii="宋体" w:eastAsia="宋体" w:hAnsi="宋体" w:cs="宋体" w:hint="eastAsia"/>
          <w:bCs/>
          <w:color w:val="333333"/>
          <w:kern w:val="0"/>
          <w:sz w:val="24"/>
          <w:szCs w:val="24"/>
        </w:rPr>
        <w:t>、巨型</w:t>
      </w:r>
      <w:r w:rsidR="003A678C" w:rsidRPr="007250F0">
        <w:rPr>
          <w:rFonts w:ascii="宋体" w:eastAsia="宋体" w:hAnsi="宋体" w:cs="宋体" w:hint="eastAsia"/>
          <w:bCs/>
          <w:color w:val="333333"/>
          <w:kern w:val="0"/>
          <w:sz w:val="24"/>
          <w:szCs w:val="24"/>
        </w:rPr>
        <w:t>国有企业一般而言，都具有极高的抗风险能力</w:t>
      </w:r>
      <w:r w:rsidR="00104B1E" w:rsidRPr="007250F0">
        <w:rPr>
          <w:rFonts w:ascii="宋体" w:eastAsia="宋体" w:hAnsi="宋体" w:cs="宋体" w:hint="eastAsia"/>
          <w:bCs/>
          <w:color w:val="333333"/>
          <w:kern w:val="0"/>
          <w:sz w:val="24"/>
          <w:szCs w:val="24"/>
        </w:rPr>
        <w:t>。</w:t>
      </w:r>
      <w:r w:rsidR="003A678C" w:rsidRPr="007250F0">
        <w:rPr>
          <w:rFonts w:ascii="宋体" w:eastAsia="宋体" w:hAnsi="宋体" w:cs="宋体" w:hint="eastAsia"/>
          <w:bCs/>
          <w:color w:val="333333"/>
          <w:kern w:val="0"/>
          <w:sz w:val="24"/>
          <w:szCs w:val="24"/>
        </w:rPr>
        <w:t>通过加大</w:t>
      </w:r>
      <w:r w:rsidR="00D213DE" w:rsidRPr="007250F0">
        <w:rPr>
          <w:rFonts w:ascii="宋体" w:eastAsia="宋体" w:hAnsi="宋体" w:cs="宋体" w:hint="eastAsia"/>
          <w:bCs/>
          <w:color w:val="333333"/>
          <w:kern w:val="0"/>
          <w:sz w:val="24"/>
          <w:szCs w:val="24"/>
        </w:rPr>
        <w:t>其组合</w:t>
      </w:r>
      <w:r w:rsidR="003A678C" w:rsidRPr="007250F0">
        <w:rPr>
          <w:rFonts w:ascii="宋体" w:eastAsia="宋体" w:hAnsi="宋体" w:cs="宋体" w:hint="eastAsia"/>
          <w:bCs/>
          <w:color w:val="333333"/>
          <w:kern w:val="0"/>
          <w:sz w:val="24"/>
          <w:szCs w:val="24"/>
        </w:rPr>
        <w:t>权重，</w:t>
      </w:r>
      <w:r w:rsidR="00104B1E" w:rsidRPr="007250F0">
        <w:rPr>
          <w:rFonts w:ascii="宋体" w:eastAsia="宋体" w:hAnsi="宋体" w:cs="宋体" w:hint="eastAsia"/>
          <w:bCs/>
          <w:color w:val="333333"/>
          <w:kern w:val="0"/>
          <w:sz w:val="24"/>
          <w:szCs w:val="24"/>
        </w:rPr>
        <w:t>虽然投资回报率会有所下降，但</w:t>
      </w:r>
      <w:r w:rsidR="003A678C" w:rsidRPr="007250F0">
        <w:rPr>
          <w:rFonts w:ascii="宋体" w:eastAsia="宋体" w:hAnsi="宋体" w:cs="宋体" w:hint="eastAsia"/>
          <w:bCs/>
          <w:color w:val="333333"/>
          <w:kern w:val="0"/>
          <w:sz w:val="24"/>
          <w:szCs w:val="24"/>
        </w:rPr>
        <w:t>可以使</w:t>
      </w:r>
      <w:r w:rsidR="00D213DE" w:rsidRPr="007250F0">
        <w:rPr>
          <w:rFonts w:ascii="宋体" w:eastAsia="宋体" w:hAnsi="宋体" w:cs="宋体" w:hint="eastAsia"/>
          <w:bCs/>
          <w:color w:val="333333"/>
          <w:kern w:val="0"/>
          <w:sz w:val="24"/>
          <w:szCs w:val="24"/>
        </w:rPr>
        <w:t>投资更加稳健，</w:t>
      </w:r>
      <w:r w:rsidR="003A678C" w:rsidRPr="007250F0">
        <w:rPr>
          <w:rFonts w:ascii="宋体" w:eastAsia="宋体" w:hAnsi="宋体" w:cs="宋体" w:hint="eastAsia"/>
          <w:bCs/>
          <w:color w:val="333333"/>
          <w:kern w:val="0"/>
          <w:sz w:val="24"/>
          <w:szCs w:val="24"/>
        </w:rPr>
        <w:t>投资组合的总价值</w:t>
      </w:r>
      <w:r w:rsidR="00D213DE" w:rsidRPr="007250F0">
        <w:rPr>
          <w:rFonts w:ascii="宋体" w:eastAsia="宋体" w:hAnsi="宋体" w:cs="宋体" w:hint="eastAsia"/>
          <w:bCs/>
          <w:color w:val="333333"/>
          <w:kern w:val="0"/>
          <w:sz w:val="24"/>
          <w:szCs w:val="24"/>
        </w:rPr>
        <w:t>也</w:t>
      </w:r>
      <w:r w:rsidR="003A678C" w:rsidRPr="007250F0">
        <w:rPr>
          <w:rFonts w:ascii="宋体" w:eastAsia="宋体" w:hAnsi="宋体" w:cs="宋体" w:hint="eastAsia"/>
          <w:bCs/>
          <w:color w:val="333333"/>
          <w:kern w:val="0"/>
          <w:sz w:val="24"/>
          <w:szCs w:val="24"/>
        </w:rPr>
        <w:t>不</w:t>
      </w:r>
      <w:r w:rsidR="00104B1E" w:rsidRPr="007250F0">
        <w:rPr>
          <w:rFonts w:ascii="宋体" w:eastAsia="宋体" w:hAnsi="宋体" w:cs="宋体" w:hint="eastAsia"/>
          <w:bCs/>
          <w:color w:val="333333"/>
          <w:kern w:val="0"/>
          <w:sz w:val="24"/>
          <w:szCs w:val="24"/>
        </w:rPr>
        <w:t>易</w:t>
      </w:r>
      <w:r w:rsidR="003A678C" w:rsidRPr="007250F0">
        <w:rPr>
          <w:rFonts w:ascii="宋体" w:eastAsia="宋体" w:hAnsi="宋体" w:cs="宋体" w:hint="eastAsia"/>
          <w:bCs/>
          <w:color w:val="333333"/>
          <w:kern w:val="0"/>
          <w:sz w:val="24"/>
          <w:szCs w:val="24"/>
        </w:rPr>
        <w:t>发生大</w:t>
      </w:r>
      <w:r w:rsidR="00D213DE" w:rsidRPr="007250F0">
        <w:rPr>
          <w:rFonts w:ascii="宋体" w:eastAsia="宋体" w:hAnsi="宋体" w:cs="宋体" w:hint="eastAsia"/>
          <w:bCs/>
          <w:color w:val="333333"/>
          <w:kern w:val="0"/>
          <w:sz w:val="24"/>
          <w:szCs w:val="24"/>
        </w:rPr>
        <w:t>幅度</w:t>
      </w:r>
      <w:r w:rsidR="00453AD3" w:rsidRPr="007250F0">
        <w:rPr>
          <w:rFonts w:ascii="宋体" w:eastAsia="宋体" w:hAnsi="宋体" w:cs="宋体" w:hint="eastAsia"/>
          <w:bCs/>
          <w:color w:val="333333"/>
          <w:kern w:val="0"/>
          <w:sz w:val="24"/>
          <w:szCs w:val="24"/>
        </w:rPr>
        <w:t>下跌</w:t>
      </w:r>
      <w:r w:rsidR="003A678C" w:rsidRPr="007250F0">
        <w:rPr>
          <w:rFonts w:ascii="宋体" w:eastAsia="宋体" w:hAnsi="宋体" w:cs="宋体" w:hint="eastAsia"/>
          <w:bCs/>
          <w:color w:val="333333"/>
          <w:kern w:val="0"/>
          <w:sz w:val="24"/>
          <w:szCs w:val="24"/>
        </w:rPr>
        <w:t>。因此，市值组合策略不失为一种风险操控手段。</w:t>
      </w:r>
    </w:p>
    <w:p w:rsidR="00D213DE" w:rsidRPr="00EA5B1A" w:rsidRDefault="00D213DE" w:rsidP="00984088">
      <w:pPr>
        <w:widowControl/>
        <w:snapToGrid w:val="0"/>
        <w:spacing w:line="400" w:lineRule="exact"/>
        <w:ind w:firstLineChars="200" w:firstLine="560"/>
        <w:rPr>
          <w:rFonts w:ascii="宋体" w:eastAsia="宋体" w:hAnsi="宋体" w:cs="宋体"/>
          <w:bCs/>
          <w:color w:val="333333"/>
          <w:kern w:val="0"/>
          <w:sz w:val="28"/>
          <w:szCs w:val="28"/>
        </w:rPr>
      </w:pPr>
    </w:p>
    <w:p w:rsidR="00BC66B2" w:rsidRPr="00BC18D2" w:rsidRDefault="00BC66B2" w:rsidP="00984088">
      <w:pPr>
        <w:widowControl/>
        <w:snapToGrid w:val="0"/>
        <w:spacing w:line="400" w:lineRule="exact"/>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4.1.</w:t>
      </w:r>
      <w:r w:rsidR="00104B1E" w:rsidRPr="00BC18D2">
        <w:rPr>
          <w:rFonts w:ascii="宋体" w:eastAsia="宋体" w:hAnsi="宋体" w:cs="宋体" w:hint="eastAsia"/>
          <w:b/>
          <w:bCs/>
          <w:color w:val="333333"/>
          <w:kern w:val="0"/>
          <w:sz w:val="28"/>
          <w:szCs w:val="28"/>
        </w:rPr>
        <w:t>3</w:t>
      </w:r>
      <w:r w:rsidRPr="00BC18D2">
        <w:rPr>
          <w:rFonts w:ascii="宋体" w:eastAsia="宋体" w:hAnsi="宋体" w:cs="宋体" w:hint="eastAsia"/>
          <w:b/>
          <w:bCs/>
          <w:color w:val="333333"/>
          <w:kern w:val="0"/>
          <w:sz w:val="28"/>
          <w:szCs w:val="28"/>
        </w:rPr>
        <w:t>最小方差模型</w:t>
      </w:r>
    </w:p>
    <w:p w:rsidR="004D075F" w:rsidRPr="00FA5C9E" w:rsidRDefault="003A678C" w:rsidP="00984088">
      <w:pPr>
        <w:widowControl/>
        <w:snapToGrid w:val="0"/>
        <w:spacing w:line="400" w:lineRule="exact"/>
        <w:ind w:firstLineChars="200" w:firstLine="480"/>
        <w:rPr>
          <w:rFonts w:ascii="宋体" w:eastAsia="宋体" w:hAnsi="宋体" w:cs="宋体"/>
          <w:bCs/>
          <w:color w:val="333333"/>
          <w:kern w:val="0"/>
          <w:sz w:val="24"/>
          <w:szCs w:val="24"/>
        </w:rPr>
      </w:pPr>
      <w:r w:rsidRPr="00FA5C9E">
        <w:rPr>
          <w:rFonts w:ascii="宋体" w:eastAsia="宋体" w:hAnsi="宋体" w:cs="宋体" w:hint="eastAsia"/>
          <w:bCs/>
          <w:color w:val="333333"/>
          <w:kern w:val="0"/>
          <w:sz w:val="24"/>
          <w:szCs w:val="24"/>
        </w:rPr>
        <w:t>根据马科维兹的均值-方差模型，我们考虑最小化风险的投资组合，即最小方差模型。考虑模型2.4.3（2），</w:t>
      </w:r>
      <w:r w:rsidR="002828E0">
        <w:rPr>
          <w:rFonts w:ascii="宋体" w:eastAsia="宋体" w:hAnsi="宋体" w:cs="宋体" w:hint="eastAsia"/>
          <w:bCs/>
          <w:color w:val="333333"/>
          <w:kern w:val="0"/>
          <w:sz w:val="24"/>
          <w:szCs w:val="24"/>
        </w:rPr>
        <w:t>本文</w:t>
      </w:r>
      <w:r w:rsidRPr="00FA5C9E">
        <w:rPr>
          <w:rFonts w:ascii="宋体" w:eastAsia="宋体" w:hAnsi="宋体" w:cs="宋体" w:hint="eastAsia"/>
          <w:bCs/>
          <w:color w:val="333333"/>
          <w:kern w:val="0"/>
          <w:sz w:val="24"/>
          <w:szCs w:val="24"/>
        </w:rPr>
        <w:t>运用matlab进行</w:t>
      </w:r>
      <w:r w:rsidR="00FA5C9E" w:rsidRPr="00FA5C9E">
        <w:rPr>
          <w:rFonts w:ascii="宋体" w:eastAsia="宋体" w:hAnsi="宋体" w:cs="宋体" w:hint="eastAsia"/>
          <w:bCs/>
          <w:color w:val="333333"/>
          <w:kern w:val="0"/>
          <w:sz w:val="24"/>
          <w:szCs w:val="24"/>
        </w:rPr>
        <w:t>线性规划</w:t>
      </w:r>
      <w:r w:rsidRPr="00FA5C9E">
        <w:rPr>
          <w:rFonts w:ascii="宋体" w:eastAsia="宋体" w:hAnsi="宋体" w:cs="宋体" w:hint="eastAsia"/>
          <w:bCs/>
          <w:color w:val="333333"/>
          <w:kern w:val="0"/>
          <w:sz w:val="24"/>
          <w:szCs w:val="24"/>
        </w:rPr>
        <w:t>求解。首先</w:t>
      </w:r>
      <w:r w:rsidR="00552108" w:rsidRPr="00FA5C9E">
        <w:rPr>
          <w:rFonts w:ascii="宋体" w:eastAsia="宋体" w:hAnsi="宋体" w:cs="宋体" w:hint="eastAsia"/>
          <w:bCs/>
          <w:color w:val="333333"/>
          <w:kern w:val="0"/>
          <w:sz w:val="24"/>
          <w:szCs w:val="24"/>
        </w:rPr>
        <w:t>，由于投资组合中，最低收益为0.0014，最高收益为0.0151</w:t>
      </w:r>
      <w:r w:rsidR="00FA5C9E" w:rsidRPr="00FA5C9E">
        <w:rPr>
          <w:rFonts w:ascii="宋体" w:eastAsia="宋体" w:hAnsi="宋体" w:cs="宋体" w:hint="eastAsia"/>
          <w:bCs/>
          <w:color w:val="333333"/>
          <w:kern w:val="0"/>
          <w:sz w:val="24"/>
          <w:szCs w:val="24"/>
        </w:rPr>
        <w:t>。</w:t>
      </w:r>
      <w:r w:rsidR="00552108" w:rsidRPr="00FA5C9E">
        <w:rPr>
          <w:rFonts w:ascii="宋体" w:eastAsia="宋体" w:hAnsi="宋体" w:cs="宋体" w:hint="eastAsia"/>
          <w:bCs/>
          <w:color w:val="333333"/>
          <w:kern w:val="0"/>
          <w:sz w:val="24"/>
          <w:szCs w:val="24"/>
        </w:rPr>
        <w:t>因此，</w:t>
      </w:r>
      <w:r w:rsidR="00FA5C9E" w:rsidRPr="00FA5C9E">
        <w:rPr>
          <w:rFonts w:ascii="宋体" w:eastAsia="宋体" w:hAnsi="宋体" w:cs="宋体" w:hint="eastAsia"/>
          <w:bCs/>
          <w:color w:val="333333"/>
          <w:kern w:val="0"/>
          <w:sz w:val="24"/>
          <w:szCs w:val="24"/>
        </w:rPr>
        <w:t>为了方便讨论并保证结果的精确性，</w:t>
      </w:r>
      <w:r w:rsidR="00552108" w:rsidRPr="00FA5C9E">
        <w:rPr>
          <w:rFonts w:ascii="宋体" w:eastAsia="宋体" w:hAnsi="宋体" w:cs="宋体" w:hint="eastAsia"/>
          <w:bCs/>
          <w:color w:val="333333"/>
          <w:kern w:val="0"/>
          <w:sz w:val="24"/>
          <w:szCs w:val="24"/>
        </w:rPr>
        <w:t>本文假设</w:t>
      </w:r>
      <w:r w:rsidR="00104B1E">
        <w:rPr>
          <w:rFonts w:ascii="宋体" w:eastAsia="宋体" w:hAnsi="宋体" w:cs="宋体" w:hint="eastAsia"/>
          <w:bCs/>
          <w:color w:val="333333"/>
          <w:kern w:val="0"/>
          <w:sz w:val="24"/>
          <w:szCs w:val="24"/>
        </w:rPr>
        <w:t>给定的</w:t>
      </w:r>
      <w:r w:rsidR="00552108" w:rsidRPr="00FA5C9E">
        <w:rPr>
          <w:rFonts w:ascii="宋体" w:eastAsia="宋体" w:hAnsi="宋体" w:cs="宋体" w:hint="eastAsia"/>
          <w:bCs/>
          <w:color w:val="333333"/>
          <w:kern w:val="0"/>
          <w:sz w:val="24"/>
          <w:szCs w:val="24"/>
        </w:rPr>
        <w:t>期望收益p在0.0014与0.0151间断变化，</w:t>
      </w:r>
      <w:r w:rsidR="00104B1E">
        <w:rPr>
          <w:rFonts w:ascii="宋体" w:eastAsia="宋体" w:hAnsi="宋体" w:cs="宋体" w:hint="eastAsia"/>
          <w:bCs/>
          <w:color w:val="333333"/>
          <w:kern w:val="0"/>
          <w:sz w:val="24"/>
          <w:szCs w:val="24"/>
        </w:rPr>
        <w:t>间断</w:t>
      </w:r>
      <w:r w:rsidR="00FA5C9E" w:rsidRPr="00FA5C9E">
        <w:rPr>
          <w:rFonts w:ascii="宋体" w:eastAsia="宋体" w:hAnsi="宋体" w:cs="宋体" w:hint="eastAsia"/>
          <w:bCs/>
          <w:color w:val="333333"/>
          <w:kern w:val="0"/>
          <w:sz w:val="24"/>
          <w:szCs w:val="24"/>
        </w:rPr>
        <w:t>变化量为0.0001。通过</w:t>
      </w:r>
      <w:r w:rsidR="00552108" w:rsidRPr="00FA5C9E">
        <w:rPr>
          <w:rFonts w:ascii="宋体" w:eastAsia="宋体" w:hAnsi="宋体" w:cs="宋体" w:hint="eastAsia"/>
          <w:bCs/>
          <w:color w:val="333333"/>
          <w:kern w:val="0"/>
          <w:sz w:val="24"/>
          <w:szCs w:val="24"/>
        </w:rPr>
        <w:t>依次求解模型，</w:t>
      </w:r>
      <w:r w:rsidR="002828E0">
        <w:rPr>
          <w:rFonts w:ascii="宋体" w:eastAsia="宋体" w:hAnsi="宋体" w:cs="宋体" w:hint="eastAsia"/>
          <w:bCs/>
          <w:color w:val="333333"/>
          <w:kern w:val="0"/>
          <w:sz w:val="24"/>
          <w:szCs w:val="24"/>
        </w:rPr>
        <w:t>计算出最优组合方案。</w:t>
      </w:r>
      <w:r w:rsidR="00552108" w:rsidRPr="00FA5C9E">
        <w:rPr>
          <w:rFonts w:ascii="宋体" w:eastAsia="宋体" w:hAnsi="宋体" w:cs="宋体" w:hint="eastAsia"/>
          <w:bCs/>
          <w:color w:val="333333"/>
          <w:kern w:val="0"/>
          <w:sz w:val="24"/>
          <w:szCs w:val="24"/>
        </w:rPr>
        <w:t>部分结果见下表</w:t>
      </w:r>
      <w:r w:rsidR="00FA5C9E" w:rsidRPr="00FA5C9E">
        <w:rPr>
          <w:rFonts w:ascii="宋体" w:eastAsia="宋体" w:hAnsi="宋体" w:cs="宋体" w:hint="eastAsia"/>
          <w:bCs/>
          <w:color w:val="333333"/>
          <w:kern w:val="0"/>
          <w:sz w:val="24"/>
          <w:szCs w:val="24"/>
        </w:rPr>
        <w:t>：</w:t>
      </w:r>
    </w:p>
    <w:p w:rsidR="004B1F89" w:rsidRDefault="004B1F89" w:rsidP="00984088">
      <w:pPr>
        <w:widowControl/>
        <w:snapToGrid w:val="0"/>
        <w:spacing w:line="400" w:lineRule="exact"/>
        <w:rPr>
          <w:rFonts w:ascii="宋体" w:eastAsia="宋体" w:hAnsi="宋体" w:cs="宋体"/>
          <w:bCs/>
          <w:color w:val="333333"/>
          <w:kern w:val="0"/>
          <w:sz w:val="24"/>
          <w:szCs w:val="24"/>
        </w:rPr>
      </w:pPr>
    </w:p>
    <w:tbl>
      <w:tblPr>
        <w:tblStyle w:val="a4"/>
        <w:tblpPr w:leftFromText="180" w:rightFromText="180" w:vertAnchor="text" w:tblpXSpec="center" w:tblpY="1"/>
        <w:tblOverlap w:val="never"/>
        <w:tblW w:w="0" w:type="auto"/>
        <w:tblLook w:val="04A0" w:firstRow="1" w:lastRow="0" w:firstColumn="1" w:lastColumn="0" w:noHBand="0" w:noVBand="1"/>
      </w:tblPr>
      <w:tblGrid>
        <w:gridCol w:w="741"/>
        <w:gridCol w:w="826"/>
        <w:gridCol w:w="936"/>
        <w:gridCol w:w="936"/>
        <w:gridCol w:w="936"/>
        <w:gridCol w:w="936"/>
        <w:gridCol w:w="942"/>
        <w:gridCol w:w="936"/>
        <w:gridCol w:w="936"/>
        <w:gridCol w:w="936"/>
      </w:tblGrid>
      <w:tr w:rsidR="004E089A" w:rsidTr="00DE5D19">
        <w:tc>
          <w:tcPr>
            <w:tcW w:w="1567" w:type="dxa"/>
            <w:gridSpan w:val="2"/>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p</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8E610A">
              <w:rPr>
                <w:rFonts w:ascii="宋体" w:eastAsia="宋体" w:hAnsi="宋体" w:cs="宋体" w:hint="eastAsia"/>
                <w:bCs/>
                <w:color w:val="333333"/>
                <w:kern w:val="0"/>
                <w:sz w:val="24"/>
                <w:szCs w:val="24"/>
              </w:rPr>
              <w:t>25</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8E610A">
              <w:rPr>
                <w:rFonts w:ascii="宋体" w:eastAsia="宋体" w:hAnsi="宋体" w:cs="宋体" w:hint="eastAsia"/>
                <w:bCs/>
                <w:color w:val="333333"/>
                <w:kern w:val="0"/>
                <w:sz w:val="24"/>
                <w:szCs w:val="24"/>
              </w:rPr>
              <w:t>40</w:t>
            </w:r>
          </w:p>
        </w:tc>
        <w:tc>
          <w:tcPr>
            <w:tcW w:w="936" w:type="dxa"/>
          </w:tcPr>
          <w:p w:rsidR="004E089A" w:rsidRPr="009418FF" w:rsidRDefault="004E089A"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24"/>
                <w:szCs w:val="24"/>
              </w:rPr>
              <w:t>0</w:t>
            </w:r>
            <w:r w:rsidRPr="009418FF">
              <w:rPr>
                <w:rFonts w:ascii="宋体" w:eastAsia="宋体" w:hAnsi="宋体" w:cs="宋体"/>
                <w:bCs/>
                <w:color w:val="333333"/>
                <w:kern w:val="0"/>
                <w:sz w:val="24"/>
                <w:szCs w:val="24"/>
              </w:rPr>
              <w:t>.00</w:t>
            </w:r>
            <w:r w:rsidR="00026381" w:rsidRPr="009418FF">
              <w:rPr>
                <w:rFonts w:ascii="宋体" w:eastAsia="宋体" w:hAnsi="宋体" w:cs="宋体"/>
                <w:bCs/>
                <w:color w:val="333333"/>
                <w:kern w:val="0"/>
                <w:sz w:val="24"/>
                <w:szCs w:val="24"/>
              </w:rPr>
              <w:t>52</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026381">
              <w:rPr>
                <w:rFonts w:ascii="宋体" w:eastAsia="宋体" w:hAnsi="宋体" w:cs="宋体"/>
                <w:bCs/>
                <w:color w:val="333333"/>
                <w:kern w:val="0"/>
                <w:sz w:val="24"/>
                <w:szCs w:val="24"/>
              </w:rPr>
              <w:t>55</w:t>
            </w:r>
          </w:p>
        </w:tc>
        <w:tc>
          <w:tcPr>
            <w:tcW w:w="942" w:type="dxa"/>
          </w:tcPr>
          <w:p w:rsidR="004E089A" w:rsidRPr="009418FF" w:rsidRDefault="004E089A"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24"/>
                <w:szCs w:val="24"/>
              </w:rPr>
              <w:t>0</w:t>
            </w:r>
            <w:r w:rsidRPr="009418FF">
              <w:rPr>
                <w:rFonts w:ascii="宋体" w:eastAsia="宋体" w:hAnsi="宋体" w:cs="宋体"/>
                <w:b/>
                <w:bCs/>
                <w:color w:val="333333"/>
                <w:kern w:val="0"/>
                <w:sz w:val="24"/>
                <w:szCs w:val="24"/>
              </w:rPr>
              <w:t>.00</w:t>
            </w:r>
            <w:r w:rsidR="009418FF" w:rsidRPr="009418FF">
              <w:rPr>
                <w:rFonts w:ascii="宋体" w:eastAsia="宋体" w:hAnsi="宋体" w:cs="宋体" w:hint="eastAsia"/>
                <w:b/>
                <w:bCs/>
                <w:color w:val="333333"/>
                <w:kern w:val="0"/>
                <w:sz w:val="24"/>
                <w:szCs w:val="24"/>
              </w:rPr>
              <w:t>59</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.008</w:t>
            </w:r>
            <w:r w:rsidR="007558BE">
              <w:rPr>
                <w:rFonts w:ascii="宋体" w:eastAsia="宋体" w:hAnsi="宋体" w:cs="宋体"/>
                <w:bCs/>
                <w:color w:val="333333"/>
                <w:kern w:val="0"/>
                <w:sz w:val="24"/>
                <w:szCs w:val="24"/>
              </w:rPr>
              <w:t>0</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sidR="007558BE">
              <w:rPr>
                <w:rFonts w:ascii="宋体" w:eastAsia="宋体" w:hAnsi="宋体" w:cs="宋体"/>
                <w:bCs/>
                <w:color w:val="333333"/>
                <w:kern w:val="0"/>
                <w:sz w:val="24"/>
                <w:szCs w:val="24"/>
              </w:rPr>
              <w:t>9</w:t>
            </w:r>
            <w:r>
              <w:rPr>
                <w:rFonts w:ascii="宋体" w:eastAsia="宋体" w:hAnsi="宋体" w:cs="宋体"/>
                <w:bCs/>
                <w:color w:val="333333"/>
                <w:kern w:val="0"/>
                <w:sz w:val="24"/>
                <w:szCs w:val="24"/>
              </w:rPr>
              <w:t>0</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w:t>
            </w:r>
            <w:r w:rsidR="007558BE">
              <w:rPr>
                <w:rFonts w:ascii="宋体" w:eastAsia="宋体" w:hAnsi="宋体" w:cs="宋体"/>
                <w:bCs/>
                <w:color w:val="333333"/>
                <w:kern w:val="0"/>
                <w:sz w:val="24"/>
                <w:szCs w:val="24"/>
              </w:rPr>
              <w:t>00</w:t>
            </w:r>
          </w:p>
        </w:tc>
      </w:tr>
      <w:tr w:rsidR="004E089A" w:rsidTr="00DE5D19">
        <w:trPr>
          <w:trHeight w:val="509"/>
        </w:trPr>
        <w:tc>
          <w:tcPr>
            <w:tcW w:w="741" w:type="dxa"/>
            <w:vMerge w:val="restart"/>
            <w:vAlign w:val="center"/>
          </w:tcPr>
          <w:p w:rsidR="004E089A"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X</w:t>
            </w:r>
          </w:p>
        </w:tc>
        <w:tc>
          <w:tcPr>
            <w:tcW w:w="82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w:t>
            </w:r>
          </w:p>
        </w:tc>
        <w:tc>
          <w:tcPr>
            <w:tcW w:w="936" w:type="dxa"/>
          </w:tcPr>
          <w:p w:rsidR="004E089A" w:rsidRPr="00D213DE" w:rsidRDefault="004E089A"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0125</w:t>
            </w:r>
          </w:p>
        </w:tc>
        <w:tc>
          <w:tcPr>
            <w:tcW w:w="936" w:type="dxa"/>
          </w:tcPr>
          <w:p w:rsidR="004E089A" w:rsidRPr="00D213DE" w:rsidRDefault="004E089A"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125</w:t>
            </w:r>
          </w:p>
        </w:tc>
        <w:tc>
          <w:tcPr>
            <w:tcW w:w="936" w:type="dxa"/>
          </w:tcPr>
          <w:p w:rsidR="004E089A" w:rsidRPr="009418FF" w:rsidRDefault="004E089A" w:rsidP="00984088">
            <w:pPr>
              <w:widowControl/>
              <w:snapToGrid w:val="0"/>
              <w:spacing w:line="400" w:lineRule="exact"/>
              <w:jc w:val="center"/>
              <w:rPr>
                <w:rFonts w:ascii="宋体" w:eastAsia="宋体" w:hAnsi="宋体" w:cs="宋体"/>
                <w:bCs/>
                <w:color w:val="333333"/>
                <w:kern w:val="0"/>
                <w:sz w:val="18"/>
                <w:szCs w:val="18"/>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125</w:t>
            </w:r>
          </w:p>
        </w:tc>
        <w:tc>
          <w:tcPr>
            <w:tcW w:w="936" w:type="dxa"/>
          </w:tcPr>
          <w:p w:rsidR="004E089A" w:rsidRPr="007558BE" w:rsidRDefault="004E089A"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026381" w:rsidRPr="007558BE">
              <w:rPr>
                <w:rFonts w:ascii="宋体" w:eastAsia="宋体" w:hAnsi="宋体" w:cs="宋体"/>
                <w:bCs/>
                <w:color w:val="333333"/>
                <w:kern w:val="0"/>
                <w:sz w:val="18"/>
                <w:szCs w:val="18"/>
              </w:rPr>
              <w:t>0125</w:t>
            </w:r>
          </w:p>
        </w:tc>
        <w:tc>
          <w:tcPr>
            <w:tcW w:w="942" w:type="dxa"/>
          </w:tcPr>
          <w:p w:rsidR="004E089A" w:rsidRPr="009418FF" w:rsidRDefault="004E089A"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067</w:t>
            </w:r>
          </w:p>
        </w:tc>
        <w:tc>
          <w:tcPr>
            <w:tcW w:w="936" w:type="dxa"/>
          </w:tcPr>
          <w:p w:rsidR="004E089A" w:rsidRDefault="004E089A"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0189</w:t>
            </w:r>
          </w:p>
        </w:tc>
        <w:tc>
          <w:tcPr>
            <w:tcW w:w="936" w:type="dxa"/>
          </w:tcPr>
          <w:p w:rsidR="004E089A"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252</w:t>
            </w:r>
          </w:p>
        </w:tc>
        <w:tc>
          <w:tcPr>
            <w:tcW w:w="936" w:type="dxa"/>
          </w:tcPr>
          <w:p w:rsidR="004E089A"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323</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028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028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028</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.0</w:t>
            </w:r>
            <w:r w:rsidR="00026381" w:rsidRPr="007558BE">
              <w:rPr>
                <w:rFonts w:ascii="宋体" w:eastAsia="宋体" w:hAnsi="宋体" w:cs="宋体"/>
                <w:bCs/>
                <w:color w:val="333333"/>
                <w:kern w:val="0"/>
                <w:sz w:val="18"/>
                <w:szCs w:val="18"/>
              </w:rPr>
              <w:t>029</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7558BE"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02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150</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329</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0524</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X3</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0.1</w:t>
            </w:r>
            <w:r w:rsidR="008E610A">
              <w:rPr>
                <w:rFonts w:ascii="宋体" w:eastAsia="宋体" w:hAnsi="宋体" w:cs="宋体" w:hint="eastAsia"/>
                <w:bCs/>
                <w:color w:val="333333"/>
                <w:kern w:val="0"/>
                <w:sz w:val="18"/>
                <w:szCs w:val="18"/>
              </w:rPr>
              <w:t>607</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0.1</w:t>
            </w:r>
            <w:r w:rsidR="00026381">
              <w:rPr>
                <w:rFonts w:ascii="宋体" w:eastAsia="宋体" w:hAnsi="宋体" w:cs="宋体"/>
                <w:bCs/>
                <w:color w:val="333333"/>
                <w:kern w:val="0"/>
                <w:sz w:val="18"/>
                <w:szCs w:val="18"/>
              </w:rPr>
              <w:t>607</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.1</w:t>
            </w:r>
            <w:r w:rsidR="00026381" w:rsidRPr="009418FF">
              <w:rPr>
                <w:rFonts w:ascii="宋体" w:eastAsia="宋体" w:hAnsi="宋体" w:cs="宋体"/>
                <w:bCs/>
                <w:color w:val="333333"/>
                <w:kern w:val="0"/>
                <w:sz w:val="18"/>
                <w:szCs w:val="18"/>
              </w:rPr>
              <w:t>610</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.1</w:t>
            </w:r>
            <w:r w:rsidR="00026381" w:rsidRPr="007558BE">
              <w:rPr>
                <w:rFonts w:ascii="宋体" w:eastAsia="宋体" w:hAnsi="宋体" w:cs="宋体"/>
                <w:bCs/>
                <w:color w:val="333333"/>
                <w:kern w:val="0"/>
                <w:sz w:val="18"/>
                <w:szCs w:val="18"/>
              </w:rPr>
              <w:t>613</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9418FF" w:rsidRPr="009418FF">
              <w:rPr>
                <w:rFonts w:ascii="宋体" w:eastAsia="宋体" w:hAnsi="宋体" w:cs="宋体" w:hint="eastAsia"/>
                <w:b/>
                <w:bCs/>
                <w:color w:val="333333"/>
                <w:kern w:val="0"/>
                <w:sz w:val="18"/>
                <w:szCs w:val="18"/>
              </w:rPr>
              <w:t>1698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.2</w:t>
            </w:r>
            <w:r w:rsidR="007558BE">
              <w:rPr>
                <w:rFonts w:ascii="宋体" w:eastAsia="宋体" w:hAnsi="宋体" w:cs="宋体"/>
                <w:bCs/>
                <w:color w:val="333333"/>
                <w:kern w:val="0"/>
                <w:sz w:val="18"/>
                <w:szCs w:val="18"/>
              </w:rPr>
              <w:t>252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.2</w:t>
            </w:r>
            <w:r w:rsidR="007558BE">
              <w:rPr>
                <w:rFonts w:ascii="宋体" w:eastAsia="宋体" w:hAnsi="宋体" w:cs="宋体"/>
                <w:bCs/>
                <w:color w:val="333333"/>
                <w:kern w:val="0"/>
                <w:sz w:val="18"/>
                <w:szCs w:val="18"/>
              </w:rPr>
              <w:t>465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2648</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X4</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1449</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026381">
              <w:rPr>
                <w:rFonts w:ascii="宋体" w:eastAsia="宋体" w:hAnsi="宋体" w:cs="宋体"/>
                <w:bCs/>
                <w:color w:val="333333"/>
                <w:kern w:val="0"/>
                <w:sz w:val="18"/>
                <w:szCs w:val="18"/>
              </w:rPr>
              <w:t>1449</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18"/>
                <w:szCs w:val="18"/>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w:t>
            </w:r>
            <w:r w:rsidR="00026381" w:rsidRPr="009418FF">
              <w:rPr>
                <w:rFonts w:ascii="宋体" w:eastAsia="宋体" w:hAnsi="宋体" w:cs="宋体"/>
                <w:bCs/>
                <w:color w:val="333333"/>
                <w:kern w:val="0"/>
                <w:sz w:val="18"/>
                <w:szCs w:val="18"/>
              </w:rPr>
              <w:t>1448</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1446</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7558BE" w:rsidRPr="009418FF">
              <w:rPr>
                <w:rFonts w:ascii="宋体" w:eastAsia="宋体" w:hAnsi="宋体" w:cs="宋体"/>
                <w:b/>
                <w:bCs/>
                <w:color w:val="333333"/>
                <w:kern w:val="0"/>
                <w:sz w:val="18"/>
                <w:szCs w:val="18"/>
              </w:rPr>
              <w:t>1</w:t>
            </w:r>
            <w:r w:rsidR="009418FF" w:rsidRPr="009418FF">
              <w:rPr>
                <w:rFonts w:ascii="宋体" w:eastAsia="宋体" w:hAnsi="宋体" w:cs="宋体" w:hint="eastAsia"/>
                <w:b/>
                <w:bCs/>
                <w:color w:val="333333"/>
                <w:kern w:val="0"/>
                <w:sz w:val="18"/>
                <w:szCs w:val="18"/>
              </w:rPr>
              <w:t>491</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933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510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.01</w:t>
            </w:r>
            <w:r w:rsidR="007558BE">
              <w:rPr>
                <w:rFonts w:ascii="宋体" w:eastAsia="宋体" w:hAnsi="宋体" w:cs="宋体"/>
                <w:bCs/>
                <w:color w:val="333333"/>
                <w:kern w:val="0"/>
                <w:sz w:val="18"/>
                <w:szCs w:val="18"/>
              </w:rPr>
              <w:t>07</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298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298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298</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.0</w:t>
            </w:r>
            <w:r w:rsidR="007558BE" w:rsidRPr="007558BE">
              <w:rPr>
                <w:rFonts w:ascii="宋体" w:eastAsia="宋体" w:hAnsi="宋体" w:cs="宋体"/>
                <w:bCs/>
                <w:color w:val="333333"/>
                <w:kern w:val="0"/>
                <w:sz w:val="18"/>
                <w:szCs w:val="18"/>
              </w:rPr>
              <w:t>298</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287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303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280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.02</w:t>
            </w:r>
            <w:r w:rsidR="007558BE">
              <w:rPr>
                <w:rFonts w:ascii="宋体" w:eastAsia="宋体" w:hAnsi="宋体" w:cs="宋体"/>
                <w:bCs/>
                <w:color w:val="333333"/>
                <w:kern w:val="0"/>
                <w:sz w:val="18"/>
                <w:szCs w:val="18"/>
              </w:rPr>
              <w:t>42</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X6</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018</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017</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017</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.0</w:t>
            </w:r>
            <w:r w:rsidR="007558BE" w:rsidRPr="007558BE">
              <w:rPr>
                <w:rFonts w:ascii="宋体" w:eastAsia="宋体" w:hAnsi="宋体" w:cs="宋体"/>
                <w:bCs/>
                <w:color w:val="333333"/>
                <w:kern w:val="0"/>
                <w:sz w:val="18"/>
                <w:szCs w:val="18"/>
              </w:rPr>
              <w:t>017</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.0</w:t>
            </w:r>
            <w:r w:rsidR="007558BE" w:rsidRPr="009418FF">
              <w:rPr>
                <w:rFonts w:ascii="宋体" w:eastAsia="宋体" w:hAnsi="宋体" w:cs="宋体"/>
                <w:b/>
                <w:bCs/>
                <w:color w:val="333333"/>
                <w:kern w:val="0"/>
                <w:sz w:val="18"/>
                <w:szCs w:val="18"/>
              </w:rPr>
              <w:t>0</w:t>
            </w:r>
            <w:r w:rsidR="009418FF" w:rsidRPr="009418FF">
              <w:rPr>
                <w:rFonts w:ascii="宋体" w:eastAsia="宋体" w:hAnsi="宋体" w:cs="宋体" w:hint="eastAsia"/>
                <w:b/>
                <w:bCs/>
                <w:color w:val="333333"/>
                <w:kern w:val="0"/>
                <w:sz w:val="18"/>
                <w:szCs w:val="18"/>
              </w:rPr>
              <w:t>02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143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347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610</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1197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0.1</w:t>
            </w:r>
            <w:r w:rsidR="00026381">
              <w:rPr>
                <w:rFonts w:ascii="宋体" w:eastAsia="宋体" w:hAnsi="宋体" w:cs="宋体"/>
                <w:bCs/>
                <w:color w:val="333333"/>
                <w:kern w:val="0"/>
                <w:sz w:val="18"/>
                <w:szCs w:val="18"/>
              </w:rPr>
              <w:t>197</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.1</w:t>
            </w:r>
            <w:r w:rsidR="00026381" w:rsidRPr="009418FF">
              <w:rPr>
                <w:rFonts w:ascii="宋体" w:eastAsia="宋体" w:hAnsi="宋体" w:cs="宋体"/>
                <w:bCs/>
                <w:color w:val="333333"/>
                <w:kern w:val="0"/>
                <w:sz w:val="18"/>
                <w:szCs w:val="18"/>
              </w:rPr>
              <w:t>196</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.1194</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7558BE" w:rsidRPr="009418FF">
              <w:rPr>
                <w:rFonts w:ascii="宋体" w:eastAsia="宋体" w:hAnsi="宋体" w:cs="宋体"/>
                <w:b/>
                <w:bCs/>
                <w:color w:val="333333"/>
                <w:kern w:val="0"/>
                <w:sz w:val="18"/>
                <w:szCs w:val="18"/>
              </w:rPr>
              <w:t>1</w:t>
            </w:r>
            <w:r w:rsidR="009418FF" w:rsidRPr="009418FF">
              <w:rPr>
                <w:rFonts w:ascii="宋体" w:eastAsia="宋体" w:hAnsi="宋体" w:cs="宋体" w:hint="eastAsia"/>
                <w:b/>
                <w:bCs/>
                <w:color w:val="333333"/>
                <w:kern w:val="0"/>
                <w:sz w:val="18"/>
                <w:szCs w:val="18"/>
              </w:rPr>
              <w:t>150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0914</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.08</w:t>
            </w:r>
            <w:r w:rsidR="007558BE">
              <w:rPr>
                <w:rFonts w:ascii="宋体" w:eastAsia="宋体" w:hAnsi="宋体" w:cs="宋体"/>
                <w:bCs/>
                <w:color w:val="333333"/>
                <w:kern w:val="0"/>
                <w:sz w:val="18"/>
                <w:szCs w:val="18"/>
              </w:rPr>
              <w:t>42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788</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X8</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0.0</w:t>
            </w:r>
            <w:r w:rsidR="008E610A">
              <w:rPr>
                <w:rFonts w:ascii="宋体" w:eastAsia="宋体" w:hAnsi="宋体" w:cs="宋体" w:hint="eastAsia"/>
                <w:bCs/>
                <w:color w:val="333333"/>
                <w:kern w:val="0"/>
                <w:sz w:val="18"/>
                <w:szCs w:val="18"/>
              </w:rPr>
              <w:t>787</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0.0</w:t>
            </w:r>
            <w:r w:rsidR="00026381">
              <w:rPr>
                <w:rFonts w:ascii="宋体" w:eastAsia="宋体" w:hAnsi="宋体" w:cs="宋体"/>
                <w:bCs/>
                <w:color w:val="333333"/>
                <w:kern w:val="0"/>
                <w:sz w:val="18"/>
                <w:szCs w:val="18"/>
              </w:rPr>
              <w:t>788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.0</w:t>
            </w:r>
            <w:r w:rsidR="00026381" w:rsidRPr="009418FF">
              <w:rPr>
                <w:rFonts w:ascii="宋体" w:eastAsia="宋体" w:hAnsi="宋体" w:cs="宋体"/>
                <w:bCs/>
                <w:color w:val="333333"/>
                <w:kern w:val="0"/>
                <w:sz w:val="18"/>
                <w:szCs w:val="18"/>
              </w:rPr>
              <w:t>792</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0799</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9418FF" w:rsidRPr="009418FF">
              <w:rPr>
                <w:rFonts w:ascii="宋体" w:eastAsia="宋体" w:hAnsi="宋体" w:cs="宋体" w:hint="eastAsia"/>
                <w:b/>
                <w:bCs/>
                <w:color w:val="333333"/>
                <w:kern w:val="0"/>
                <w:sz w:val="18"/>
                <w:szCs w:val="18"/>
              </w:rPr>
              <w:t>0905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2011</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.2</w:t>
            </w:r>
            <w:r w:rsidR="007558BE">
              <w:rPr>
                <w:rFonts w:ascii="宋体" w:eastAsia="宋体" w:hAnsi="宋体" w:cs="宋体"/>
                <w:bCs/>
                <w:color w:val="333333"/>
                <w:kern w:val="0"/>
                <w:sz w:val="18"/>
                <w:szCs w:val="18"/>
              </w:rPr>
              <w:t>479</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2915</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X9</w:t>
            </w:r>
          </w:p>
        </w:tc>
        <w:tc>
          <w:tcPr>
            <w:tcW w:w="936" w:type="dxa"/>
          </w:tcPr>
          <w:p w:rsidR="004C3A0E" w:rsidRPr="002828E0" w:rsidRDefault="004C3A0E" w:rsidP="00984088">
            <w:pPr>
              <w:widowControl/>
              <w:snapToGrid w:val="0"/>
              <w:spacing w:line="400" w:lineRule="exact"/>
              <w:jc w:val="center"/>
              <w:rPr>
                <w:rFonts w:ascii="宋体" w:eastAsia="宋体" w:hAnsi="宋体" w:cs="宋体"/>
                <w:bCs/>
                <w:color w:val="333333"/>
                <w:kern w:val="0"/>
                <w:sz w:val="18"/>
                <w:szCs w:val="18"/>
              </w:rPr>
            </w:pPr>
            <w:r w:rsidRPr="002828E0">
              <w:rPr>
                <w:rFonts w:ascii="宋体" w:eastAsia="宋体" w:hAnsi="宋体" w:cs="宋体"/>
                <w:bCs/>
                <w:color w:val="333333"/>
                <w:kern w:val="0"/>
                <w:sz w:val="18"/>
                <w:szCs w:val="18"/>
              </w:rPr>
              <w:t>0.</w:t>
            </w:r>
            <w:r w:rsidR="008E610A">
              <w:rPr>
                <w:rFonts w:ascii="宋体" w:eastAsia="宋体" w:hAnsi="宋体" w:cs="宋体" w:hint="eastAsia"/>
                <w:bCs/>
                <w:color w:val="333333"/>
                <w:kern w:val="0"/>
                <w:sz w:val="18"/>
                <w:szCs w:val="18"/>
              </w:rPr>
              <w:t>3169</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w:t>
            </w:r>
            <w:r w:rsidR="00026381">
              <w:rPr>
                <w:rFonts w:ascii="宋体" w:eastAsia="宋体" w:hAnsi="宋体" w:cs="宋体"/>
                <w:bCs/>
                <w:color w:val="333333"/>
                <w:kern w:val="0"/>
                <w:sz w:val="18"/>
                <w:szCs w:val="18"/>
              </w:rPr>
              <w:t>3168</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w:t>
            </w:r>
            <w:r w:rsidR="00026381" w:rsidRPr="009418FF">
              <w:rPr>
                <w:rFonts w:ascii="宋体" w:eastAsia="宋体" w:hAnsi="宋体" w:cs="宋体"/>
                <w:bCs/>
                <w:color w:val="333333"/>
                <w:kern w:val="0"/>
                <w:sz w:val="18"/>
                <w:szCs w:val="18"/>
              </w:rPr>
              <w:t>3164</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3158</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9418FF" w:rsidRPr="009418FF">
              <w:rPr>
                <w:rFonts w:ascii="宋体" w:eastAsia="宋体" w:hAnsi="宋体" w:cs="宋体" w:hint="eastAsia"/>
                <w:b/>
                <w:bCs/>
                <w:color w:val="333333"/>
                <w:kern w:val="0"/>
                <w:sz w:val="18"/>
                <w:szCs w:val="18"/>
              </w:rPr>
              <w:t>3105</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1913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1343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.0</w:t>
            </w:r>
            <w:r w:rsidR="007558BE">
              <w:rPr>
                <w:rFonts w:ascii="宋体" w:eastAsia="宋体" w:hAnsi="宋体" w:cs="宋体"/>
                <w:bCs/>
                <w:color w:val="333333"/>
                <w:kern w:val="0"/>
                <w:sz w:val="18"/>
                <w:szCs w:val="18"/>
              </w:rPr>
              <w:t>726</w:t>
            </w:r>
          </w:p>
        </w:tc>
      </w:tr>
      <w:tr w:rsidR="004C3A0E" w:rsidTr="00DE5D19">
        <w:tc>
          <w:tcPr>
            <w:tcW w:w="741" w:type="dxa"/>
            <w:vMerge/>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p>
        </w:tc>
        <w:tc>
          <w:tcPr>
            <w:tcW w:w="82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X10</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0.13</w:t>
            </w:r>
            <w:r w:rsidR="008E610A">
              <w:rPr>
                <w:rFonts w:ascii="宋体" w:eastAsia="宋体" w:hAnsi="宋体" w:cs="宋体" w:hint="eastAsia"/>
                <w:bCs/>
                <w:color w:val="333333"/>
                <w:kern w:val="0"/>
                <w:sz w:val="18"/>
                <w:szCs w:val="18"/>
              </w:rPr>
              <w:t>22</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bCs/>
                <w:color w:val="333333"/>
                <w:kern w:val="0"/>
                <w:sz w:val="18"/>
                <w:szCs w:val="18"/>
              </w:rPr>
              <w:t>0.13</w:t>
            </w:r>
            <w:r w:rsidR="00026381">
              <w:rPr>
                <w:rFonts w:ascii="宋体" w:eastAsia="宋体" w:hAnsi="宋体" w:cs="宋体"/>
                <w:bCs/>
                <w:color w:val="333333"/>
                <w:kern w:val="0"/>
                <w:sz w:val="18"/>
                <w:szCs w:val="18"/>
              </w:rPr>
              <w:t>22</w:t>
            </w:r>
          </w:p>
        </w:tc>
        <w:tc>
          <w:tcPr>
            <w:tcW w:w="936" w:type="dxa"/>
          </w:tcPr>
          <w:p w:rsidR="004C3A0E" w:rsidRPr="009418FF" w:rsidRDefault="004C3A0E" w:rsidP="00984088">
            <w:pPr>
              <w:widowControl/>
              <w:snapToGrid w:val="0"/>
              <w:spacing w:line="400" w:lineRule="exact"/>
              <w:jc w:val="center"/>
              <w:rPr>
                <w:rFonts w:ascii="宋体" w:eastAsia="宋体" w:hAnsi="宋体" w:cs="宋体"/>
                <w:bCs/>
                <w:color w:val="333333"/>
                <w:kern w:val="0"/>
                <w:sz w:val="24"/>
                <w:szCs w:val="24"/>
              </w:rPr>
            </w:pPr>
            <w:r w:rsidRPr="009418FF">
              <w:rPr>
                <w:rFonts w:ascii="宋体" w:eastAsia="宋体" w:hAnsi="宋体" w:cs="宋体" w:hint="eastAsia"/>
                <w:bCs/>
                <w:color w:val="333333"/>
                <w:kern w:val="0"/>
                <w:sz w:val="18"/>
                <w:szCs w:val="18"/>
              </w:rPr>
              <w:t>0</w:t>
            </w:r>
            <w:r w:rsidRPr="009418FF">
              <w:rPr>
                <w:rFonts w:ascii="宋体" w:eastAsia="宋体" w:hAnsi="宋体" w:cs="宋体"/>
                <w:bCs/>
                <w:color w:val="333333"/>
                <w:kern w:val="0"/>
                <w:sz w:val="18"/>
                <w:szCs w:val="18"/>
              </w:rPr>
              <w:t>.1</w:t>
            </w:r>
            <w:r w:rsidR="00026381" w:rsidRPr="009418FF">
              <w:rPr>
                <w:rFonts w:ascii="宋体" w:eastAsia="宋体" w:hAnsi="宋体" w:cs="宋体"/>
                <w:bCs/>
                <w:color w:val="333333"/>
                <w:kern w:val="0"/>
                <w:sz w:val="18"/>
                <w:szCs w:val="18"/>
              </w:rPr>
              <w:t>321</w:t>
            </w:r>
          </w:p>
        </w:tc>
        <w:tc>
          <w:tcPr>
            <w:tcW w:w="936" w:type="dxa"/>
          </w:tcPr>
          <w:p w:rsidR="004C3A0E" w:rsidRPr="007558BE" w:rsidRDefault="004C3A0E" w:rsidP="00984088">
            <w:pPr>
              <w:widowControl/>
              <w:snapToGrid w:val="0"/>
              <w:spacing w:line="400" w:lineRule="exact"/>
              <w:jc w:val="center"/>
              <w:rPr>
                <w:rFonts w:ascii="宋体" w:eastAsia="宋体" w:hAnsi="宋体" w:cs="宋体"/>
                <w:bCs/>
                <w:color w:val="333333"/>
                <w:kern w:val="0"/>
                <w:sz w:val="24"/>
                <w:szCs w:val="24"/>
              </w:rPr>
            </w:pPr>
            <w:r w:rsidRPr="007558BE">
              <w:rPr>
                <w:rFonts w:ascii="宋体" w:eastAsia="宋体" w:hAnsi="宋体" w:cs="宋体" w:hint="eastAsia"/>
                <w:bCs/>
                <w:color w:val="333333"/>
                <w:kern w:val="0"/>
                <w:sz w:val="18"/>
                <w:szCs w:val="18"/>
              </w:rPr>
              <w:t>0</w:t>
            </w:r>
            <w:r w:rsidRPr="007558BE">
              <w:rPr>
                <w:rFonts w:ascii="宋体" w:eastAsia="宋体" w:hAnsi="宋体" w:cs="宋体"/>
                <w:bCs/>
                <w:color w:val="333333"/>
                <w:kern w:val="0"/>
                <w:sz w:val="18"/>
                <w:szCs w:val="18"/>
              </w:rPr>
              <w:t>.</w:t>
            </w:r>
            <w:r w:rsidR="007558BE" w:rsidRPr="007558BE">
              <w:rPr>
                <w:rFonts w:ascii="宋体" w:eastAsia="宋体" w:hAnsi="宋体" w:cs="宋体"/>
                <w:bCs/>
                <w:color w:val="333333"/>
                <w:kern w:val="0"/>
                <w:sz w:val="18"/>
                <w:szCs w:val="18"/>
              </w:rPr>
              <w:t>1320</w:t>
            </w:r>
          </w:p>
        </w:tc>
        <w:tc>
          <w:tcPr>
            <w:tcW w:w="942" w:type="dxa"/>
          </w:tcPr>
          <w:p w:rsidR="004C3A0E" w:rsidRPr="009418FF" w:rsidRDefault="004C3A0E" w:rsidP="00984088">
            <w:pPr>
              <w:widowControl/>
              <w:snapToGrid w:val="0"/>
              <w:spacing w:line="400" w:lineRule="exact"/>
              <w:jc w:val="center"/>
              <w:rPr>
                <w:rFonts w:ascii="宋体" w:eastAsia="宋体" w:hAnsi="宋体" w:cs="宋体"/>
                <w:b/>
                <w:bCs/>
                <w:color w:val="333333"/>
                <w:kern w:val="0"/>
                <w:sz w:val="24"/>
                <w:szCs w:val="24"/>
              </w:rPr>
            </w:pPr>
            <w:r w:rsidRPr="009418FF">
              <w:rPr>
                <w:rFonts w:ascii="宋体" w:eastAsia="宋体" w:hAnsi="宋体" w:cs="宋体" w:hint="eastAsia"/>
                <w:b/>
                <w:bCs/>
                <w:color w:val="333333"/>
                <w:kern w:val="0"/>
                <w:sz w:val="18"/>
                <w:szCs w:val="18"/>
              </w:rPr>
              <w:t>0</w:t>
            </w:r>
            <w:r w:rsidRPr="009418FF">
              <w:rPr>
                <w:rFonts w:ascii="宋体" w:eastAsia="宋体" w:hAnsi="宋体" w:cs="宋体"/>
                <w:b/>
                <w:bCs/>
                <w:color w:val="333333"/>
                <w:kern w:val="0"/>
                <w:sz w:val="18"/>
                <w:szCs w:val="18"/>
              </w:rPr>
              <w:t>.</w:t>
            </w:r>
            <w:r w:rsidR="007558BE" w:rsidRPr="009418FF">
              <w:rPr>
                <w:rFonts w:ascii="宋体" w:eastAsia="宋体" w:hAnsi="宋体" w:cs="宋体"/>
                <w:b/>
                <w:bCs/>
                <w:color w:val="333333"/>
                <w:kern w:val="0"/>
                <w:sz w:val="18"/>
                <w:szCs w:val="18"/>
              </w:rPr>
              <w:t>12</w:t>
            </w:r>
            <w:r w:rsidR="009418FF" w:rsidRPr="009418FF">
              <w:rPr>
                <w:rFonts w:ascii="宋体" w:eastAsia="宋体" w:hAnsi="宋体" w:cs="宋体" w:hint="eastAsia"/>
                <w:b/>
                <w:bCs/>
                <w:color w:val="333333"/>
                <w:kern w:val="0"/>
                <w:sz w:val="18"/>
                <w:szCs w:val="18"/>
              </w:rPr>
              <w:t>93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.1</w:t>
            </w:r>
            <w:r w:rsidR="007558BE">
              <w:rPr>
                <w:rFonts w:ascii="宋体" w:eastAsia="宋体" w:hAnsi="宋体" w:cs="宋体"/>
                <w:bCs/>
                <w:color w:val="333333"/>
                <w:kern w:val="0"/>
                <w:sz w:val="18"/>
                <w:szCs w:val="18"/>
              </w:rPr>
              <w:t>191</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.11</w:t>
            </w:r>
            <w:r w:rsidR="007558BE">
              <w:rPr>
                <w:rFonts w:ascii="宋体" w:eastAsia="宋体" w:hAnsi="宋体" w:cs="宋体"/>
                <w:bCs/>
                <w:color w:val="333333"/>
                <w:kern w:val="0"/>
                <w:sz w:val="18"/>
                <w:szCs w:val="18"/>
              </w:rPr>
              <w:t>53</w:t>
            </w:r>
          </w:p>
        </w:tc>
        <w:tc>
          <w:tcPr>
            <w:tcW w:w="936" w:type="dxa"/>
          </w:tcPr>
          <w:p w:rsidR="004C3A0E" w:rsidRDefault="004C3A0E" w:rsidP="00984088">
            <w:pPr>
              <w:widowControl/>
              <w:snapToGrid w:val="0"/>
              <w:spacing w:line="400" w:lineRule="exact"/>
              <w:jc w:val="center"/>
              <w:rPr>
                <w:rFonts w:ascii="宋体" w:eastAsia="宋体" w:hAnsi="宋体" w:cs="宋体"/>
                <w:bCs/>
                <w:color w:val="333333"/>
                <w:kern w:val="0"/>
                <w:sz w:val="24"/>
                <w:szCs w:val="24"/>
              </w:rPr>
            </w:pPr>
            <w:r w:rsidRPr="002828E0">
              <w:rPr>
                <w:rFonts w:ascii="宋体" w:eastAsia="宋体" w:hAnsi="宋体" w:cs="宋体" w:hint="eastAsia"/>
                <w:bCs/>
                <w:color w:val="333333"/>
                <w:kern w:val="0"/>
                <w:sz w:val="18"/>
                <w:szCs w:val="18"/>
              </w:rPr>
              <w:t>0</w:t>
            </w:r>
            <w:r w:rsidRPr="002828E0">
              <w:rPr>
                <w:rFonts w:ascii="宋体" w:eastAsia="宋体" w:hAnsi="宋体" w:cs="宋体"/>
                <w:bCs/>
                <w:color w:val="333333"/>
                <w:kern w:val="0"/>
                <w:sz w:val="18"/>
                <w:szCs w:val="18"/>
              </w:rPr>
              <w:t>.</w:t>
            </w:r>
            <w:r w:rsidR="007558BE">
              <w:rPr>
                <w:rFonts w:ascii="宋体" w:eastAsia="宋体" w:hAnsi="宋体" w:cs="宋体"/>
                <w:bCs/>
                <w:color w:val="333333"/>
                <w:kern w:val="0"/>
                <w:sz w:val="18"/>
                <w:szCs w:val="18"/>
              </w:rPr>
              <w:t>1117</w:t>
            </w:r>
          </w:p>
        </w:tc>
      </w:tr>
      <w:tr w:rsidR="00D213DE" w:rsidTr="00DE5D19">
        <w:trPr>
          <w:trHeight w:val="729"/>
        </w:trPr>
        <w:tc>
          <w:tcPr>
            <w:tcW w:w="1567" w:type="dxa"/>
            <w:gridSpan w:val="2"/>
            <w:vAlign w:val="center"/>
          </w:tcPr>
          <w:p w:rsidR="00D213DE" w:rsidRDefault="00ED4C35"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方差</w:t>
            </w:r>
          </w:p>
          <w:p w:rsidR="00D213DE" w:rsidRDefault="00D213DE"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m:oMath>
              <m:r>
                <m:rPr>
                  <m:sty m:val="p"/>
                </m:rPr>
                <w:rPr>
                  <w:rFonts w:ascii="Cambria Math" w:eastAsia="宋体" w:hAnsi="Cambria Math" w:cs="宋体"/>
                  <w:color w:val="333333"/>
                  <w:kern w:val="0"/>
                  <w:sz w:val="18"/>
                  <w:szCs w:val="18"/>
                </w:rPr>
                <m:t>×</m:t>
              </m:r>
              <m:sSup>
                <m:sSupPr>
                  <m:ctrlPr>
                    <w:rPr>
                      <w:rFonts w:ascii="Cambria Math" w:eastAsia="宋体" w:hAnsi="Cambria Math" w:cs="宋体"/>
                      <w:bCs/>
                      <w:color w:val="333333"/>
                      <w:kern w:val="0"/>
                      <w:sz w:val="18"/>
                      <w:szCs w:val="18"/>
                    </w:rPr>
                  </m:ctrlPr>
                </m:sSupPr>
                <m:e>
                  <m:r>
                    <w:rPr>
                      <w:rFonts w:ascii="Cambria Math" w:eastAsia="宋体" w:hAnsi="Cambria Math" w:cs="宋体" w:hint="eastAsia"/>
                      <w:color w:val="333333"/>
                      <w:kern w:val="0"/>
                      <w:sz w:val="18"/>
                      <w:szCs w:val="18"/>
                    </w:rPr>
                    <m:t>10</m:t>
                  </m:r>
                </m:e>
                <m:sup>
                  <m:r>
                    <w:rPr>
                      <w:rFonts w:ascii="Cambria Math" w:eastAsia="微软雅黑" w:hAnsi="Cambria Math" w:cs="微软雅黑" w:hint="eastAsia"/>
                      <w:color w:val="333333"/>
                      <w:kern w:val="0"/>
                      <w:sz w:val="18"/>
                      <w:szCs w:val="18"/>
                    </w:rPr>
                    <m:t>-</m:t>
                  </m:r>
                  <m:r>
                    <w:rPr>
                      <w:rFonts w:ascii="Cambria Math" w:eastAsia="微软雅黑" w:hAnsi="微软雅黑" w:cs="微软雅黑"/>
                      <w:color w:val="333333"/>
                      <w:kern w:val="0"/>
                      <w:sz w:val="18"/>
                      <w:szCs w:val="18"/>
                    </w:rPr>
                    <m:t>5</m:t>
                  </m:r>
                </m:sup>
              </m:sSup>
            </m:oMath>
            <w:r>
              <w:rPr>
                <w:rFonts w:ascii="宋体" w:eastAsia="宋体" w:hAnsi="宋体" w:cs="宋体" w:hint="eastAsia"/>
                <w:bCs/>
                <w:color w:val="333333"/>
                <w:kern w:val="0"/>
                <w:sz w:val="24"/>
                <w:szCs w:val="24"/>
              </w:rPr>
              <w:t>）</w:t>
            </w:r>
          </w:p>
        </w:tc>
        <w:tc>
          <w:tcPr>
            <w:tcW w:w="936" w:type="dxa"/>
            <w:vAlign w:val="center"/>
          </w:tcPr>
          <w:p w:rsidR="00D213DE" w:rsidRDefault="00026381" w:rsidP="00984088">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6.5670</w:t>
            </w:r>
          </w:p>
        </w:tc>
        <w:tc>
          <w:tcPr>
            <w:tcW w:w="936" w:type="dxa"/>
            <w:vAlign w:val="center"/>
          </w:tcPr>
          <w:p w:rsidR="00D213DE" w:rsidRPr="00ED4C35" w:rsidRDefault="00026381"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6</w:t>
            </w:r>
            <w:r w:rsidRPr="00ED4C35">
              <w:rPr>
                <w:rFonts w:ascii="宋体" w:eastAsia="宋体" w:hAnsi="宋体" w:cs="宋体"/>
                <w:bCs/>
                <w:color w:val="333333"/>
                <w:kern w:val="0"/>
                <w:sz w:val="18"/>
                <w:szCs w:val="18"/>
              </w:rPr>
              <w:t>.5668</w:t>
            </w:r>
          </w:p>
        </w:tc>
        <w:tc>
          <w:tcPr>
            <w:tcW w:w="936" w:type="dxa"/>
            <w:vAlign w:val="center"/>
          </w:tcPr>
          <w:p w:rsidR="00D213DE" w:rsidRPr="00ED4C35" w:rsidRDefault="00026381"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6</w:t>
            </w:r>
            <w:r w:rsidRPr="00ED4C35">
              <w:rPr>
                <w:rFonts w:ascii="宋体" w:eastAsia="宋体" w:hAnsi="宋体" w:cs="宋体"/>
                <w:bCs/>
                <w:color w:val="333333"/>
                <w:kern w:val="0"/>
                <w:sz w:val="18"/>
                <w:szCs w:val="18"/>
              </w:rPr>
              <w:t>.5667</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6</w:t>
            </w:r>
            <w:r w:rsidRPr="00ED4C35">
              <w:rPr>
                <w:rFonts w:ascii="宋体" w:eastAsia="宋体" w:hAnsi="宋体" w:cs="宋体"/>
                <w:bCs/>
                <w:color w:val="333333"/>
                <w:kern w:val="0"/>
                <w:sz w:val="18"/>
                <w:szCs w:val="18"/>
              </w:rPr>
              <w:t>.5671</w:t>
            </w:r>
          </w:p>
        </w:tc>
        <w:tc>
          <w:tcPr>
            <w:tcW w:w="942" w:type="dxa"/>
            <w:vAlign w:val="center"/>
          </w:tcPr>
          <w:p w:rsidR="00D213DE" w:rsidRPr="00ED4C35" w:rsidRDefault="009418FF" w:rsidP="00984088">
            <w:pPr>
              <w:widowControl/>
              <w:snapToGrid w:val="0"/>
              <w:spacing w:line="400" w:lineRule="exact"/>
              <w:jc w:val="center"/>
              <w:rPr>
                <w:rFonts w:ascii="宋体" w:eastAsia="宋体" w:hAnsi="宋体" w:cs="宋体"/>
                <w:b/>
                <w:bCs/>
                <w:color w:val="333333"/>
                <w:kern w:val="0"/>
                <w:sz w:val="18"/>
                <w:szCs w:val="18"/>
              </w:rPr>
            </w:pPr>
            <w:r w:rsidRPr="00ED4C35">
              <w:rPr>
                <w:rFonts w:ascii="宋体" w:eastAsia="宋体" w:hAnsi="宋体" w:cs="宋体" w:hint="eastAsia"/>
                <w:b/>
                <w:bCs/>
                <w:color w:val="333333"/>
                <w:kern w:val="0"/>
                <w:sz w:val="18"/>
                <w:szCs w:val="18"/>
              </w:rPr>
              <w:t>6.5510</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7</w:t>
            </w:r>
            <w:r w:rsidRPr="00ED4C35">
              <w:rPr>
                <w:rFonts w:ascii="宋体" w:eastAsia="宋体" w:hAnsi="宋体" w:cs="宋体"/>
                <w:bCs/>
                <w:color w:val="333333"/>
                <w:kern w:val="0"/>
                <w:sz w:val="18"/>
                <w:szCs w:val="18"/>
              </w:rPr>
              <w:t>.8199</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9</w:t>
            </w:r>
            <w:r w:rsidRPr="00ED4C35">
              <w:rPr>
                <w:rFonts w:ascii="宋体" w:eastAsia="宋体" w:hAnsi="宋体" w:cs="宋体"/>
                <w:bCs/>
                <w:color w:val="333333"/>
                <w:kern w:val="0"/>
                <w:sz w:val="18"/>
                <w:szCs w:val="18"/>
              </w:rPr>
              <w:t>.0671</w:t>
            </w:r>
          </w:p>
        </w:tc>
        <w:tc>
          <w:tcPr>
            <w:tcW w:w="936" w:type="dxa"/>
            <w:vAlign w:val="center"/>
          </w:tcPr>
          <w:p w:rsidR="00D213DE" w:rsidRPr="00ED4C35" w:rsidRDefault="007558BE" w:rsidP="00984088">
            <w:pPr>
              <w:widowControl/>
              <w:snapToGrid w:val="0"/>
              <w:spacing w:line="400" w:lineRule="exact"/>
              <w:jc w:val="center"/>
              <w:rPr>
                <w:rFonts w:ascii="宋体" w:eastAsia="宋体" w:hAnsi="宋体" w:cs="宋体"/>
                <w:bCs/>
                <w:color w:val="333333"/>
                <w:kern w:val="0"/>
                <w:sz w:val="18"/>
                <w:szCs w:val="18"/>
              </w:rPr>
            </w:pPr>
            <w:r w:rsidRPr="00ED4C35">
              <w:rPr>
                <w:rFonts w:ascii="宋体" w:eastAsia="宋体" w:hAnsi="宋体" w:cs="宋体" w:hint="eastAsia"/>
                <w:bCs/>
                <w:color w:val="333333"/>
                <w:kern w:val="0"/>
                <w:sz w:val="18"/>
                <w:szCs w:val="18"/>
              </w:rPr>
              <w:t>1</w:t>
            </w:r>
            <w:r w:rsidRPr="00ED4C35">
              <w:rPr>
                <w:rFonts w:ascii="宋体" w:eastAsia="宋体" w:hAnsi="宋体" w:cs="宋体"/>
                <w:bCs/>
                <w:color w:val="333333"/>
                <w:kern w:val="0"/>
                <w:sz w:val="18"/>
                <w:szCs w:val="18"/>
              </w:rPr>
              <w:t>0.683</w:t>
            </w:r>
          </w:p>
        </w:tc>
      </w:tr>
    </w:tbl>
    <w:p w:rsidR="004B1F89" w:rsidRDefault="00DE5D19" w:rsidP="00984088">
      <w:pPr>
        <w:widowControl/>
        <w:snapToGrid w:val="0"/>
        <w:spacing w:line="400" w:lineRule="exact"/>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表8--情形一最小方差模型部分结果统计表</w:t>
      </w:r>
    </w:p>
    <w:p w:rsidR="00BC18D2" w:rsidRPr="007B1009" w:rsidRDefault="00BC18D2" w:rsidP="00984088">
      <w:pPr>
        <w:widowControl/>
        <w:snapToGrid w:val="0"/>
        <w:spacing w:line="400" w:lineRule="exact"/>
        <w:jc w:val="center"/>
        <w:rPr>
          <w:rFonts w:ascii="宋体" w:eastAsia="宋体" w:hAnsi="宋体" w:cs="宋体"/>
          <w:bCs/>
          <w:color w:val="333333"/>
          <w:kern w:val="0"/>
          <w:sz w:val="24"/>
          <w:szCs w:val="24"/>
        </w:rPr>
      </w:pPr>
    </w:p>
    <w:p w:rsidR="002828E0" w:rsidRPr="00697A0E" w:rsidRDefault="00552108"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697A0E">
        <w:rPr>
          <w:rFonts w:ascii="宋体" w:eastAsia="宋体" w:hAnsi="宋体" w:cs="宋体" w:hint="eastAsia"/>
          <w:bCs/>
          <w:color w:val="333333"/>
          <w:kern w:val="0"/>
          <w:sz w:val="24"/>
          <w:szCs w:val="24"/>
        </w:rPr>
        <w:t>通过统计表我们可以看到当</w:t>
      </w:r>
      <w:r w:rsidR="00046A6E" w:rsidRPr="00697A0E">
        <w:rPr>
          <w:rFonts w:ascii="宋体" w:eastAsia="宋体" w:hAnsi="宋体" w:cs="宋体" w:hint="eastAsia"/>
          <w:bCs/>
          <w:color w:val="333333"/>
          <w:kern w:val="0"/>
          <w:sz w:val="24"/>
          <w:szCs w:val="24"/>
        </w:rPr>
        <w:t>每周</w:t>
      </w:r>
      <w:r w:rsidRPr="00697A0E">
        <w:rPr>
          <w:rFonts w:ascii="宋体" w:eastAsia="宋体" w:hAnsi="宋体" w:cs="宋体" w:hint="eastAsia"/>
          <w:bCs/>
          <w:color w:val="333333"/>
          <w:kern w:val="0"/>
          <w:sz w:val="24"/>
          <w:szCs w:val="24"/>
        </w:rPr>
        <w:t>期望收益p</w:t>
      </w:r>
      <w:r w:rsidRPr="00697A0E">
        <w:rPr>
          <w:rFonts w:ascii="宋体" w:eastAsia="宋体" w:hAnsi="宋体" w:cs="宋体"/>
          <w:bCs/>
          <w:color w:val="333333"/>
          <w:kern w:val="0"/>
          <w:sz w:val="24"/>
          <w:szCs w:val="24"/>
        </w:rPr>
        <w:t>=0.00</w:t>
      </w:r>
      <w:r w:rsidR="007558BE">
        <w:rPr>
          <w:rFonts w:ascii="宋体" w:eastAsia="宋体" w:hAnsi="宋体" w:cs="宋体"/>
          <w:bCs/>
          <w:color w:val="333333"/>
          <w:kern w:val="0"/>
          <w:sz w:val="24"/>
          <w:szCs w:val="24"/>
        </w:rPr>
        <w:t>5</w:t>
      </w:r>
      <w:r w:rsidR="009418FF">
        <w:rPr>
          <w:rFonts w:ascii="宋体" w:eastAsia="宋体" w:hAnsi="宋体" w:cs="宋体" w:hint="eastAsia"/>
          <w:bCs/>
          <w:color w:val="333333"/>
          <w:kern w:val="0"/>
          <w:sz w:val="24"/>
          <w:szCs w:val="24"/>
        </w:rPr>
        <w:t>9</w:t>
      </w:r>
      <w:r w:rsidRPr="00697A0E">
        <w:rPr>
          <w:rFonts w:ascii="宋体" w:eastAsia="宋体" w:hAnsi="宋体" w:cs="宋体" w:hint="eastAsia"/>
          <w:bCs/>
          <w:color w:val="333333"/>
          <w:kern w:val="0"/>
          <w:sz w:val="24"/>
          <w:szCs w:val="24"/>
        </w:rPr>
        <w:t>时，</w:t>
      </w:r>
      <w:r w:rsidR="002828E0" w:rsidRPr="00697A0E">
        <w:rPr>
          <w:rFonts w:ascii="宋体" w:eastAsia="宋体" w:hAnsi="宋体" w:cs="宋体" w:hint="eastAsia"/>
          <w:bCs/>
          <w:color w:val="333333"/>
          <w:kern w:val="0"/>
          <w:sz w:val="24"/>
          <w:szCs w:val="24"/>
        </w:rPr>
        <w:t>投资</w:t>
      </w:r>
      <w:r w:rsidRPr="00697A0E">
        <w:rPr>
          <w:rFonts w:ascii="宋体" w:eastAsia="宋体" w:hAnsi="宋体" w:cs="宋体" w:hint="eastAsia"/>
          <w:bCs/>
          <w:color w:val="333333"/>
          <w:kern w:val="0"/>
          <w:sz w:val="24"/>
          <w:szCs w:val="24"/>
        </w:rPr>
        <w:t>组合</w:t>
      </w:r>
      <w:r w:rsidR="009A5F6A">
        <w:rPr>
          <w:rFonts w:ascii="宋体" w:eastAsia="宋体" w:hAnsi="宋体" w:cs="宋体" w:hint="eastAsia"/>
          <w:bCs/>
          <w:color w:val="333333"/>
          <w:kern w:val="0"/>
          <w:sz w:val="24"/>
          <w:szCs w:val="24"/>
        </w:rPr>
        <w:t>的</w:t>
      </w:r>
      <w:r w:rsidR="002828E0" w:rsidRPr="00697A0E">
        <w:rPr>
          <w:rFonts w:ascii="宋体" w:eastAsia="宋体" w:hAnsi="宋体" w:cs="宋体" w:hint="eastAsia"/>
          <w:bCs/>
          <w:color w:val="333333"/>
          <w:kern w:val="0"/>
          <w:sz w:val="24"/>
          <w:szCs w:val="24"/>
        </w:rPr>
        <w:t>风险</w:t>
      </w:r>
      <w:r w:rsidR="009A5F6A">
        <w:rPr>
          <w:rFonts w:ascii="宋体" w:eastAsia="宋体" w:hAnsi="宋体" w:cs="宋体" w:hint="eastAsia"/>
          <w:bCs/>
          <w:color w:val="333333"/>
          <w:kern w:val="0"/>
          <w:sz w:val="24"/>
          <w:szCs w:val="24"/>
        </w:rPr>
        <w:t>达到</w:t>
      </w:r>
      <w:r w:rsidRPr="00697A0E">
        <w:rPr>
          <w:rFonts w:ascii="宋体" w:eastAsia="宋体" w:hAnsi="宋体" w:cs="宋体" w:hint="eastAsia"/>
          <w:bCs/>
          <w:color w:val="333333"/>
          <w:kern w:val="0"/>
          <w:sz w:val="24"/>
          <w:szCs w:val="24"/>
        </w:rPr>
        <w:t>最小</w:t>
      </w:r>
      <w:r w:rsidR="002828E0" w:rsidRPr="00697A0E">
        <w:rPr>
          <w:rFonts w:ascii="宋体" w:eastAsia="宋体" w:hAnsi="宋体" w:cs="宋体" w:hint="eastAsia"/>
          <w:bCs/>
          <w:color w:val="333333"/>
          <w:kern w:val="0"/>
          <w:sz w:val="24"/>
          <w:szCs w:val="24"/>
        </w:rPr>
        <w:t>值。</w:t>
      </w:r>
      <w:r w:rsidR="00046A6E" w:rsidRPr="00697A0E">
        <w:rPr>
          <w:rFonts w:ascii="宋体" w:eastAsia="宋体" w:hAnsi="宋体" w:cs="宋体" w:hint="eastAsia"/>
          <w:bCs/>
          <w:color w:val="333333"/>
          <w:kern w:val="0"/>
          <w:sz w:val="24"/>
          <w:szCs w:val="24"/>
        </w:rPr>
        <w:t>根据表</w:t>
      </w:r>
      <w:r w:rsidR="009A5F6A">
        <w:rPr>
          <w:rFonts w:ascii="宋体" w:eastAsia="宋体" w:hAnsi="宋体" w:cs="宋体" w:hint="eastAsia"/>
          <w:bCs/>
          <w:color w:val="333333"/>
          <w:kern w:val="0"/>
          <w:sz w:val="24"/>
          <w:szCs w:val="24"/>
        </w:rPr>
        <w:t>4</w:t>
      </w:r>
      <w:r w:rsidR="002828E0" w:rsidRPr="00697A0E">
        <w:rPr>
          <w:rFonts w:ascii="宋体" w:eastAsia="宋体" w:hAnsi="宋体" w:cs="宋体" w:hint="eastAsia"/>
          <w:bCs/>
          <w:color w:val="333333"/>
          <w:kern w:val="0"/>
          <w:sz w:val="24"/>
          <w:szCs w:val="24"/>
        </w:rPr>
        <w:t>，在p</w:t>
      </w:r>
      <w:r w:rsidR="002828E0" w:rsidRPr="00697A0E">
        <w:rPr>
          <w:rFonts w:ascii="宋体" w:eastAsia="宋体" w:hAnsi="宋体" w:cs="宋体"/>
          <w:bCs/>
          <w:color w:val="333333"/>
          <w:kern w:val="0"/>
          <w:sz w:val="24"/>
          <w:szCs w:val="24"/>
        </w:rPr>
        <w:t>=</w:t>
      </w:r>
      <w:r w:rsidR="002828E0" w:rsidRPr="00697A0E">
        <w:rPr>
          <w:rFonts w:ascii="宋体" w:eastAsia="宋体" w:hAnsi="宋体" w:cs="宋体" w:hint="eastAsia"/>
          <w:bCs/>
          <w:color w:val="333333"/>
          <w:kern w:val="0"/>
          <w:sz w:val="24"/>
          <w:szCs w:val="24"/>
        </w:rPr>
        <w:t>0.00</w:t>
      </w:r>
      <w:r w:rsidR="007558BE">
        <w:rPr>
          <w:rFonts w:ascii="宋体" w:eastAsia="宋体" w:hAnsi="宋体" w:cs="宋体"/>
          <w:bCs/>
          <w:color w:val="333333"/>
          <w:kern w:val="0"/>
          <w:sz w:val="24"/>
          <w:szCs w:val="24"/>
        </w:rPr>
        <w:t>5</w:t>
      </w:r>
      <w:r w:rsidR="009418FF">
        <w:rPr>
          <w:rFonts w:ascii="宋体" w:eastAsia="宋体" w:hAnsi="宋体" w:cs="宋体" w:hint="eastAsia"/>
          <w:bCs/>
          <w:color w:val="333333"/>
          <w:kern w:val="0"/>
          <w:sz w:val="24"/>
          <w:szCs w:val="24"/>
        </w:rPr>
        <w:t>9</w:t>
      </w:r>
      <w:r w:rsidR="002828E0" w:rsidRPr="00697A0E">
        <w:rPr>
          <w:rFonts w:ascii="宋体" w:eastAsia="宋体" w:hAnsi="宋体" w:cs="宋体" w:hint="eastAsia"/>
          <w:bCs/>
          <w:color w:val="333333"/>
          <w:kern w:val="0"/>
          <w:sz w:val="24"/>
          <w:szCs w:val="24"/>
        </w:rPr>
        <w:t>时，</w:t>
      </w:r>
      <w:r w:rsidR="008C49A3">
        <w:rPr>
          <w:rFonts w:ascii="宋体" w:eastAsia="宋体" w:hAnsi="宋体" w:cs="宋体" w:hint="eastAsia"/>
          <w:bCs/>
          <w:color w:val="333333"/>
          <w:kern w:val="0"/>
          <w:sz w:val="24"/>
          <w:szCs w:val="24"/>
        </w:rPr>
        <w:t>由协方差公式</w:t>
      </w:r>
      <w:r w:rsidR="00046A6E" w:rsidRPr="00697A0E">
        <w:rPr>
          <w:rFonts w:ascii="宋体" w:eastAsia="宋体" w:hAnsi="宋体" w:cs="宋体" w:hint="eastAsia"/>
          <w:bCs/>
          <w:color w:val="333333"/>
          <w:kern w:val="0"/>
          <w:sz w:val="24"/>
          <w:szCs w:val="24"/>
        </w:rPr>
        <w:t>求得</w:t>
      </w:r>
      <w:r w:rsidRPr="00697A0E">
        <w:rPr>
          <w:rFonts w:ascii="宋体" w:eastAsia="宋体" w:hAnsi="宋体" w:cs="宋体" w:hint="eastAsia"/>
          <w:bCs/>
          <w:color w:val="333333"/>
          <w:kern w:val="0"/>
          <w:sz w:val="24"/>
          <w:szCs w:val="24"/>
        </w:rPr>
        <w:t>最小方差为</w:t>
      </w:r>
      <w:r w:rsidR="008C49A3">
        <w:rPr>
          <w:rFonts w:ascii="宋体" w:eastAsia="宋体" w:hAnsi="宋体" w:cs="宋体"/>
          <w:bCs/>
          <w:color w:val="333333"/>
          <w:kern w:val="0"/>
          <w:sz w:val="24"/>
          <w:szCs w:val="24"/>
        </w:rPr>
        <w:t>6.5</w:t>
      </w:r>
      <w:r w:rsidR="009418FF">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sidR="008C49A3">
        <w:rPr>
          <w:rFonts w:ascii="宋体" w:eastAsia="宋体" w:hAnsi="宋体" w:cs="宋体" w:hint="eastAsia"/>
          <w:bCs/>
          <w:color w:val="333333"/>
          <w:kern w:val="0"/>
          <w:sz w:val="24"/>
          <w:szCs w:val="24"/>
        </w:rPr>
        <w:t>。</w:t>
      </w:r>
    </w:p>
    <w:p w:rsidR="00FA5C9E" w:rsidRPr="008C49A3" w:rsidRDefault="002828E0" w:rsidP="00984088">
      <w:pPr>
        <w:widowControl/>
        <w:snapToGrid w:val="0"/>
        <w:spacing w:line="400" w:lineRule="exact"/>
        <w:ind w:firstLineChars="200" w:firstLine="480"/>
        <w:jc w:val="left"/>
        <w:rPr>
          <w:rFonts w:ascii="宋体" w:eastAsia="宋体" w:hAnsi="宋体" w:cs="宋体"/>
          <w:bCs/>
          <w:color w:val="333333"/>
          <w:kern w:val="0"/>
          <w:sz w:val="24"/>
          <w:szCs w:val="24"/>
        </w:rPr>
      </w:pPr>
      <w:r w:rsidRPr="00697A0E">
        <w:rPr>
          <w:rFonts w:ascii="宋体" w:eastAsia="宋体" w:hAnsi="宋体" w:cs="宋体" w:hint="eastAsia"/>
          <w:bCs/>
          <w:color w:val="333333"/>
          <w:kern w:val="0"/>
          <w:sz w:val="24"/>
          <w:szCs w:val="24"/>
        </w:rPr>
        <w:t>另外，由于最小方差策略以周收益率为指标，故</w:t>
      </w:r>
      <w:r w:rsidR="00046A6E" w:rsidRPr="00697A0E">
        <w:rPr>
          <w:rFonts w:ascii="宋体" w:eastAsia="宋体" w:hAnsi="宋体" w:cs="宋体" w:hint="eastAsia"/>
          <w:bCs/>
          <w:color w:val="333333"/>
          <w:kern w:val="0"/>
          <w:sz w:val="24"/>
          <w:szCs w:val="24"/>
        </w:rPr>
        <w:t>通过将周收益转化为年收益</w:t>
      </w:r>
      <w:r w:rsidRPr="00697A0E">
        <w:rPr>
          <w:rFonts w:ascii="宋体" w:eastAsia="宋体" w:hAnsi="宋体" w:cs="宋体" w:hint="eastAsia"/>
          <w:bCs/>
          <w:color w:val="333333"/>
          <w:kern w:val="0"/>
          <w:sz w:val="24"/>
          <w:szCs w:val="24"/>
        </w:rPr>
        <w:t>率，可</w:t>
      </w:r>
      <w:r w:rsidR="00046A6E" w:rsidRPr="00697A0E">
        <w:rPr>
          <w:rFonts w:ascii="宋体" w:eastAsia="宋体" w:hAnsi="宋体" w:cs="宋体" w:hint="eastAsia"/>
          <w:bCs/>
          <w:color w:val="333333"/>
          <w:kern w:val="0"/>
          <w:sz w:val="24"/>
          <w:szCs w:val="24"/>
        </w:rPr>
        <w:t>得到最小方差模型的年收益0.</w:t>
      </w:r>
      <w:r w:rsidR="008C49A3">
        <w:rPr>
          <w:rFonts w:ascii="宋体" w:eastAsia="宋体" w:hAnsi="宋体" w:cs="宋体"/>
          <w:bCs/>
          <w:color w:val="333333"/>
          <w:kern w:val="0"/>
          <w:sz w:val="24"/>
          <w:szCs w:val="24"/>
        </w:rPr>
        <w:t>3</w:t>
      </w:r>
      <w:r w:rsidR="009418FF">
        <w:rPr>
          <w:rFonts w:ascii="宋体" w:eastAsia="宋体" w:hAnsi="宋体" w:cs="宋体" w:hint="eastAsia"/>
          <w:bCs/>
          <w:color w:val="333333"/>
          <w:kern w:val="0"/>
          <w:sz w:val="24"/>
          <w:szCs w:val="24"/>
        </w:rPr>
        <w:t>5</w:t>
      </w:r>
      <w:r w:rsidR="008C49A3">
        <w:rPr>
          <w:rFonts w:ascii="宋体" w:eastAsia="宋体" w:hAnsi="宋体" w:cs="宋体"/>
          <w:bCs/>
          <w:color w:val="333333"/>
          <w:kern w:val="0"/>
          <w:sz w:val="24"/>
          <w:szCs w:val="24"/>
        </w:rPr>
        <w:t>96</w:t>
      </w:r>
      <w:r w:rsidR="00046A6E" w:rsidRPr="00697A0E">
        <w:rPr>
          <w:rFonts w:ascii="宋体" w:eastAsia="宋体" w:hAnsi="宋体" w:cs="宋体" w:hint="eastAsia"/>
          <w:bCs/>
          <w:color w:val="333333"/>
          <w:kern w:val="0"/>
          <w:sz w:val="24"/>
          <w:szCs w:val="24"/>
        </w:rPr>
        <w:t>，方差为</w:t>
      </w:r>
      <w:r w:rsidR="008C49A3" w:rsidRPr="008C49A3">
        <w:rPr>
          <w:rFonts w:ascii="宋体" w:eastAsia="宋体" w:hAnsi="宋体" w:cs="宋体"/>
          <w:bCs/>
          <w:color w:val="333333"/>
          <w:kern w:val="0"/>
          <w:sz w:val="24"/>
          <w:szCs w:val="24"/>
        </w:rPr>
        <w:t>6.5</w:t>
      </w:r>
      <w:r w:rsidR="009418FF">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sidR="008C49A3">
        <w:rPr>
          <w:rFonts w:ascii="宋体" w:eastAsia="宋体" w:hAnsi="宋体" w:cs="宋体" w:hint="eastAsia"/>
          <w:bCs/>
          <w:color w:val="333333"/>
          <w:kern w:val="0"/>
          <w:sz w:val="24"/>
          <w:szCs w:val="24"/>
        </w:rPr>
        <w:t>。</w:t>
      </w:r>
    </w:p>
    <w:p w:rsidR="00984088" w:rsidRPr="00D213DE" w:rsidRDefault="00ED4D26" w:rsidP="00FC044D">
      <w:pPr>
        <w:widowControl/>
        <w:snapToGrid w:val="0"/>
        <w:spacing w:line="400" w:lineRule="exact"/>
        <w:ind w:firstLineChars="200" w:firstLine="480"/>
        <w:rPr>
          <w:rFonts w:ascii="宋体" w:eastAsia="宋体" w:hAnsi="宋体" w:cs="宋体" w:hint="eastAsia"/>
          <w:bCs/>
          <w:color w:val="333333"/>
          <w:kern w:val="0"/>
          <w:sz w:val="24"/>
          <w:szCs w:val="24"/>
        </w:rPr>
      </w:pPr>
      <w:r w:rsidRPr="00697A0E">
        <w:rPr>
          <w:rFonts w:ascii="宋体" w:eastAsia="宋体" w:hAnsi="宋体" w:cs="宋体" w:hint="eastAsia"/>
          <w:bCs/>
          <w:color w:val="333333"/>
          <w:kern w:val="0"/>
          <w:sz w:val="24"/>
          <w:szCs w:val="24"/>
        </w:rPr>
        <w:t>下图为</w:t>
      </w:r>
      <w:r w:rsidR="00FA5C9E" w:rsidRPr="00697A0E">
        <w:rPr>
          <w:rFonts w:ascii="宋体" w:eastAsia="宋体" w:hAnsi="宋体" w:cs="宋体" w:hint="eastAsia"/>
          <w:bCs/>
          <w:color w:val="333333"/>
          <w:kern w:val="0"/>
          <w:sz w:val="24"/>
          <w:szCs w:val="24"/>
        </w:rPr>
        <w:t>最小方差模型，当期望收益</w:t>
      </w:r>
      <w:r w:rsidR="00697A0E" w:rsidRPr="00697A0E">
        <w:rPr>
          <w:rFonts w:ascii="宋体" w:eastAsia="宋体" w:hAnsi="宋体" w:cs="宋体" w:hint="eastAsia"/>
          <w:bCs/>
          <w:color w:val="333333"/>
          <w:kern w:val="0"/>
          <w:sz w:val="24"/>
          <w:szCs w:val="24"/>
        </w:rPr>
        <w:t>p</w:t>
      </w:r>
      <w:r w:rsidR="00FA5C9E" w:rsidRPr="00697A0E">
        <w:rPr>
          <w:rFonts w:ascii="宋体" w:eastAsia="宋体" w:hAnsi="宋体" w:cs="宋体" w:hint="eastAsia"/>
          <w:bCs/>
          <w:color w:val="333333"/>
          <w:kern w:val="0"/>
          <w:sz w:val="24"/>
          <w:szCs w:val="24"/>
        </w:rPr>
        <w:t>变化时</w:t>
      </w:r>
      <w:r w:rsidR="00697A0E" w:rsidRPr="00697A0E">
        <w:rPr>
          <w:rFonts w:ascii="宋体" w:eastAsia="宋体" w:hAnsi="宋体" w:cs="宋体" w:hint="eastAsia"/>
          <w:bCs/>
          <w:color w:val="333333"/>
          <w:kern w:val="0"/>
          <w:sz w:val="24"/>
          <w:szCs w:val="24"/>
        </w:rPr>
        <w:t>,</w:t>
      </w:r>
      <w:r w:rsidR="00FA5C9E" w:rsidRPr="00697A0E">
        <w:rPr>
          <w:rFonts w:ascii="宋体" w:eastAsia="宋体" w:hAnsi="宋体" w:cs="宋体" w:hint="eastAsia"/>
          <w:bCs/>
          <w:color w:val="333333"/>
          <w:kern w:val="0"/>
          <w:sz w:val="24"/>
          <w:szCs w:val="24"/>
        </w:rPr>
        <w:t>投资组合风险的变化情况以及收益/风险的变化情况</w:t>
      </w:r>
      <w:r w:rsidR="00697A0E" w:rsidRPr="00697A0E">
        <w:rPr>
          <w:rFonts w:ascii="宋体" w:eastAsia="宋体" w:hAnsi="宋体" w:cs="宋体" w:hint="eastAsia"/>
          <w:bCs/>
          <w:color w:val="333333"/>
          <w:kern w:val="0"/>
          <w:sz w:val="24"/>
          <w:szCs w:val="24"/>
        </w:rPr>
        <w:t>:</w:t>
      </w:r>
    </w:p>
    <w:p w:rsidR="00984088" w:rsidRDefault="00A76736" w:rsidP="00984088">
      <w:pPr>
        <w:widowControl/>
        <w:snapToGrid w:val="0"/>
        <w:ind w:firstLineChars="200" w:firstLine="643"/>
        <w:jc w:val="left"/>
        <w:rPr>
          <w:rFonts w:ascii="宋体" w:eastAsia="宋体" w:hAnsi="宋体" w:cs="宋体"/>
          <w:b/>
          <w:bCs/>
          <w:color w:val="333333"/>
          <w:kern w:val="0"/>
          <w:sz w:val="32"/>
          <w:szCs w:val="32"/>
        </w:rPr>
      </w:pPr>
      <w:r>
        <w:rPr>
          <w:rFonts w:ascii="宋体" w:eastAsia="宋体" w:hAnsi="宋体" w:cs="宋体"/>
          <w:b/>
          <w:bCs/>
          <w:noProof/>
          <w:color w:val="333333"/>
          <w:kern w:val="0"/>
          <w:sz w:val="32"/>
          <w:szCs w:val="32"/>
        </w:rPr>
        <w:drawing>
          <wp:inline distT="0" distB="0" distL="0" distR="0">
            <wp:extent cx="4610100" cy="3124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001.png"/>
                    <pic:cNvPicPr/>
                  </pic:nvPicPr>
                  <pic:blipFill>
                    <a:blip r:embed="rId24">
                      <a:extLst>
                        <a:ext uri="{28A0092B-C50C-407E-A947-70E740481C1C}">
                          <a14:useLocalDpi xmlns:a14="http://schemas.microsoft.com/office/drawing/2010/main" val="0"/>
                        </a:ext>
                      </a:extLst>
                    </a:blip>
                    <a:stretch>
                      <a:fillRect/>
                    </a:stretch>
                  </pic:blipFill>
                  <pic:spPr>
                    <a:xfrm>
                      <a:off x="0" y="0"/>
                      <a:ext cx="4631086" cy="3139060"/>
                    </a:xfrm>
                    <a:prstGeom prst="rect">
                      <a:avLst/>
                    </a:prstGeom>
                  </pic:spPr>
                </pic:pic>
              </a:graphicData>
            </a:graphic>
          </wp:inline>
        </w:drawing>
      </w:r>
    </w:p>
    <w:p w:rsidR="00A27205" w:rsidRDefault="00D213DE" w:rsidP="00FC044D">
      <w:pPr>
        <w:widowControl/>
        <w:snapToGrid w:val="0"/>
        <w:spacing w:line="400" w:lineRule="exact"/>
        <w:ind w:firstLineChars="200" w:firstLine="480"/>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图1</w:t>
      </w:r>
      <w:r w:rsidR="007B1009">
        <w:rPr>
          <w:rFonts w:ascii="宋体" w:eastAsia="宋体" w:hAnsi="宋体" w:cs="宋体" w:hint="eastAsia"/>
          <w:bCs/>
          <w:color w:val="333333"/>
          <w:kern w:val="0"/>
          <w:sz w:val="24"/>
          <w:szCs w:val="24"/>
        </w:rPr>
        <w:t>--情形一最小方差模型</w:t>
      </w:r>
      <w:r w:rsidRPr="007B1009">
        <w:rPr>
          <w:rFonts w:ascii="宋体" w:eastAsia="宋体" w:hAnsi="宋体" w:cs="宋体" w:hint="eastAsia"/>
          <w:bCs/>
          <w:color w:val="333333"/>
          <w:kern w:val="0"/>
          <w:sz w:val="24"/>
          <w:szCs w:val="24"/>
        </w:rPr>
        <w:t>风险随收益变化趋势图</w:t>
      </w:r>
    </w:p>
    <w:p w:rsidR="00FC044D" w:rsidRPr="00FC044D" w:rsidRDefault="00FC044D" w:rsidP="00FC044D">
      <w:pPr>
        <w:widowControl/>
        <w:snapToGrid w:val="0"/>
        <w:spacing w:line="400" w:lineRule="exact"/>
        <w:ind w:firstLineChars="200" w:firstLine="480"/>
        <w:jc w:val="center"/>
        <w:rPr>
          <w:rFonts w:ascii="宋体" w:eastAsia="宋体" w:hAnsi="宋体" w:cs="宋体" w:hint="eastAsia"/>
          <w:bCs/>
          <w:color w:val="333333"/>
          <w:kern w:val="0"/>
          <w:sz w:val="24"/>
          <w:szCs w:val="24"/>
        </w:rPr>
      </w:pPr>
    </w:p>
    <w:p w:rsidR="00697A0E" w:rsidRDefault="0049552E" w:rsidP="00984088">
      <w:pPr>
        <w:widowControl/>
        <w:snapToGrid w:val="0"/>
        <w:ind w:firstLineChars="200" w:firstLine="643"/>
        <w:rPr>
          <w:rFonts w:ascii="宋体" w:eastAsia="宋体" w:hAnsi="宋体" w:cs="宋体"/>
          <w:b/>
          <w:bCs/>
          <w:color w:val="333333"/>
          <w:kern w:val="0"/>
          <w:sz w:val="32"/>
          <w:szCs w:val="32"/>
        </w:rPr>
      </w:pPr>
      <w:r>
        <w:rPr>
          <w:rFonts w:ascii="宋体" w:eastAsia="宋体" w:hAnsi="宋体" w:cs="宋体"/>
          <w:b/>
          <w:bCs/>
          <w:noProof/>
          <w:color w:val="333333"/>
          <w:kern w:val="0"/>
          <w:sz w:val="32"/>
          <w:szCs w:val="32"/>
        </w:rPr>
        <w:lastRenderedPageBreak/>
        <w:drawing>
          <wp:inline distT="0" distB="0" distL="0" distR="0">
            <wp:extent cx="4467225" cy="327541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326135214.png"/>
                    <pic:cNvPicPr/>
                  </pic:nvPicPr>
                  <pic:blipFill>
                    <a:blip r:embed="rId25">
                      <a:extLst>
                        <a:ext uri="{28A0092B-C50C-407E-A947-70E740481C1C}">
                          <a14:useLocalDpi xmlns:a14="http://schemas.microsoft.com/office/drawing/2010/main" val="0"/>
                        </a:ext>
                      </a:extLst>
                    </a:blip>
                    <a:stretch>
                      <a:fillRect/>
                    </a:stretch>
                  </pic:blipFill>
                  <pic:spPr>
                    <a:xfrm>
                      <a:off x="0" y="0"/>
                      <a:ext cx="4478292" cy="3283524"/>
                    </a:xfrm>
                    <a:prstGeom prst="rect">
                      <a:avLst/>
                    </a:prstGeom>
                  </pic:spPr>
                </pic:pic>
              </a:graphicData>
            </a:graphic>
          </wp:inline>
        </w:drawing>
      </w:r>
    </w:p>
    <w:p w:rsidR="00BC18D2" w:rsidRDefault="00D213DE" w:rsidP="00371595">
      <w:pPr>
        <w:widowControl/>
        <w:snapToGrid w:val="0"/>
        <w:spacing w:line="400" w:lineRule="exact"/>
        <w:ind w:firstLineChars="200" w:firstLine="480"/>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t>图2</w:t>
      </w:r>
      <w:r w:rsidR="007B1009" w:rsidRPr="007B1009">
        <w:rPr>
          <w:rFonts w:ascii="宋体" w:eastAsia="宋体" w:hAnsi="宋体" w:cs="宋体" w:hint="eastAsia"/>
          <w:bCs/>
          <w:color w:val="333333"/>
          <w:kern w:val="0"/>
          <w:sz w:val="24"/>
          <w:szCs w:val="24"/>
        </w:rPr>
        <w:t>--情形一最小方差模型</w:t>
      </w:r>
      <w:r w:rsidRPr="007B1009">
        <w:rPr>
          <w:rFonts w:ascii="宋体" w:eastAsia="宋体" w:hAnsi="宋体" w:cs="宋体" w:hint="eastAsia"/>
          <w:bCs/>
          <w:color w:val="333333"/>
          <w:kern w:val="0"/>
          <w:sz w:val="24"/>
          <w:szCs w:val="24"/>
        </w:rPr>
        <w:t>收益</w:t>
      </w:r>
      <w:r w:rsidR="007B1009" w:rsidRPr="007B1009">
        <w:rPr>
          <w:rFonts w:ascii="宋体" w:eastAsia="宋体" w:hAnsi="宋体" w:cs="宋体" w:hint="eastAsia"/>
          <w:bCs/>
          <w:color w:val="333333"/>
          <w:kern w:val="0"/>
          <w:sz w:val="24"/>
          <w:szCs w:val="24"/>
        </w:rPr>
        <w:t>/</w:t>
      </w:r>
      <w:r w:rsidRPr="007B1009">
        <w:rPr>
          <w:rFonts w:ascii="宋体" w:eastAsia="宋体" w:hAnsi="宋体" w:cs="宋体" w:hint="eastAsia"/>
          <w:bCs/>
          <w:color w:val="333333"/>
          <w:kern w:val="0"/>
          <w:sz w:val="24"/>
          <w:szCs w:val="24"/>
        </w:rPr>
        <w:t>风险随</w:t>
      </w:r>
      <w:r w:rsidR="009A5F6A">
        <w:rPr>
          <w:rFonts w:ascii="宋体" w:eastAsia="宋体" w:hAnsi="宋体" w:cs="宋体" w:hint="eastAsia"/>
          <w:bCs/>
          <w:color w:val="333333"/>
          <w:kern w:val="0"/>
          <w:sz w:val="24"/>
          <w:szCs w:val="24"/>
        </w:rPr>
        <w:t>期望</w:t>
      </w:r>
      <w:r w:rsidRPr="007B1009">
        <w:rPr>
          <w:rFonts w:ascii="宋体" w:eastAsia="宋体" w:hAnsi="宋体" w:cs="宋体" w:hint="eastAsia"/>
          <w:bCs/>
          <w:color w:val="333333"/>
          <w:kern w:val="0"/>
          <w:sz w:val="24"/>
          <w:szCs w:val="24"/>
        </w:rPr>
        <w:t>收益变化趋势图</w:t>
      </w:r>
    </w:p>
    <w:p w:rsidR="001655CC" w:rsidRDefault="001655CC" w:rsidP="001655CC">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由图2我们发现，最小方差的最优解取值并没有在图2的最高点。这意味着，当投资组合的整体方差最小时，其收益与风险的比值并没有达到最优情况。因此，我们在最小方差模型的基础上，试图通过适度提高投资组合的波动性来达到收益与风险的比值的最大化</w:t>
      </w:r>
      <w:r w:rsidR="00FF381A">
        <w:rPr>
          <w:rFonts w:ascii="宋体" w:eastAsia="宋体" w:hAnsi="宋体" w:cs="宋体" w:hint="eastAsia"/>
          <w:bCs/>
          <w:color w:val="333333"/>
          <w:kern w:val="0"/>
          <w:sz w:val="24"/>
          <w:szCs w:val="24"/>
        </w:rPr>
        <w:t>，即最小方差模型2.</w:t>
      </w:r>
    </w:p>
    <w:p w:rsidR="00FF381A" w:rsidRDefault="00FF381A" w:rsidP="00FF381A">
      <w:pPr>
        <w:widowControl/>
        <w:snapToGrid w:val="0"/>
        <w:spacing w:line="400" w:lineRule="exact"/>
        <w:jc w:val="left"/>
        <w:rPr>
          <w:rFonts w:ascii="宋体" w:eastAsia="宋体" w:hAnsi="宋体" w:cs="宋体"/>
          <w:b/>
          <w:bCs/>
          <w:color w:val="333333"/>
          <w:kern w:val="0"/>
          <w:sz w:val="28"/>
          <w:szCs w:val="28"/>
        </w:rPr>
      </w:pPr>
      <w:r w:rsidRPr="00FF381A">
        <w:rPr>
          <w:rFonts w:ascii="宋体" w:eastAsia="宋体" w:hAnsi="宋体" w:cs="宋体" w:hint="eastAsia"/>
          <w:b/>
          <w:bCs/>
          <w:color w:val="333333"/>
          <w:kern w:val="0"/>
          <w:sz w:val="28"/>
          <w:szCs w:val="28"/>
        </w:rPr>
        <w:t>4.1.4最小方差模型2</w:t>
      </w:r>
    </w:p>
    <w:p w:rsidR="00FF381A" w:rsidRPr="00661A2F" w:rsidRDefault="00FF381A" w:rsidP="00FF381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b/>
          <w:bCs/>
          <w:color w:val="333333"/>
          <w:kern w:val="0"/>
          <w:sz w:val="28"/>
          <w:szCs w:val="28"/>
        </w:rPr>
        <w:tab/>
      </w:r>
      <w:r w:rsidRPr="00661A2F">
        <w:rPr>
          <w:rFonts w:ascii="宋体" w:eastAsia="宋体" w:hAnsi="宋体" w:cs="宋体" w:hint="eastAsia"/>
          <w:bCs/>
          <w:color w:val="333333"/>
          <w:kern w:val="0"/>
          <w:sz w:val="24"/>
          <w:szCs w:val="24"/>
        </w:rPr>
        <w:t>通过分析图2，我们发现投资组合的收益与风险的比值会出现一个峰值，这启示我们，对于最小方差模型，我们可以通过适当提高投资组合的预期收益，来达到投资组合的收益与风险的比值的最大化。当曲线达到峰值时，就意味着每承担一个单位的风险，投资者所收获的收益</w:t>
      </w:r>
      <w:r w:rsidR="00661A2F">
        <w:rPr>
          <w:rFonts w:ascii="宋体" w:eastAsia="宋体" w:hAnsi="宋体" w:cs="宋体" w:hint="eastAsia"/>
          <w:bCs/>
          <w:color w:val="333333"/>
          <w:kern w:val="0"/>
          <w:sz w:val="24"/>
          <w:szCs w:val="24"/>
        </w:rPr>
        <w:t>达到</w:t>
      </w:r>
      <w:r w:rsidRPr="00661A2F">
        <w:rPr>
          <w:rFonts w:ascii="宋体" w:eastAsia="宋体" w:hAnsi="宋体" w:cs="宋体" w:hint="eastAsia"/>
          <w:bCs/>
          <w:color w:val="333333"/>
          <w:kern w:val="0"/>
          <w:sz w:val="24"/>
          <w:szCs w:val="24"/>
        </w:rPr>
        <w:t>最大化。</w:t>
      </w:r>
    </w:p>
    <w:p w:rsidR="00FF381A" w:rsidRPr="00661A2F" w:rsidRDefault="00FF381A" w:rsidP="00FF381A">
      <w:pPr>
        <w:widowControl/>
        <w:snapToGrid w:val="0"/>
        <w:spacing w:line="400" w:lineRule="exact"/>
        <w:jc w:val="left"/>
        <w:rPr>
          <w:rFonts w:ascii="宋体" w:eastAsia="宋体" w:hAnsi="宋体" w:cs="宋体" w:hint="eastAsia"/>
          <w:bCs/>
          <w:color w:val="333333"/>
          <w:kern w:val="0"/>
          <w:sz w:val="24"/>
          <w:szCs w:val="24"/>
        </w:rPr>
      </w:pPr>
      <w:r w:rsidRPr="00661A2F">
        <w:rPr>
          <w:rFonts w:ascii="宋体" w:eastAsia="宋体" w:hAnsi="宋体" w:cs="宋体" w:hint="eastAsia"/>
          <w:bCs/>
          <w:color w:val="333333"/>
          <w:kern w:val="0"/>
          <w:sz w:val="24"/>
          <w:szCs w:val="24"/>
        </w:rPr>
        <w:t>我们将最小方差模型改进，有如下的最小方差模型2；</w:t>
      </w:r>
    </w:p>
    <w:p w:rsidR="00FF381A" w:rsidRDefault="00FF381A" w:rsidP="00FF381A">
      <w:pPr>
        <w:widowControl/>
        <w:snapToGrid w:val="0"/>
        <w:spacing w:line="400" w:lineRule="exact"/>
        <w:jc w:val="left"/>
        <w:rPr>
          <w:rFonts w:ascii="宋体" w:eastAsia="宋体" w:hAnsi="宋体" w:cs="宋体" w:hint="eastAsia"/>
          <w:b/>
          <w:bCs/>
          <w:color w:val="333333"/>
          <w:kern w:val="0"/>
          <w:sz w:val="28"/>
          <w:szCs w:val="28"/>
        </w:rPr>
      </w:pPr>
      <w:r>
        <w:rPr>
          <w:rFonts w:ascii="宋体" w:eastAsia="宋体" w:hAnsi="宋体" w:cs="宋体"/>
          <w:b/>
          <w:bCs/>
          <w:color w:val="333333"/>
          <w:kern w:val="0"/>
          <w:sz w:val="28"/>
          <w:szCs w:val="28"/>
        </w:rPr>
        <w:tab/>
      </w:r>
    </w:p>
    <w:p w:rsidR="00D23FC0" w:rsidRPr="00D23FC0" w:rsidRDefault="00FF381A" w:rsidP="00D23FC0">
      <w:pPr>
        <w:widowControl/>
        <w:snapToGrid w:val="0"/>
        <w:ind w:left="980" w:hangingChars="350" w:hanging="980"/>
        <w:jc w:val="center"/>
        <w:rPr>
          <w:rFonts w:ascii="宋体" w:eastAsia="宋体" w:hAnsi="宋体" w:cs="宋体"/>
          <w:bCs/>
          <w:color w:val="333333"/>
          <w:kern w:val="0"/>
          <w:sz w:val="24"/>
          <w:szCs w:val="24"/>
        </w:rPr>
      </w:pPr>
      <m:oMathPara>
        <m:oMath>
          <m:func>
            <m:funcPr>
              <m:ctrlPr>
                <w:rPr>
                  <w:rFonts w:ascii="Cambria Math" w:eastAsia="宋体" w:hAnsi="Cambria Math" w:cs="宋体"/>
                  <w:bCs/>
                  <w:color w:val="333333"/>
                  <w:kern w:val="0"/>
                  <w:sz w:val="28"/>
                  <w:szCs w:val="28"/>
                </w:rPr>
              </m:ctrlPr>
            </m:funcPr>
            <m:fName>
              <m:limLow>
                <m:limLowPr>
                  <m:ctrlPr>
                    <w:rPr>
                      <w:rFonts w:ascii="Cambria Math" w:eastAsia="宋体" w:hAnsi="Cambria Math" w:cs="宋体"/>
                      <w:bCs/>
                      <w:color w:val="333333"/>
                      <w:kern w:val="0"/>
                      <w:sz w:val="28"/>
                      <w:szCs w:val="28"/>
                    </w:rPr>
                  </m:ctrlPr>
                </m:limLowPr>
                <m:e>
                  <m:r>
                    <m:rPr>
                      <m:sty m:val="p"/>
                    </m:rPr>
                    <w:rPr>
                      <w:rFonts w:ascii="Cambria Math" w:eastAsia="宋体" w:hAnsi="Cambria Math" w:cs="宋体"/>
                      <w:color w:val="333333"/>
                      <w:kern w:val="0"/>
                      <w:sz w:val="28"/>
                      <w:szCs w:val="28"/>
                    </w:rPr>
                    <m:t>max</m:t>
                  </m:r>
                </m:e>
                <m:lim>
                  <m:r>
                    <w:rPr>
                      <w:rFonts w:ascii="Cambria Math" w:eastAsia="宋体" w:hAnsi="Cambria Math" w:cs="宋体" w:hint="eastAsia"/>
                      <w:color w:val="333333"/>
                      <w:kern w:val="0"/>
                      <w:sz w:val="28"/>
                      <w:szCs w:val="28"/>
                    </w:rPr>
                    <m:t>x</m:t>
                  </m:r>
                </m:lim>
              </m:limLow>
            </m:fName>
            <m:e>
              <w:bookmarkStart w:id="7" w:name="_Hlk509925008"/>
              <m:r>
                <w:rPr>
                  <w:rFonts w:ascii="Cambria Math" w:eastAsia="宋体" w:hAnsi="Cambria Math" w:cs="宋体"/>
                  <w:color w:val="333333"/>
                  <w:kern w:val="0"/>
                  <w:sz w:val="28"/>
                  <w:szCs w:val="28"/>
                </w:rPr>
                <m:t>ε</m:t>
              </m:r>
              <w:bookmarkEnd w:id="7"/>
            </m:e>
          </m:func>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p>
    <w:p w:rsidR="00D23FC0" w:rsidRDefault="00D23FC0" w:rsidP="00D23FC0">
      <w:pPr>
        <w:widowControl/>
        <w:snapToGrid w:val="0"/>
        <w:ind w:left="840" w:hangingChars="350" w:hanging="840"/>
        <w:rPr>
          <w:rFonts w:ascii="宋体" w:eastAsia="宋体" w:hAnsi="宋体" w:cs="宋体" w:hint="eastAsia"/>
          <w:bCs/>
          <w:color w:val="333333"/>
          <w:kern w:val="0"/>
          <w:sz w:val="24"/>
          <w:szCs w:val="24"/>
        </w:rPr>
      </w:pPr>
    </w:p>
    <w:p w:rsidR="00D23FC0" w:rsidRPr="00D23FC0" w:rsidRDefault="00FF381A" w:rsidP="00FF381A">
      <w:pPr>
        <w:widowControl/>
        <w:snapToGrid w:val="0"/>
        <w:rPr>
          <w:rFonts w:ascii="Cambria Math" w:eastAsia="宋体" w:hAnsi="Cambria Math"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w:bookmarkStart w:id="8" w:name="_Hlk509924411"/>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bookmarkEnd w:id="8"/>
    </w:p>
    <w:p w:rsidR="00FF381A" w:rsidRPr="00D23FC0" w:rsidRDefault="00FF381A" w:rsidP="00D23FC0">
      <w:pPr>
        <w:widowControl/>
        <w:snapToGrid w:val="0"/>
        <w:ind w:firstLineChars="1400" w:firstLine="3360"/>
        <w:rPr>
          <w:rFonts w:ascii="Cambria Math" w:eastAsia="宋体" w:hAnsi="Cambria Math" w:cs="宋体"/>
          <w:bCs/>
          <w:color w:val="333333"/>
          <w:kern w:val="0"/>
          <w:sz w:val="24"/>
          <w:szCs w:val="24"/>
        </w:rPr>
      </w:pPr>
      <m:oMathPara>
        <m:oMathParaPr>
          <m:jc m:val="center"/>
        </m:oMathParaPr>
        <m:oMath>
          <m:r>
            <m:rPr>
              <m:sty m:val="p"/>
            </m:rPr>
            <w:rPr>
              <w:rFonts w:ascii="Cambria Math" w:eastAsia="宋体" w:hAnsi="Cambria Math" w:cs="宋体"/>
              <w:color w:val="333333"/>
              <w:kern w:val="0"/>
              <w:sz w:val="24"/>
              <w:szCs w:val="24"/>
            </w:rPr>
            <m:t xml:space="preserve">st.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r>
            <m:rPr>
              <m:sty m:val="p"/>
            </m:rPr>
            <w:rPr>
              <w:rFonts w:ascii="Cambria Math" w:eastAsia="宋体" w:hAnsi="Cambria Math" w:cs="宋体"/>
              <w:color w:val="333333"/>
              <w:kern w:val="0"/>
              <w:sz w:val="24"/>
              <w:szCs w:val="24"/>
            </w:rPr>
            <m:t>p</m:t>
          </m:r>
        </m:oMath>
      </m:oMathPara>
    </w:p>
    <w:p w:rsidR="00FF381A" w:rsidRPr="007250F0" w:rsidRDefault="00FF381A" w:rsidP="00FF381A">
      <w:pPr>
        <w:widowControl/>
        <w:snapToGrid w:val="0"/>
        <w:ind w:firstLineChars="900" w:firstLine="2160"/>
        <w:rPr>
          <w:rFonts w:ascii="宋体" w:eastAsia="宋体" w:hAnsi="宋体" w:cs="宋体"/>
          <w:bCs/>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1</m:t>
          </m:r>
        </m:oMath>
      </m:oMathPara>
    </w:p>
    <w:p w:rsidR="00FF381A" w:rsidRPr="006A2A6F" w:rsidRDefault="00FF381A" w:rsidP="00FF381A">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w:lastRenderedPageBreak/>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x </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Pr="006A2A6F">
        <w:rPr>
          <w:rFonts w:ascii="宋体" w:eastAsia="宋体" w:hAnsi="宋体" w:cs="宋体"/>
          <w:bCs/>
          <w:color w:val="333333"/>
          <w:kern w:val="0"/>
          <w:sz w:val="24"/>
          <w:szCs w:val="24"/>
        </w:rPr>
        <w:t xml:space="preserve">0   </w:t>
      </w:r>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sidRPr="006A2A6F">
        <w:rPr>
          <w:rFonts w:ascii="宋体" w:eastAsia="宋体" w:hAnsi="宋体" w:cs="宋体" w:hint="eastAsia"/>
          <w:bCs/>
          <w:color w:val="333333"/>
          <w:kern w:val="0"/>
          <w:sz w:val="24"/>
          <w:szCs w:val="24"/>
        </w:rPr>
        <w:t>（其中i</w:t>
      </w:r>
      <w:r w:rsidRPr="006A2A6F">
        <w:rPr>
          <w:rFonts w:ascii="宋体" w:eastAsia="宋体" w:hAnsi="宋体" w:cs="宋体"/>
          <w:bCs/>
          <w:color w:val="333333"/>
          <w:kern w:val="0"/>
          <w:sz w:val="24"/>
          <w:szCs w:val="24"/>
        </w:rPr>
        <w:t>=1,2,…,</w:t>
      </w:r>
      <w:r>
        <w:rPr>
          <w:rFonts w:ascii="宋体" w:eastAsia="宋体" w:hAnsi="宋体" w:cs="宋体"/>
          <w:bCs/>
          <w:color w:val="333333"/>
          <w:kern w:val="0"/>
          <w:sz w:val="24"/>
          <w:szCs w:val="24"/>
        </w:rPr>
        <w:t>n</w:t>
      </w:r>
      <w:r w:rsidRPr="006A2A6F">
        <w:rPr>
          <w:rFonts w:ascii="宋体" w:eastAsia="宋体" w:hAnsi="宋体" w:cs="宋体" w:hint="eastAsia"/>
          <w:bCs/>
          <w:color w:val="333333"/>
          <w:kern w:val="0"/>
          <w:sz w:val="24"/>
          <w:szCs w:val="24"/>
        </w:rPr>
        <w:t>）</w:t>
      </w:r>
    </w:p>
    <w:p w:rsidR="00FF381A" w:rsidRPr="00FF381A" w:rsidRDefault="00FF381A" w:rsidP="00FF381A">
      <w:pPr>
        <w:widowControl/>
        <w:snapToGrid w:val="0"/>
        <w:spacing w:line="400" w:lineRule="exact"/>
        <w:jc w:val="left"/>
        <w:rPr>
          <w:rFonts w:ascii="宋体" w:eastAsia="宋体" w:hAnsi="宋体" w:cs="宋体" w:hint="eastAsia"/>
          <w:b/>
          <w:bCs/>
          <w:color w:val="333333"/>
          <w:kern w:val="0"/>
          <w:sz w:val="28"/>
          <w:szCs w:val="28"/>
        </w:rPr>
      </w:pPr>
    </w:p>
    <w:p w:rsidR="00D23FC0" w:rsidRDefault="00D23FC0" w:rsidP="001655CC">
      <w:pPr>
        <w:widowControl/>
        <w:snapToGrid w:val="0"/>
        <w:spacing w:line="400" w:lineRule="exact"/>
        <w:jc w:val="left"/>
        <w:rPr>
          <w:rFonts w:ascii="宋体" w:eastAsia="宋体" w:hAnsi="宋体" w:cs="宋体"/>
          <w:bCs/>
          <w:color w:val="333333"/>
          <w:kern w:val="0"/>
          <w:sz w:val="28"/>
          <w:szCs w:val="28"/>
        </w:rPr>
      </w:pPr>
      <w:r>
        <w:rPr>
          <w:rFonts w:ascii="宋体" w:eastAsia="宋体" w:hAnsi="宋体" w:cs="宋体" w:hint="eastAsia"/>
          <w:bCs/>
          <w:color w:val="333333"/>
          <w:kern w:val="0"/>
          <w:sz w:val="24"/>
          <w:szCs w:val="24"/>
        </w:rPr>
        <w:t>通过运用matlab建模及图2，我们得到了</w:t>
      </w:r>
      <m:oMath>
        <m:r>
          <w:rPr>
            <w:rFonts w:ascii="Cambria Math" w:eastAsia="宋体" w:hAnsi="Cambria Math" w:cs="宋体"/>
            <w:color w:val="333333"/>
            <w:kern w:val="0"/>
            <w:sz w:val="28"/>
            <w:szCs w:val="28"/>
          </w:rPr>
          <m:t>ε</m:t>
        </m:r>
      </m:oMath>
      <w:r>
        <w:rPr>
          <w:rFonts w:ascii="宋体" w:eastAsia="宋体" w:hAnsi="宋体" w:cs="宋体" w:hint="eastAsia"/>
          <w:bCs/>
          <w:color w:val="333333"/>
          <w:kern w:val="0"/>
          <w:sz w:val="28"/>
          <w:szCs w:val="28"/>
        </w:rPr>
        <w:t>的最大值，该投资组合的比例分配如下</w:t>
      </w:r>
    </w:p>
    <w:tbl>
      <w:tblPr>
        <w:tblStyle w:val="a4"/>
        <w:tblW w:w="6662" w:type="dxa"/>
        <w:jc w:val="center"/>
        <w:tblLayout w:type="fixed"/>
        <w:tblLook w:val="04A0" w:firstRow="1" w:lastRow="0" w:firstColumn="1" w:lastColumn="0" w:noHBand="0" w:noVBand="1"/>
      </w:tblPr>
      <w:tblGrid>
        <w:gridCol w:w="1134"/>
        <w:gridCol w:w="992"/>
        <w:gridCol w:w="1134"/>
        <w:gridCol w:w="1134"/>
        <w:gridCol w:w="1134"/>
        <w:gridCol w:w="1134"/>
      </w:tblGrid>
      <w:tr w:rsidR="00661A2F" w:rsidRPr="004F52F1" w:rsidTr="00C3558D">
        <w:trPr>
          <w:trHeight w:hRule="exact" w:val="567"/>
          <w:jc w:val="center"/>
        </w:trPr>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股票</w:t>
            </w:r>
          </w:p>
        </w:tc>
        <w:tc>
          <w:tcPr>
            <w:tcW w:w="992" w:type="dxa"/>
            <w:vAlign w:val="center"/>
          </w:tcPr>
          <w:p w:rsidR="00661A2F" w:rsidRPr="00BC18D2" w:rsidRDefault="00661A2F" w:rsidP="00C3558D">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000002</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000898</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600029</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600030</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600031</w:t>
            </w:r>
          </w:p>
        </w:tc>
      </w:tr>
      <w:tr w:rsidR="00661A2F" w:rsidRPr="004F52F1" w:rsidTr="00C3558D">
        <w:trPr>
          <w:trHeight w:hRule="exact" w:val="567"/>
          <w:jc w:val="center"/>
        </w:trPr>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r>
      <w:tr w:rsidR="00661A2F" w:rsidRPr="004F52F1" w:rsidTr="00C3558D">
        <w:trPr>
          <w:trHeight w:hRule="exact" w:val="567"/>
          <w:jc w:val="center"/>
        </w:trPr>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股票</w:t>
            </w:r>
          </w:p>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p>
        </w:tc>
        <w:tc>
          <w:tcPr>
            <w:tcW w:w="992" w:type="dxa"/>
            <w:vAlign w:val="center"/>
          </w:tcPr>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600036</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600056</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600519</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601857</w:t>
            </w: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601991</w:t>
            </w:r>
          </w:p>
        </w:tc>
      </w:tr>
      <w:tr w:rsidR="00661A2F" w:rsidRPr="004F52F1" w:rsidTr="00C3558D">
        <w:trPr>
          <w:trHeight w:hRule="exact" w:val="567"/>
          <w:jc w:val="center"/>
        </w:trPr>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c>
          <w:tcPr>
            <w:tcW w:w="1134" w:type="dxa"/>
            <w:vAlign w:val="center"/>
          </w:tcPr>
          <w:p w:rsidR="00661A2F" w:rsidRPr="00BC18D2" w:rsidRDefault="00661A2F" w:rsidP="00C3558D">
            <w:pPr>
              <w:widowControl/>
              <w:snapToGrid w:val="0"/>
              <w:spacing w:line="400" w:lineRule="exact"/>
              <w:jc w:val="center"/>
              <w:rPr>
                <w:rFonts w:ascii="宋体" w:eastAsia="宋体" w:hAnsi="宋体" w:cs="宋体"/>
                <w:bCs/>
                <w:color w:val="333333"/>
                <w:kern w:val="0"/>
                <w:sz w:val="24"/>
                <w:szCs w:val="24"/>
              </w:rPr>
            </w:pPr>
          </w:p>
        </w:tc>
      </w:tr>
    </w:tbl>
    <w:p w:rsidR="00661A2F" w:rsidRDefault="00661A2F" w:rsidP="001655CC">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bCs/>
          <w:color w:val="333333"/>
          <w:kern w:val="0"/>
          <w:sz w:val="28"/>
          <w:szCs w:val="28"/>
        </w:rPr>
        <w:tab/>
      </w:r>
      <w:r>
        <w:rPr>
          <w:rFonts w:ascii="宋体" w:eastAsia="宋体" w:hAnsi="宋体" w:cs="宋体" w:hint="eastAsia"/>
          <w:bCs/>
          <w:color w:val="333333"/>
          <w:kern w:val="0"/>
          <w:sz w:val="28"/>
          <w:szCs w:val="28"/>
        </w:rPr>
        <w:t>该模型的收益率为p=</w:t>
      </w:r>
      <w:r>
        <w:rPr>
          <w:rFonts w:ascii="宋体" w:eastAsia="宋体" w:hAnsi="宋体" w:cs="宋体"/>
          <w:bCs/>
          <w:color w:val="333333"/>
          <w:kern w:val="0"/>
          <w:sz w:val="28"/>
          <w:szCs w:val="28"/>
        </w:rPr>
        <w:t xml:space="preserve">  </w:t>
      </w:r>
      <w:r>
        <w:rPr>
          <w:rFonts w:ascii="宋体" w:eastAsia="宋体" w:hAnsi="宋体" w:cs="宋体" w:hint="eastAsia"/>
          <w:bCs/>
          <w:color w:val="333333"/>
          <w:kern w:val="0"/>
          <w:sz w:val="28"/>
          <w:szCs w:val="28"/>
        </w:rPr>
        <w:t>。方差</w:t>
      </w:r>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oMath>
      <w:r>
        <w:rPr>
          <w:rFonts w:ascii="宋体" w:eastAsia="宋体" w:hAnsi="宋体" w:cs="宋体" w:hint="eastAsia"/>
          <w:bCs/>
          <w:color w:val="333333"/>
          <w:kern w:val="0"/>
          <w:sz w:val="24"/>
          <w:szCs w:val="24"/>
        </w:rPr>
        <w:t>=</w:t>
      </w:r>
      <w:r>
        <w:rPr>
          <w:rFonts w:ascii="宋体" w:eastAsia="宋体" w:hAnsi="宋体" w:cs="宋体"/>
          <w:bCs/>
          <w:color w:val="333333"/>
          <w:kern w:val="0"/>
          <w:sz w:val="24"/>
          <w:szCs w:val="24"/>
        </w:rPr>
        <w:t xml:space="preserve">     .</w:t>
      </w:r>
    </w:p>
    <w:p w:rsidR="00661A2F" w:rsidRDefault="00661A2F" w:rsidP="001655CC">
      <w:pPr>
        <w:widowControl/>
        <w:snapToGrid w:val="0"/>
        <w:spacing w:line="400" w:lineRule="exact"/>
        <w:jc w:val="left"/>
        <w:rPr>
          <w:rFonts w:ascii="宋体" w:eastAsia="宋体" w:hAnsi="宋体" w:cs="宋体" w:hint="eastAsia"/>
          <w:bCs/>
          <w:color w:val="333333"/>
          <w:kern w:val="0"/>
          <w:sz w:val="28"/>
          <w:szCs w:val="28"/>
        </w:rPr>
      </w:pPr>
    </w:p>
    <w:p w:rsidR="00D23FC0" w:rsidRPr="00D23FC0" w:rsidRDefault="00D23FC0" w:rsidP="001655CC">
      <w:pPr>
        <w:widowControl/>
        <w:snapToGrid w:val="0"/>
        <w:spacing w:line="400" w:lineRule="exact"/>
        <w:jc w:val="left"/>
        <w:rPr>
          <w:rFonts w:ascii="宋体" w:eastAsia="宋体" w:hAnsi="宋体" w:cs="宋体" w:hint="eastAsia"/>
          <w:bCs/>
          <w:color w:val="333333"/>
          <w:kern w:val="0"/>
          <w:sz w:val="28"/>
          <w:szCs w:val="28"/>
        </w:rPr>
      </w:pPr>
    </w:p>
    <w:p w:rsidR="00FC044D" w:rsidRDefault="00FC044D" w:rsidP="00371595">
      <w:pPr>
        <w:widowControl/>
        <w:snapToGrid w:val="0"/>
        <w:spacing w:line="400" w:lineRule="exact"/>
        <w:ind w:firstLineChars="200" w:firstLine="480"/>
        <w:jc w:val="center"/>
        <w:rPr>
          <w:rFonts w:ascii="宋体" w:eastAsia="宋体" w:hAnsi="宋体" w:cs="宋体" w:hint="eastAsia"/>
          <w:bCs/>
          <w:color w:val="333333"/>
          <w:kern w:val="0"/>
          <w:sz w:val="24"/>
          <w:szCs w:val="24"/>
        </w:rPr>
      </w:pPr>
    </w:p>
    <w:p w:rsidR="00CB7EEE" w:rsidRPr="00BC18D2" w:rsidRDefault="00CB7EEE" w:rsidP="00984088">
      <w:pPr>
        <w:widowControl/>
        <w:snapToGrid w:val="0"/>
        <w:spacing w:line="400" w:lineRule="exact"/>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4.2</w:t>
      </w:r>
      <w:r w:rsidR="009111CF">
        <w:rPr>
          <w:rFonts w:ascii="宋体" w:eastAsia="宋体" w:hAnsi="宋体" w:cs="宋体" w:hint="eastAsia"/>
          <w:b/>
          <w:bCs/>
          <w:color w:val="333333"/>
          <w:kern w:val="0"/>
          <w:sz w:val="28"/>
          <w:szCs w:val="28"/>
        </w:rPr>
        <w:t>行情</w:t>
      </w:r>
      <w:r w:rsidRPr="00BC18D2">
        <w:rPr>
          <w:rFonts w:ascii="宋体" w:eastAsia="宋体" w:hAnsi="宋体" w:cs="宋体" w:hint="eastAsia"/>
          <w:b/>
          <w:bCs/>
          <w:color w:val="333333"/>
          <w:kern w:val="0"/>
          <w:sz w:val="28"/>
          <w:szCs w:val="28"/>
        </w:rPr>
        <w:t>二下的投资模型仿真实验</w:t>
      </w:r>
    </w:p>
    <w:p w:rsidR="00267924" w:rsidRPr="00BC18D2" w:rsidRDefault="00267924" w:rsidP="00984088">
      <w:pPr>
        <w:widowControl/>
        <w:snapToGrid w:val="0"/>
        <w:spacing w:line="400" w:lineRule="exact"/>
        <w:rPr>
          <w:rFonts w:ascii="宋体" w:eastAsia="宋体" w:hAnsi="宋体" w:cs="宋体"/>
          <w:bCs/>
          <w:color w:val="333333"/>
          <w:kern w:val="0"/>
          <w:sz w:val="24"/>
          <w:szCs w:val="24"/>
        </w:rPr>
      </w:pPr>
      <w:r>
        <w:rPr>
          <w:rFonts w:ascii="宋体" w:eastAsia="宋体" w:hAnsi="宋体" w:cs="宋体"/>
          <w:bCs/>
          <w:color w:val="333333"/>
          <w:kern w:val="0"/>
          <w:sz w:val="28"/>
          <w:szCs w:val="28"/>
        </w:rPr>
        <w:tab/>
      </w:r>
      <w:r w:rsidR="009111CF">
        <w:rPr>
          <w:rFonts w:ascii="宋体" w:eastAsia="宋体" w:hAnsi="宋体" w:cs="宋体" w:hint="eastAsia"/>
          <w:bCs/>
          <w:color w:val="333333"/>
          <w:kern w:val="0"/>
          <w:sz w:val="24"/>
          <w:szCs w:val="24"/>
        </w:rPr>
        <w:t>行情</w:t>
      </w:r>
      <w:r w:rsidRPr="00BC18D2">
        <w:rPr>
          <w:rFonts w:ascii="宋体" w:eastAsia="宋体" w:hAnsi="宋体" w:cs="宋体" w:hint="eastAsia"/>
          <w:bCs/>
          <w:color w:val="333333"/>
          <w:kern w:val="0"/>
          <w:sz w:val="24"/>
          <w:szCs w:val="24"/>
        </w:rPr>
        <w:t>二所选的时间段为2015年6月至2016年5月，期间中国股市正值大熊市时期，上证A股从4029点下跌至3052点，跌幅达到了24.24%。通过选取该过程，可以有效检验模型的抗风险性与稳健性。</w:t>
      </w:r>
    </w:p>
    <w:p w:rsidR="009A5F6A" w:rsidRPr="00BC18D2" w:rsidRDefault="009A5F6A" w:rsidP="00984088">
      <w:pPr>
        <w:widowControl/>
        <w:snapToGrid w:val="0"/>
        <w:spacing w:line="400" w:lineRule="exact"/>
        <w:ind w:firstLine="420"/>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4.2.1</w:t>
      </w:r>
      <w:r w:rsidRPr="00BC18D2">
        <w:rPr>
          <w:rFonts w:ascii="宋体" w:eastAsia="宋体" w:hAnsi="宋体" w:cs="宋体"/>
          <w:b/>
          <w:bCs/>
          <w:color w:val="333333"/>
          <w:kern w:val="0"/>
          <w:sz w:val="24"/>
          <w:szCs w:val="24"/>
        </w:rPr>
        <w:t xml:space="preserve"> </w:t>
      </w:r>
      <w:r w:rsidR="00371595">
        <w:rPr>
          <w:rFonts w:ascii="宋体" w:eastAsia="宋体" w:hAnsi="宋体" w:cs="宋体" w:hint="eastAsia"/>
          <w:b/>
          <w:bCs/>
          <w:color w:val="333333"/>
          <w:kern w:val="0"/>
          <w:sz w:val="24"/>
          <w:szCs w:val="24"/>
        </w:rPr>
        <w:t>“</w:t>
      </w:r>
      <w:r w:rsidRPr="00BC18D2">
        <w:rPr>
          <w:rFonts w:ascii="宋体" w:eastAsia="宋体" w:hAnsi="宋体" w:cs="宋体" w:hint="eastAsia"/>
          <w:b/>
          <w:bCs/>
          <w:color w:val="333333"/>
          <w:kern w:val="0"/>
          <w:sz w:val="24"/>
          <w:szCs w:val="24"/>
        </w:rPr>
        <w:t>1/</w:t>
      </w:r>
      <w:r w:rsidR="00BA55DE">
        <w:rPr>
          <w:rFonts w:ascii="宋体" w:eastAsia="宋体" w:hAnsi="宋体" w:cs="宋体"/>
          <w:b/>
          <w:bCs/>
          <w:color w:val="333333"/>
          <w:kern w:val="0"/>
          <w:sz w:val="24"/>
          <w:szCs w:val="24"/>
        </w:rPr>
        <w:t>n</w:t>
      </w:r>
      <w:r w:rsidRPr="00BC18D2">
        <w:rPr>
          <w:rFonts w:ascii="宋体" w:eastAsia="宋体" w:hAnsi="宋体" w:cs="宋体" w:hint="eastAsia"/>
          <w:b/>
          <w:bCs/>
          <w:color w:val="333333"/>
          <w:kern w:val="0"/>
          <w:sz w:val="24"/>
          <w:szCs w:val="24"/>
        </w:rPr>
        <w:t>模型</w:t>
      </w:r>
      <w:r w:rsidR="00371595">
        <w:rPr>
          <w:rFonts w:ascii="宋体" w:eastAsia="宋体" w:hAnsi="宋体" w:cs="宋体" w:hint="eastAsia"/>
          <w:b/>
          <w:bCs/>
          <w:color w:val="333333"/>
          <w:kern w:val="0"/>
          <w:sz w:val="24"/>
          <w:szCs w:val="24"/>
        </w:rPr>
        <w:t>”</w:t>
      </w:r>
    </w:p>
    <w:p w:rsidR="00215EA2" w:rsidRPr="00BC18D2" w:rsidRDefault="00215EA2" w:rsidP="00984088">
      <w:pPr>
        <w:widowControl/>
        <w:snapToGrid w:val="0"/>
        <w:spacing w:line="400" w:lineRule="exact"/>
        <w:ind w:firstLine="420"/>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我们假设投资者同样按照4.1.1所叙述的方法进行投资。通过通达信金融终端的数据库，我们有以下收益率统计表：</w:t>
      </w:r>
    </w:p>
    <w:tbl>
      <w:tblPr>
        <w:tblStyle w:val="a4"/>
        <w:tblW w:w="6662" w:type="dxa"/>
        <w:jc w:val="center"/>
        <w:tblLayout w:type="fixed"/>
        <w:tblLook w:val="04A0" w:firstRow="1" w:lastRow="0" w:firstColumn="1" w:lastColumn="0" w:noHBand="0" w:noVBand="1"/>
      </w:tblPr>
      <w:tblGrid>
        <w:gridCol w:w="1134"/>
        <w:gridCol w:w="992"/>
        <w:gridCol w:w="1134"/>
        <w:gridCol w:w="1134"/>
        <w:gridCol w:w="1134"/>
        <w:gridCol w:w="1134"/>
      </w:tblGrid>
      <w:tr w:rsidR="00D91D47" w:rsidRPr="004F52F1" w:rsidTr="00BC18D2">
        <w:trPr>
          <w:trHeight w:hRule="exact" w:val="567"/>
          <w:jc w:val="center"/>
        </w:trPr>
        <w:tc>
          <w:tcPr>
            <w:tcW w:w="1134" w:type="dxa"/>
            <w:vAlign w:val="center"/>
          </w:tcPr>
          <w:p w:rsidR="00D91D47" w:rsidRPr="00BC18D2" w:rsidRDefault="00D91D47" w:rsidP="00BC18D2">
            <w:pPr>
              <w:widowControl/>
              <w:snapToGrid w:val="0"/>
              <w:spacing w:line="400" w:lineRule="exact"/>
              <w:jc w:val="center"/>
              <w:rPr>
                <w:rFonts w:ascii="宋体" w:eastAsia="宋体" w:hAnsi="宋体" w:cs="宋体"/>
                <w:b/>
                <w:bCs/>
                <w:color w:val="333333"/>
                <w:kern w:val="0"/>
                <w:sz w:val="24"/>
                <w:szCs w:val="24"/>
              </w:rPr>
            </w:pPr>
            <w:bookmarkStart w:id="9" w:name="_Hlk509925243"/>
            <w:r w:rsidRPr="00BC18D2">
              <w:rPr>
                <w:rFonts w:ascii="宋体" w:eastAsia="宋体" w:hAnsi="宋体" w:cs="宋体" w:hint="eastAsia"/>
                <w:b/>
                <w:bCs/>
                <w:color w:val="333333"/>
                <w:kern w:val="0"/>
                <w:sz w:val="24"/>
                <w:szCs w:val="24"/>
              </w:rPr>
              <w:t>股票</w:t>
            </w: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000002</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000898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600029</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600030</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kern w:val="0"/>
                <w:sz w:val="24"/>
                <w:szCs w:val="24"/>
              </w:rPr>
            </w:pPr>
            <w:r w:rsidRPr="00BC18D2">
              <w:rPr>
                <w:rFonts w:ascii="宋体" w:eastAsia="宋体" w:hAnsi="宋体" w:cs="宋体" w:hint="eastAsia"/>
                <w:b/>
                <w:bCs/>
                <w:kern w:val="0"/>
                <w:sz w:val="24"/>
                <w:szCs w:val="24"/>
              </w:rPr>
              <w:t>600031</w:t>
            </w:r>
          </w:p>
        </w:tc>
      </w:tr>
      <w:tr w:rsidR="00D91D47" w:rsidRPr="004F52F1" w:rsidTr="00BC18D2">
        <w:trPr>
          <w:trHeight w:hRule="exact" w:val="567"/>
          <w:jc w:val="center"/>
        </w:trPr>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收益率</w:t>
            </w: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0.8574</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-0.4087</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-0.3951</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-0.4668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-0.5855</w:t>
            </w:r>
          </w:p>
        </w:tc>
      </w:tr>
      <w:tr w:rsidR="00D91D47" w:rsidRPr="004F52F1" w:rsidTr="00BC18D2">
        <w:trPr>
          <w:trHeight w:hRule="exact" w:val="567"/>
          <w:jc w:val="center"/>
        </w:trPr>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股票</w:t>
            </w:r>
          </w:p>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600036</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600056</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600519</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601857</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
                <w:bCs/>
                <w:color w:val="333333"/>
                <w:kern w:val="0"/>
                <w:sz w:val="24"/>
                <w:szCs w:val="24"/>
              </w:rPr>
            </w:pPr>
            <w:r w:rsidRPr="00BC18D2">
              <w:rPr>
                <w:rFonts w:ascii="宋体" w:eastAsia="宋体" w:hAnsi="宋体" w:cs="宋体" w:hint="eastAsia"/>
                <w:b/>
                <w:bCs/>
                <w:color w:val="333333"/>
                <w:kern w:val="0"/>
                <w:sz w:val="24"/>
                <w:szCs w:val="24"/>
              </w:rPr>
              <w:t>601991</w:t>
            </w:r>
          </w:p>
        </w:tc>
      </w:tr>
      <w:tr w:rsidR="00D91D47" w:rsidRPr="004F52F1" w:rsidTr="00BC18D2">
        <w:trPr>
          <w:trHeight w:hRule="exact" w:val="567"/>
          <w:jc w:val="center"/>
        </w:trPr>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收益率</w:t>
            </w:r>
          </w:p>
        </w:tc>
        <w:tc>
          <w:tcPr>
            <w:tcW w:w="992"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0.0219</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w:t>
            </w:r>
            <w:r w:rsidRPr="00BC18D2">
              <w:rPr>
                <w:rFonts w:ascii="宋体" w:eastAsia="宋体" w:hAnsi="宋体" w:cs="宋体" w:hint="eastAsia"/>
                <w:bCs/>
                <w:color w:val="333333"/>
                <w:kern w:val="0"/>
                <w:sz w:val="24"/>
                <w:szCs w:val="24"/>
              </w:rPr>
              <w:t>0.</w:t>
            </w:r>
            <w:r w:rsidRPr="00BC18D2">
              <w:rPr>
                <w:rFonts w:ascii="宋体" w:eastAsia="宋体" w:hAnsi="宋体" w:cs="宋体"/>
                <w:bCs/>
                <w:color w:val="333333"/>
                <w:kern w:val="0"/>
                <w:sz w:val="24"/>
                <w:szCs w:val="24"/>
              </w:rPr>
              <w:t>3587</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0.0688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w:t>
            </w:r>
            <w:r w:rsidRPr="00BC18D2">
              <w:rPr>
                <w:rFonts w:ascii="宋体" w:eastAsia="宋体" w:hAnsi="宋体" w:cs="宋体" w:hint="eastAsia"/>
                <w:bCs/>
                <w:color w:val="333333"/>
                <w:kern w:val="0"/>
                <w:sz w:val="24"/>
                <w:szCs w:val="24"/>
              </w:rPr>
              <w:t>0.</w:t>
            </w:r>
            <w:r w:rsidRPr="00BC18D2">
              <w:rPr>
                <w:rFonts w:ascii="宋体" w:eastAsia="宋体" w:hAnsi="宋体" w:cs="宋体"/>
                <w:bCs/>
                <w:color w:val="333333"/>
                <w:kern w:val="0"/>
                <w:sz w:val="24"/>
                <w:szCs w:val="24"/>
              </w:rPr>
              <w:t>3738</w:t>
            </w:r>
          </w:p>
        </w:tc>
        <w:tc>
          <w:tcPr>
            <w:tcW w:w="1134" w:type="dxa"/>
            <w:vAlign w:val="center"/>
          </w:tcPr>
          <w:p w:rsidR="00D91D47" w:rsidRPr="00BC18D2" w:rsidRDefault="00D91D47" w:rsidP="00984088">
            <w:pPr>
              <w:widowControl/>
              <w:snapToGrid w:val="0"/>
              <w:spacing w:line="400" w:lineRule="exact"/>
              <w:jc w:val="center"/>
              <w:rPr>
                <w:rFonts w:ascii="宋体" w:eastAsia="宋体" w:hAnsi="宋体" w:cs="宋体"/>
                <w:bCs/>
                <w:color w:val="333333"/>
                <w:kern w:val="0"/>
                <w:sz w:val="24"/>
                <w:szCs w:val="24"/>
              </w:rPr>
            </w:pPr>
            <w:r w:rsidRPr="00BC18D2">
              <w:rPr>
                <w:rFonts w:ascii="宋体" w:eastAsia="宋体" w:hAnsi="宋体" w:cs="宋体"/>
                <w:bCs/>
                <w:color w:val="333333"/>
                <w:kern w:val="0"/>
                <w:sz w:val="24"/>
                <w:szCs w:val="24"/>
              </w:rPr>
              <w:t>-0.4583</w:t>
            </w:r>
          </w:p>
        </w:tc>
      </w:tr>
    </w:tbl>
    <w:bookmarkEnd w:id="9"/>
    <w:p w:rsidR="00215EA2" w:rsidRDefault="00215EA2" w:rsidP="00984088">
      <w:pPr>
        <w:widowControl/>
        <w:snapToGrid w:val="0"/>
        <w:spacing w:line="400" w:lineRule="exact"/>
        <w:ind w:firstLineChars="200" w:firstLine="480"/>
        <w:jc w:val="center"/>
        <w:rPr>
          <w:rFonts w:ascii="宋体" w:eastAsia="宋体" w:hAnsi="宋体" w:cs="宋体"/>
          <w:bCs/>
          <w:color w:val="333333"/>
          <w:kern w:val="0"/>
          <w:sz w:val="24"/>
          <w:szCs w:val="24"/>
        </w:rPr>
      </w:pPr>
      <w:r w:rsidRPr="00CB7EEE">
        <w:rPr>
          <w:rFonts w:ascii="宋体" w:eastAsia="宋体" w:hAnsi="宋体" w:cs="宋体" w:hint="eastAsia"/>
          <w:bCs/>
          <w:color w:val="333333"/>
          <w:kern w:val="0"/>
          <w:sz w:val="24"/>
          <w:szCs w:val="24"/>
        </w:rPr>
        <w:t>表</w:t>
      </w:r>
      <w:r w:rsidR="00DE5D19">
        <w:rPr>
          <w:rFonts w:ascii="宋体" w:eastAsia="宋体" w:hAnsi="宋体" w:cs="宋体" w:hint="eastAsia"/>
          <w:bCs/>
          <w:color w:val="333333"/>
          <w:kern w:val="0"/>
          <w:sz w:val="24"/>
          <w:szCs w:val="24"/>
        </w:rPr>
        <w:t>10</w:t>
      </w:r>
      <w:r>
        <w:rPr>
          <w:rFonts w:ascii="宋体" w:eastAsia="宋体" w:hAnsi="宋体" w:cs="宋体" w:hint="eastAsia"/>
          <w:bCs/>
          <w:color w:val="333333"/>
          <w:kern w:val="0"/>
          <w:sz w:val="24"/>
          <w:szCs w:val="24"/>
        </w:rPr>
        <w:t>--</w:t>
      </w:r>
      <w:r w:rsidRPr="00CB7EEE">
        <w:rPr>
          <w:rFonts w:ascii="宋体" w:eastAsia="宋体" w:hAnsi="宋体" w:cs="宋体" w:hint="eastAsia"/>
          <w:bCs/>
          <w:color w:val="333333"/>
          <w:kern w:val="0"/>
          <w:sz w:val="24"/>
          <w:szCs w:val="24"/>
        </w:rPr>
        <w:t>行情</w:t>
      </w:r>
      <w:r w:rsidR="005F7886">
        <w:rPr>
          <w:rFonts w:ascii="宋体" w:eastAsia="宋体" w:hAnsi="宋体" w:cs="宋体" w:hint="eastAsia"/>
          <w:bCs/>
          <w:color w:val="333333"/>
          <w:kern w:val="0"/>
          <w:sz w:val="24"/>
          <w:szCs w:val="24"/>
        </w:rPr>
        <w:t>二</w:t>
      </w:r>
      <w:r w:rsidRPr="00CB7EEE">
        <w:rPr>
          <w:rFonts w:ascii="宋体" w:eastAsia="宋体" w:hAnsi="宋体" w:cs="宋体" w:hint="eastAsia"/>
          <w:bCs/>
          <w:color w:val="333333"/>
          <w:kern w:val="0"/>
          <w:sz w:val="24"/>
          <w:szCs w:val="24"/>
        </w:rPr>
        <w:t>股票年收益率统计表</w:t>
      </w:r>
    </w:p>
    <w:p w:rsidR="004C7176" w:rsidRDefault="004C7176" w:rsidP="00984088">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易得整体收益率R</w:t>
      </w:r>
      <w:r>
        <w:rPr>
          <w:rFonts w:ascii="宋体" w:eastAsia="宋体" w:hAnsi="宋体" w:cs="宋体"/>
          <w:bCs/>
          <w:color w:val="333333"/>
          <w:kern w:val="0"/>
          <w:sz w:val="24"/>
          <w:szCs w:val="24"/>
        </w:rPr>
        <w:t>=-0.2099</w:t>
      </w:r>
    </w:p>
    <w:p w:rsidR="004C7176" w:rsidRDefault="004C7176" w:rsidP="00984088">
      <w:pPr>
        <w:widowControl/>
        <w:snapToGrid w:val="0"/>
        <w:spacing w:line="400" w:lineRule="exact"/>
        <w:ind w:firstLineChars="200" w:firstLine="480"/>
        <w:jc w:val="left"/>
        <w:rPr>
          <w:rFonts w:ascii="宋体" w:eastAsia="宋体" w:hAnsi="宋体" w:cs="宋体"/>
          <w:bCs/>
          <w:kern w:val="0"/>
          <w:sz w:val="24"/>
          <w:szCs w:val="24"/>
        </w:rPr>
      </w:pPr>
      <w:r w:rsidRPr="005F7886">
        <w:rPr>
          <w:rFonts w:ascii="宋体" w:eastAsia="宋体" w:hAnsi="宋体" w:cs="宋体" w:hint="eastAsia"/>
          <w:bCs/>
          <w:kern w:val="0"/>
          <w:sz w:val="24"/>
          <w:szCs w:val="24"/>
        </w:rPr>
        <w:t>根据表6的协方差矩阵，我们得到“1/</w:t>
      </w:r>
      <w:r w:rsidR="00BA55DE">
        <w:rPr>
          <w:rFonts w:ascii="宋体" w:eastAsia="宋体" w:hAnsi="宋体" w:cs="宋体" w:hint="eastAsia"/>
          <w:bCs/>
          <w:kern w:val="0"/>
          <w:sz w:val="24"/>
          <w:szCs w:val="24"/>
        </w:rPr>
        <w:t>n</w:t>
      </w:r>
      <w:r w:rsidRPr="005F7886">
        <w:rPr>
          <w:rFonts w:ascii="宋体" w:eastAsia="宋体" w:hAnsi="宋体" w:cs="宋体" w:hint="eastAsia"/>
          <w:bCs/>
          <w:kern w:val="0"/>
          <w:sz w:val="24"/>
          <w:szCs w:val="24"/>
        </w:rPr>
        <w:t>模型”的整体风险</w:t>
      </w:r>
      <m:oMath>
        <m:sSup>
          <m:sSupPr>
            <m:ctrlPr>
              <w:rPr>
                <w:rFonts w:ascii="Cambria Math" w:eastAsia="宋体" w:hAnsi="Cambria Math" w:cs="宋体"/>
                <w:bCs/>
                <w:kern w:val="0"/>
                <w:sz w:val="24"/>
                <w:szCs w:val="24"/>
              </w:rPr>
            </m:ctrlPr>
          </m:sSupPr>
          <m:e>
            <m:r>
              <m:rPr>
                <m:sty m:val="p"/>
              </m:rPr>
              <w:rPr>
                <w:rFonts w:ascii="Cambria Math" w:eastAsia="宋体" w:hAnsi="Cambria Math" w:cs="宋体"/>
                <w:kern w:val="0"/>
                <w:sz w:val="24"/>
                <w:szCs w:val="24"/>
              </w:rPr>
              <m:t>σ</m:t>
            </m:r>
          </m:e>
          <m:sup>
            <m:r>
              <m:rPr>
                <m:sty m:val="p"/>
              </m:rPr>
              <w:rPr>
                <w:rFonts w:ascii="Cambria Math" w:eastAsia="宋体" w:hAnsi="Cambria Math" w:cs="宋体"/>
                <w:kern w:val="0"/>
                <w:sz w:val="24"/>
                <w:szCs w:val="24"/>
              </w:rPr>
              <m:t>2</m:t>
            </m:r>
          </m:sup>
        </m:sSup>
      </m:oMath>
      <w:r w:rsidRPr="005F7886">
        <w:rPr>
          <w:rFonts w:ascii="宋体" w:eastAsia="宋体" w:hAnsi="宋体" w:cs="宋体" w:hint="eastAsia"/>
          <w:bCs/>
          <w:kern w:val="0"/>
          <w:sz w:val="24"/>
          <w:szCs w:val="24"/>
        </w:rPr>
        <w:t>=0.0022</w:t>
      </w:r>
    </w:p>
    <w:p w:rsidR="005F7886" w:rsidRDefault="005F7886" w:rsidP="00984088">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通过分析表9，我们可以发现，在行情二中，大部分股票的价格下跌幅度都超过了同期上证A股的幅度，只有万科</w:t>
      </w:r>
      <w:r>
        <w:rPr>
          <w:rFonts w:ascii="宋体" w:eastAsia="宋体" w:hAnsi="宋体" w:cs="宋体"/>
          <w:bCs/>
          <w:kern w:val="0"/>
          <w:sz w:val="24"/>
          <w:szCs w:val="24"/>
        </w:rPr>
        <w:t>A</w:t>
      </w:r>
      <w:r>
        <w:rPr>
          <w:rFonts w:ascii="宋体" w:eastAsia="宋体" w:hAnsi="宋体" w:cs="宋体" w:hint="eastAsia"/>
          <w:bCs/>
          <w:kern w:val="0"/>
          <w:sz w:val="24"/>
          <w:szCs w:val="24"/>
        </w:rPr>
        <w:t>（000002）有较大的增长。</w:t>
      </w:r>
    </w:p>
    <w:p w:rsidR="00B82B02" w:rsidRPr="00B82B02" w:rsidRDefault="005F7886" w:rsidP="00B82B02">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因此，我们可以看出</w:t>
      </w:r>
      <w:r w:rsidR="00F5282C">
        <w:rPr>
          <w:rFonts w:ascii="宋体" w:eastAsia="宋体" w:hAnsi="宋体" w:cs="宋体" w:hint="eastAsia"/>
          <w:bCs/>
          <w:kern w:val="0"/>
          <w:sz w:val="24"/>
          <w:szCs w:val="24"/>
        </w:rPr>
        <w:t>，在行情二的仿真模拟中，该模型只是将所有股票的收益求均值。并没有依据收益率而加大万科A的持有比例。</w:t>
      </w:r>
      <w:r w:rsidR="00B82B02" w:rsidRPr="00B82B02">
        <w:rPr>
          <w:rFonts w:ascii="宋体" w:eastAsia="宋体" w:hAnsi="宋体" w:cs="宋体" w:hint="eastAsia"/>
          <w:bCs/>
          <w:kern w:val="0"/>
          <w:sz w:val="24"/>
          <w:szCs w:val="24"/>
        </w:rPr>
        <w:t>根据“1/n策略”的原理，我们可以得知，该组合整体价值的波动为各个股票价格波动的均值。由于权重一致，稳定性</w:t>
      </w:r>
      <w:r w:rsidR="00B82B02" w:rsidRPr="00B82B02">
        <w:rPr>
          <w:rFonts w:ascii="宋体" w:eastAsia="宋体" w:hAnsi="宋体" w:cs="宋体" w:hint="eastAsia"/>
          <w:bCs/>
          <w:kern w:val="0"/>
          <w:sz w:val="24"/>
          <w:szCs w:val="24"/>
        </w:rPr>
        <w:lastRenderedPageBreak/>
        <w:t>较好的股票并不会给让整体组合变得更加稳健，因此，当市场出现大规模波动的情形时，该组合没有办法有效降低投资风险。</w:t>
      </w:r>
    </w:p>
    <w:p w:rsidR="00215EA2" w:rsidRPr="00961E05" w:rsidRDefault="00215EA2" w:rsidP="00B82B02">
      <w:pPr>
        <w:widowControl/>
        <w:snapToGrid w:val="0"/>
        <w:spacing w:line="400" w:lineRule="exact"/>
        <w:ind w:firstLineChars="200" w:firstLine="560"/>
        <w:jc w:val="left"/>
        <w:rPr>
          <w:rFonts w:ascii="宋体" w:eastAsia="宋体" w:hAnsi="宋体" w:cs="宋体"/>
          <w:bCs/>
          <w:color w:val="FF0000"/>
          <w:kern w:val="0"/>
          <w:sz w:val="28"/>
          <w:szCs w:val="28"/>
        </w:rPr>
      </w:pPr>
    </w:p>
    <w:p w:rsidR="009A5F6A" w:rsidRPr="00BC18D2" w:rsidRDefault="009A5F6A" w:rsidP="00984088">
      <w:pPr>
        <w:widowControl/>
        <w:snapToGrid w:val="0"/>
        <w:spacing w:line="400" w:lineRule="exact"/>
        <w:ind w:firstLine="420"/>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4.2.2市值组合模型</w:t>
      </w:r>
    </w:p>
    <w:p w:rsidR="006D44D1" w:rsidRPr="00BC18D2" w:rsidRDefault="006D44D1" w:rsidP="00984088">
      <w:pPr>
        <w:widowControl/>
        <w:snapToGrid w:val="0"/>
        <w:spacing w:line="400" w:lineRule="exact"/>
        <w:ind w:firstLine="420"/>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我们同样假设投资者按照4.1.2所叙述的方法进行投资。股票收益率参考表9，市值权重参考表2，计算出收益率与方差分别为：</w:t>
      </w:r>
    </w:p>
    <w:p w:rsidR="006D44D1" w:rsidRPr="00BC18D2" w:rsidRDefault="006D44D1" w:rsidP="00F5282C">
      <w:pPr>
        <w:widowControl/>
        <w:snapToGrid w:val="0"/>
        <w:spacing w:line="400" w:lineRule="exact"/>
        <w:ind w:firstLine="420"/>
        <w:jc w:val="center"/>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R</w:t>
      </w:r>
      <w:r w:rsidRPr="00BC18D2">
        <w:rPr>
          <w:rFonts w:ascii="宋体" w:eastAsia="宋体" w:hAnsi="宋体" w:cs="宋体"/>
          <w:bCs/>
          <w:color w:val="333333"/>
          <w:kern w:val="0"/>
          <w:sz w:val="24"/>
          <w:szCs w:val="24"/>
        </w:rPr>
        <w:t>=-0.2656</w:t>
      </w:r>
    </w:p>
    <w:p w:rsidR="006D44D1" w:rsidRPr="00BC18D2" w:rsidRDefault="00FC044D" w:rsidP="00F5282C">
      <w:pPr>
        <w:widowControl/>
        <w:snapToGrid w:val="0"/>
        <w:spacing w:line="400" w:lineRule="exact"/>
        <w:ind w:firstLine="420"/>
        <w:jc w:val="center"/>
        <w:rPr>
          <w:rFonts w:ascii="宋体" w:eastAsia="宋体" w:hAnsi="宋体" w:cs="宋体"/>
          <w:bCs/>
          <w:color w:val="333333"/>
          <w:kern w:val="0"/>
          <w:sz w:val="24"/>
          <w:szCs w:val="24"/>
        </w:rPr>
      </w:pPr>
      <m:oMath>
        <m:sSup>
          <m:sSupPr>
            <m:ctrlPr>
              <w:rPr>
                <w:rFonts w:ascii="Cambria Math" w:eastAsia="宋体" w:hAnsi="Cambria Math" w:cs="宋体"/>
                <w:bCs/>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oMath>
      <w:r w:rsidR="006D44D1" w:rsidRPr="00BC18D2">
        <w:rPr>
          <w:rFonts w:ascii="宋体" w:eastAsia="宋体" w:hAnsi="宋体" w:cs="宋体" w:hint="eastAsia"/>
          <w:bCs/>
          <w:color w:val="333333"/>
          <w:kern w:val="0"/>
          <w:sz w:val="24"/>
          <w:szCs w:val="24"/>
        </w:rPr>
        <w:t>=</w:t>
      </w:r>
      <w:r w:rsidR="006D44D1" w:rsidRPr="00BC18D2">
        <w:rPr>
          <w:rFonts w:ascii="宋体" w:eastAsia="宋体" w:hAnsi="宋体" w:cs="宋体"/>
          <w:bCs/>
          <w:color w:val="333333"/>
          <w:kern w:val="0"/>
          <w:sz w:val="24"/>
          <w:szCs w:val="24"/>
        </w:rPr>
        <w:t>0.0019</w:t>
      </w:r>
    </w:p>
    <w:p w:rsidR="00717238" w:rsidRDefault="00FC044D" w:rsidP="00984088">
      <w:pPr>
        <w:widowControl/>
        <w:snapToGrid w:val="0"/>
        <w:spacing w:line="400" w:lineRule="exact"/>
        <w:ind w:firstLine="420"/>
        <w:jc w:val="left"/>
        <w:rPr>
          <w:rFonts w:ascii="宋体" w:eastAsia="宋体" w:hAnsi="宋体" w:cs="宋体"/>
          <w:bCs/>
          <w:kern w:val="0"/>
          <w:sz w:val="24"/>
          <w:szCs w:val="24"/>
        </w:rPr>
      </w:pPr>
      <w:r w:rsidRPr="00661A2F">
        <w:rPr>
          <w:rFonts w:ascii="宋体" w:eastAsia="宋体" w:hAnsi="宋体" w:cs="宋体" w:hint="eastAsia"/>
          <w:bCs/>
          <w:kern w:val="0"/>
          <w:sz w:val="24"/>
          <w:szCs w:val="24"/>
        </w:rPr>
        <w:t>通过分析该模型的仿真结果，</w:t>
      </w:r>
      <w:r w:rsidR="00661A2F">
        <w:rPr>
          <w:rFonts w:ascii="宋体" w:eastAsia="宋体" w:hAnsi="宋体" w:cs="宋体" w:hint="eastAsia"/>
          <w:bCs/>
          <w:kern w:val="0"/>
          <w:sz w:val="24"/>
          <w:szCs w:val="24"/>
        </w:rPr>
        <w:t>我们发现在行情二中，中国石油的权重占据了0.586，而中国石油的收益率为-0.37，并且</w:t>
      </w:r>
      <w:r w:rsidR="00E04845">
        <w:rPr>
          <w:rFonts w:ascii="宋体" w:eastAsia="宋体" w:hAnsi="宋体" w:cs="宋体" w:hint="eastAsia"/>
          <w:bCs/>
          <w:kern w:val="0"/>
          <w:sz w:val="24"/>
          <w:szCs w:val="24"/>
        </w:rPr>
        <w:t>中国石油的价格方差也较大，为0.0027.这说明，在该组合中，中国石油的股价波动主导了整体组合的股价波动，虽然万科的收益率较高，但由于其比例在整体组合中较低，导致其没有达到提高整体收益的效果。</w:t>
      </w:r>
    </w:p>
    <w:p w:rsidR="00E04845" w:rsidRPr="00661A2F" w:rsidRDefault="00E04845" w:rsidP="00984088">
      <w:pPr>
        <w:widowControl/>
        <w:snapToGrid w:val="0"/>
        <w:spacing w:line="400" w:lineRule="exact"/>
        <w:ind w:firstLine="420"/>
        <w:jc w:val="left"/>
        <w:rPr>
          <w:rFonts w:ascii="宋体" w:eastAsia="宋体" w:hAnsi="宋体" w:cs="宋体" w:hint="eastAsia"/>
          <w:bCs/>
          <w:kern w:val="0"/>
          <w:sz w:val="24"/>
          <w:szCs w:val="24"/>
        </w:rPr>
      </w:pPr>
      <w:r>
        <w:rPr>
          <w:rFonts w:ascii="宋体" w:eastAsia="宋体" w:hAnsi="宋体" w:cs="宋体" w:hint="eastAsia"/>
          <w:bCs/>
          <w:kern w:val="0"/>
          <w:sz w:val="24"/>
          <w:szCs w:val="24"/>
        </w:rPr>
        <w:t>通过与1/</w:t>
      </w:r>
      <w:r>
        <w:rPr>
          <w:rFonts w:ascii="宋体" w:eastAsia="宋体" w:hAnsi="宋体" w:cs="宋体"/>
          <w:bCs/>
          <w:kern w:val="0"/>
          <w:sz w:val="24"/>
          <w:szCs w:val="24"/>
        </w:rPr>
        <w:t>n</w:t>
      </w:r>
      <w:r>
        <w:rPr>
          <w:rFonts w:ascii="宋体" w:eastAsia="宋体" w:hAnsi="宋体" w:cs="宋体" w:hint="eastAsia"/>
          <w:bCs/>
          <w:kern w:val="0"/>
          <w:sz w:val="24"/>
          <w:szCs w:val="24"/>
        </w:rPr>
        <w:t>模型比较，我们发现，市值组合模型的方差小于前者。这也是因为市值组合模型分散了投资比例，将更多的资金投入了更加稳健的股票中。</w:t>
      </w:r>
    </w:p>
    <w:p w:rsidR="00FC044D" w:rsidRPr="00BC18D2" w:rsidRDefault="00FC044D" w:rsidP="00E04845">
      <w:pPr>
        <w:widowControl/>
        <w:snapToGrid w:val="0"/>
        <w:spacing w:line="400" w:lineRule="exact"/>
        <w:jc w:val="left"/>
        <w:rPr>
          <w:rFonts w:ascii="宋体" w:eastAsia="宋体" w:hAnsi="宋体" w:cs="宋体" w:hint="eastAsia"/>
          <w:bCs/>
          <w:color w:val="333333"/>
          <w:kern w:val="0"/>
          <w:sz w:val="24"/>
          <w:szCs w:val="24"/>
        </w:rPr>
      </w:pPr>
    </w:p>
    <w:p w:rsidR="00717238" w:rsidRDefault="009A5F6A" w:rsidP="001655CC">
      <w:pPr>
        <w:widowControl/>
        <w:snapToGrid w:val="0"/>
        <w:spacing w:line="400" w:lineRule="exact"/>
        <w:ind w:firstLine="420"/>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4.2.3最小方差模型</w:t>
      </w:r>
    </w:p>
    <w:p w:rsidR="00E04845" w:rsidRDefault="00E04845" w:rsidP="001655CC">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在行情二的最小方差模型中，我们同样假设期望收益率在各个股票收益率的最小值-0.0202与最大值0.0130间变动，变动幅度为0.0001.</w:t>
      </w:r>
      <w:r w:rsidR="00835CE7">
        <w:rPr>
          <w:rFonts w:ascii="宋体" w:eastAsia="宋体" w:hAnsi="宋体" w:cs="宋体" w:hint="eastAsia"/>
          <w:bCs/>
          <w:color w:val="333333"/>
          <w:kern w:val="0"/>
          <w:sz w:val="24"/>
          <w:szCs w:val="24"/>
        </w:rPr>
        <w:t>运用matlab建模求得部分结果见下表</w:t>
      </w:r>
    </w:p>
    <w:p w:rsidR="00835CE7" w:rsidRPr="00E04845" w:rsidRDefault="00835CE7" w:rsidP="001655CC">
      <w:pPr>
        <w:widowControl/>
        <w:snapToGrid w:val="0"/>
        <w:spacing w:line="400" w:lineRule="exact"/>
        <w:ind w:firstLine="420"/>
        <w:rPr>
          <w:rFonts w:ascii="宋体" w:eastAsia="宋体" w:hAnsi="宋体" w:cs="宋体" w:hint="eastAsia"/>
          <w:bCs/>
          <w:color w:val="333333"/>
          <w:kern w:val="0"/>
          <w:sz w:val="24"/>
          <w:szCs w:val="24"/>
        </w:rPr>
      </w:pPr>
    </w:p>
    <w:tbl>
      <w:tblPr>
        <w:tblStyle w:val="a4"/>
        <w:tblpPr w:leftFromText="180" w:rightFromText="180" w:vertAnchor="text" w:tblpXSpec="center" w:tblpY="1"/>
        <w:tblOverlap w:val="never"/>
        <w:tblW w:w="9209" w:type="dxa"/>
        <w:tblLook w:val="04A0" w:firstRow="1" w:lastRow="0" w:firstColumn="1" w:lastColumn="0" w:noHBand="0" w:noVBand="1"/>
      </w:tblPr>
      <w:tblGrid>
        <w:gridCol w:w="740"/>
        <w:gridCol w:w="824"/>
        <w:gridCol w:w="936"/>
        <w:gridCol w:w="936"/>
        <w:gridCol w:w="936"/>
        <w:gridCol w:w="942"/>
        <w:gridCol w:w="942"/>
        <w:gridCol w:w="936"/>
        <w:gridCol w:w="936"/>
        <w:gridCol w:w="1081"/>
      </w:tblGrid>
      <w:tr w:rsidR="004C263C" w:rsidTr="00DE5D19">
        <w:tc>
          <w:tcPr>
            <w:tcW w:w="1564" w:type="dxa"/>
            <w:gridSpan w:val="2"/>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p</w:t>
            </w:r>
          </w:p>
        </w:tc>
        <w:tc>
          <w:tcPr>
            <w:tcW w:w="936" w:type="dxa"/>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0.0202</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0.0130</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0.0068</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0.0030</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0.0020</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0.0010</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w:t>
            </w:r>
          </w:p>
        </w:tc>
      </w:tr>
      <w:tr w:rsidR="004C263C" w:rsidTr="00DE5D19">
        <w:trPr>
          <w:trHeight w:val="509"/>
        </w:trPr>
        <w:tc>
          <w:tcPr>
            <w:tcW w:w="740" w:type="dxa"/>
            <w:vMerge w:val="restart"/>
            <w:vAlign w:val="center"/>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X</w:t>
            </w: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w:t>
            </w:r>
          </w:p>
        </w:tc>
        <w:tc>
          <w:tcPr>
            <w:tcW w:w="936" w:type="dxa"/>
          </w:tcPr>
          <w:p w:rsidR="004C263C" w:rsidRPr="00D213DE" w:rsidRDefault="00835CE7"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0.0019</w:t>
            </w:r>
          </w:p>
        </w:tc>
        <w:tc>
          <w:tcPr>
            <w:tcW w:w="936" w:type="dxa"/>
          </w:tcPr>
          <w:p w:rsidR="004C263C" w:rsidRPr="00D213DE" w:rsidRDefault="003C2A23"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0.0018</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0.0026</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0.004</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0.0024</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0.0249</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0.0618</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0.0993</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X2</w:t>
            </w:r>
          </w:p>
        </w:tc>
        <w:tc>
          <w:tcPr>
            <w:tcW w:w="936" w:type="dxa"/>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0.1530</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0.1530</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0.1527</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0.1536</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0.1514</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0.1246</w:t>
            </w:r>
          </w:p>
        </w:tc>
        <w:tc>
          <w:tcPr>
            <w:tcW w:w="936" w:type="dxa"/>
          </w:tcPr>
          <w:p w:rsidR="004C263C" w:rsidRPr="002828E0" w:rsidRDefault="002918A9"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0.0891</w:t>
            </w:r>
          </w:p>
        </w:tc>
        <w:tc>
          <w:tcPr>
            <w:tcW w:w="1081" w:type="dxa"/>
          </w:tcPr>
          <w:p w:rsidR="004C263C" w:rsidRPr="002828E0" w:rsidRDefault="002918A9"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0.0532</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X3</w:t>
            </w:r>
          </w:p>
        </w:tc>
        <w:tc>
          <w:tcPr>
            <w:tcW w:w="936" w:type="dxa"/>
          </w:tcPr>
          <w:p w:rsidR="004C263C" w:rsidRPr="002828E0" w:rsidRDefault="00835CE7"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0.0649</w:t>
            </w:r>
          </w:p>
        </w:tc>
        <w:tc>
          <w:tcPr>
            <w:tcW w:w="936" w:type="dxa"/>
          </w:tcPr>
          <w:p w:rsidR="004C263C" w:rsidRPr="002828E0" w:rsidRDefault="003C2A23"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0.0649</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0.0646</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0.0661</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0.0649</w:t>
            </w:r>
          </w:p>
        </w:tc>
        <w:tc>
          <w:tcPr>
            <w:tcW w:w="936" w:type="dxa"/>
          </w:tcPr>
          <w:p w:rsidR="004C263C" w:rsidRDefault="002918A9" w:rsidP="004C263C">
            <w:pPr>
              <w:widowControl/>
              <w:snapToGrid w:val="0"/>
              <w:spacing w:line="400" w:lineRule="exact"/>
              <w:jc w:val="center"/>
              <w:rPr>
                <w:rFonts w:ascii="宋体" w:eastAsia="宋体" w:hAnsi="宋体" w:cs="宋体" w:hint="eastAsia"/>
                <w:bCs/>
                <w:color w:val="333333"/>
                <w:kern w:val="0"/>
                <w:sz w:val="24"/>
                <w:szCs w:val="24"/>
              </w:rPr>
            </w:pPr>
            <w:r>
              <w:rPr>
                <w:rFonts w:ascii="宋体" w:eastAsia="宋体" w:hAnsi="宋体" w:cs="宋体" w:hint="eastAsia"/>
                <w:bCs/>
                <w:color w:val="333333"/>
                <w:kern w:val="0"/>
                <w:sz w:val="24"/>
                <w:szCs w:val="24"/>
              </w:rPr>
              <w:t>0.0636</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0.0602</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0.0556</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X4</w:t>
            </w:r>
          </w:p>
        </w:tc>
        <w:tc>
          <w:tcPr>
            <w:tcW w:w="936" w:type="dxa"/>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X5</w:t>
            </w:r>
          </w:p>
        </w:tc>
        <w:tc>
          <w:tcPr>
            <w:tcW w:w="936" w:type="dxa"/>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X6</w:t>
            </w:r>
          </w:p>
        </w:tc>
        <w:tc>
          <w:tcPr>
            <w:tcW w:w="936" w:type="dxa"/>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0.0615</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0.0615</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0.0613</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0.0627</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0.0636</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0.0928</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0.1273</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0.1607</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X7</w:t>
            </w:r>
          </w:p>
        </w:tc>
        <w:tc>
          <w:tcPr>
            <w:tcW w:w="936" w:type="dxa"/>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0.0090</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0.0090</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0.0094</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0.0067</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0.0087</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0.0046</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0.0017</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0.0009</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X8</w:t>
            </w:r>
          </w:p>
        </w:tc>
        <w:tc>
          <w:tcPr>
            <w:tcW w:w="936" w:type="dxa"/>
          </w:tcPr>
          <w:p w:rsidR="004C263C" w:rsidRPr="002828E0" w:rsidRDefault="00835CE7"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0.5458</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0.5458</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0.5455</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0.5464</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0.5459</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0.5445</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0.5389</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0.5330</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X9</w:t>
            </w:r>
          </w:p>
        </w:tc>
        <w:tc>
          <w:tcPr>
            <w:tcW w:w="936" w:type="dxa"/>
          </w:tcPr>
          <w:p w:rsidR="004C263C" w:rsidRPr="002828E0" w:rsidRDefault="00835CE7"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0.1640</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0.1640</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0.1639</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0.1640</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0.1630</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0.1449</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0.1209</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0.0971</w:t>
            </w:r>
          </w:p>
        </w:tc>
      </w:tr>
      <w:tr w:rsidR="004C263C" w:rsidTr="00DE5D19">
        <w:tc>
          <w:tcPr>
            <w:tcW w:w="740" w:type="dxa"/>
            <w:vMerge/>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p>
        </w:tc>
        <w:tc>
          <w:tcPr>
            <w:tcW w:w="824" w:type="dxa"/>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X10</w:t>
            </w:r>
          </w:p>
        </w:tc>
        <w:tc>
          <w:tcPr>
            <w:tcW w:w="936" w:type="dxa"/>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936" w:type="dxa"/>
          </w:tcPr>
          <w:p w:rsidR="004C263C"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936" w:type="dxa"/>
          </w:tcPr>
          <w:p w:rsidR="004C263C" w:rsidRPr="009418FF" w:rsidRDefault="003C2A23"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942" w:type="dxa"/>
          </w:tcPr>
          <w:p w:rsidR="004C263C" w:rsidRPr="002918A9" w:rsidRDefault="003C2A23" w:rsidP="004C263C">
            <w:pPr>
              <w:widowControl/>
              <w:snapToGrid w:val="0"/>
              <w:spacing w:line="400" w:lineRule="exact"/>
              <w:jc w:val="center"/>
              <w:rPr>
                <w:rFonts w:ascii="宋体" w:eastAsia="宋体" w:hAnsi="宋体" w:cs="宋体"/>
                <w:b/>
                <w:bCs/>
                <w:color w:val="333333"/>
                <w:kern w:val="0"/>
                <w:sz w:val="24"/>
                <w:szCs w:val="24"/>
              </w:rPr>
            </w:pPr>
            <w:r w:rsidRPr="002918A9">
              <w:rPr>
                <w:rFonts w:ascii="宋体" w:eastAsia="宋体" w:hAnsi="宋体" w:cs="宋体" w:hint="eastAsia"/>
                <w:b/>
                <w:bCs/>
                <w:color w:val="333333"/>
                <w:kern w:val="0"/>
                <w:sz w:val="24"/>
                <w:szCs w:val="24"/>
              </w:rPr>
              <w:t>0</w:t>
            </w:r>
          </w:p>
        </w:tc>
        <w:tc>
          <w:tcPr>
            <w:tcW w:w="942" w:type="dxa"/>
          </w:tcPr>
          <w:p w:rsidR="004C263C" w:rsidRPr="002918A9" w:rsidRDefault="002918A9" w:rsidP="004C263C">
            <w:pPr>
              <w:widowControl/>
              <w:snapToGrid w:val="0"/>
              <w:spacing w:line="400" w:lineRule="exact"/>
              <w:jc w:val="center"/>
              <w:rPr>
                <w:rFonts w:ascii="宋体" w:eastAsia="宋体" w:hAnsi="宋体" w:cs="宋体"/>
                <w:bCs/>
                <w:color w:val="333333"/>
                <w:kern w:val="0"/>
                <w:sz w:val="24"/>
                <w:szCs w:val="24"/>
              </w:rPr>
            </w:pPr>
            <w:r w:rsidRPr="002918A9">
              <w:rPr>
                <w:rFonts w:ascii="宋体" w:eastAsia="宋体" w:hAnsi="宋体" w:cs="宋体" w:hint="eastAsia"/>
                <w:bCs/>
                <w:color w:val="333333"/>
                <w:kern w:val="0"/>
                <w:sz w:val="24"/>
                <w:szCs w:val="24"/>
              </w:rPr>
              <w:t>0.0001</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936"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1081" w:type="dxa"/>
          </w:tcPr>
          <w:p w:rsidR="004C263C" w:rsidRDefault="002918A9"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r>
      <w:tr w:rsidR="004C263C" w:rsidTr="00DE5D19">
        <w:trPr>
          <w:trHeight w:val="729"/>
        </w:trPr>
        <w:tc>
          <w:tcPr>
            <w:tcW w:w="1564" w:type="dxa"/>
            <w:gridSpan w:val="2"/>
            <w:vAlign w:val="center"/>
          </w:tcPr>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p w:rsidR="004C263C"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m:oMath>
              <m:r>
                <m:rPr>
                  <m:sty m:val="p"/>
                </m:rPr>
                <w:rPr>
                  <w:rFonts w:ascii="Cambria Math" w:eastAsia="宋体" w:hAnsi="Cambria Math" w:cs="宋体"/>
                  <w:color w:val="333333"/>
                  <w:kern w:val="0"/>
                  <w:sz w:val="18"/>
                  <w:szCs w:val="18"/>
                </w:rPr>
                <m:t>×</m:t>
              </m:r>
              <m:sSup>
                <m:sSupPr>
                  <m:ctrlPr>
                    <w:rPr>
                      <w:rFonts w:ascii="Cambria Math" w:eastAsia="宋体" w:hAnsi="Cambria Math" w:cs="宋体"/>
                      <w:bCs/>
                      <w:color w:val="333333"/>
                      <w:kern w:val="0"/>
                      <w:sz w:val="18"/>
                      <w:szCs w:val="18"/>
                    </w:rPr>
                  </m:ctrlPr>
                </m:sSupPr>
                <m:e>
                  <m:r>
                    <w:rPr>
                      <w:rFonts w:ascii="Cambria Math" w:eastAsia="宋体" w:hAnsi="Cambria Math" w:cs="宋体" w:hint="eastAsia"/>
                      <w:color w:val="333333"/>
                      <w:kern w:val="0"/>
                      <w:sz w:val="18"/>
                      <w:szCs w:val="18"/>
                    </w:rPr>
                    <m:t>10</m:t>
                  </m:r>
                </m:e>
                <m:sup>
                  <m:r>
                    <w:rPr>
                      <w:rFonts w:ascii="Cambria Math" w:eastAsia="微软雅黑" w:hAnsi="Cambria Math" w:cs="微软雅黑" w:hint="eastAsia"/>
                      <w:color w:val="333333"/>
                      <w:kern w:val="0"/>
                      <w:sz w:val="18"/>
                      <w:szCs w:val="18"/>
                    </w:rPr>
                    <m:t>-</m:t>
                  </m:r>
                  <m:r>
                    <w:rPr>
                      <w:rFonts w:ascii="Cambria Math" w:eastAsia="宋体" w:hAnsi="Cambria Math" w:cs="宋体" w:hint="eastAsia"/>
                      <w:color w:val="333333"/>
                      <w:kern w:val="0"/>
                      <w:sz w:val="18"/>
                      <w:szCs w:val="18"/>
                    </w:rPr>
                    <m:t>4</m:t>
                  </m:r>
                </m:sup>
              </m:sSup>
            </m:oMath>
            <w:r>
              <w:rPr>
                <w:rFonts w:ascii="宋体" w:eastAsia="宋体" w:hAnsi="宋体" w:cs="宋体" w:hint="eastAsia"/>
                <w:bCs/>
                <w:color w:val="333333"/>
                <w:kern w:val="0"/>
                <w:sz w:val="24"/>
                <w:szCs w:val="24"/>
              </w:rPr>
              <w:t>）</w:t>
            </w:r>
          </w:p>
        </w:tc>
        <w:tc>
          <w:tcPr>
            <w:tcW w:w="936" w:type="dxa"/>
            <w:vAlign w:val="center"/>
          </w:tcPr>
          <w:p w:rsidR="004C263C" w:rsidRDefault="00835CE7"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5.9132</w:t>
            </w:r>
          </w:p>
        </w:tc>
        <w:tc>
          <w:tcPr>
            <w:tcW w:w="936" w:type="dxa"/>
            <w:vAlign w:val="center"/>
          </w:tcPr>
          <w:p w:rsidR="004C263C" w:rsidRPr="00ED4C35" w:rsidRDefault="003C2A23"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5.9132</w:t>
            </w:r>
          </w:p>
        </w:tc>
        <w:tc>
          <w:tcPr>
            <w:tcW w:w="936" w:type="dxa"/>
            <w:vAlign w:val="center"/>
          </w:tcPr>
          <w:p w:rsidR="004C263C" w:rsidRPr="00ED4C35" w:rsidRDefault="003C2A23"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5.9137</w:t>
            </w:r>
          </w:p>
        </w:tc>
        <w:tc>
          <w:tcPr>
            <w:tcW w:w="942" w:type="dxa"/>
            <w:vAlign w:val="center"/>
          </w:tcPr>
          <w:p w:rsidR="004C263C" w:rsidRPr="002918A9" w:rsidRDefault="002918A9" w:rsidP="004C263C">
            <w:pPr>
              <w:widowControl/>
              <w:snapToGrid w:val="0"/>
              <w:spacing w:line="400" w:lineRule="exact"/>
              <w:jc w:val="center"/>
              <w:rPr>
                <w:rFonts w:ascii="宋体" w:eastAsia="宋体" w:hAnsi="宋体" w:cs="宋体"/>
                <w:b/>
                <w:bCs/>
                <w:color w:val="333333"/>
                <w:kern w:val="0"/>
                <w:sz w:val="18"/>
                <w:szCs w:val="18"/>
              </w:rPr>
            </w:pPr>
            <w:r w:rsidRPr="002918A9">
              <w:rPr>
                <w:rFonts w:ascii="宋体" w:eastAsia="宋体" w:hAnsi="宋体" w:cs="宋体" w:hint="eastAsia"/>
                <w:b/>
                <w:bCs/>
                <w:color w:val="333333"/>
                <w:kern w:val="0"/>
                <w:sz w:val="18"/>
                <w:szCs w:val="18"/>
              </w:rPr>
              <w:t>5.9122</w:t>
            </w:r>
          </w:p>
        </w:tc>
        <w:tc>
          <w:tcPr>
            <w:tcW w:w="942" w:type="dxa"/>
            <w:vAlign w:val="center"/>
          </w:tcPr>
          <w:p w:rsidR="004C263C" w:rsidRPr="002918A9" w:rsidRDefault="002918A9" w:rsidP="004C263C">
            <w:pPr>
              <w:widowControl/>
              <w:snapToGrid w:val="0"/>
              <w:spacing w:line="400" w:lineRule="exact"/>
              <w:jc w:val="center"/>
              <w:rPr>
                <w:rFonts w:ascii="宋体" w:eastAsia="宋体" w:hAnsi="宋体" w:cs="宋体"/>
                <w:bCs/>
                <w:color w:val="333333"/>
                <w:kern w:val="0"/>
                <w:sz w:val="18"/>
                <w:szCs w:val="18"/>
              </w:rPr>
            </w:pPr>
            <w:r w:rsidRPr="002918A9">
              <w:rPr>
                <w:rFonts w:ascii="宋体" w:eastAsia="宋体" w:hAnsi="宋体" w:cs="宋体" w:hint="eastAsia"/>
                <w:bCs/>
                <w:color w:val="333333"/>
                <w:kern w:val="0"/>
                <w:sz w:val="18"/>
                <w:szCs w:val="18"/>
              </w:rPr>
              <w:t>5.9135</w:t>
            </w:r>
          </w:p>
        </w:tc>
        <w:tc>
          <w:tcPr>
            <w:tcW w:w="936" w:type="dxa"/>
            <w:vAlign w:val="center"/>
          </w:tcPr>
          <w:p w:rsidR="004C263C" w:rsidRPr="00ED4C35" w:rsidRDefault="002918A9"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5.9435</w:t>
            </w:r>
          </w:p>
        </w:tc>
        <w:tc>
          <w:tcPr>
            <w:tcW w:w="936" w:type="dxa"/>
            <w:vAlign w:val="center"/>
          </w:tcPr>
          <w:p w:rsidR="004C263C" w:rsidRPr="00ED4C35" w:rsidRDefault="002918A9"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6.0538</w:t>
            </w:r>
          </w:p>
        </w:tc>
        <w:tc>
          <w:tcPr>
            <w:tcW w:w="1081" w:type="dxa"/>
            <w:vAlign w:val="center"/>
          </w:tcPr>
          <w:p w:rsidR="004C263C" w:rsidRPr="00ED4C35" w:rsidRDefault="002918A9" w:rsidP="004C263C">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6.2444</w:t>
            </w:r>
          </w:p>
        </w:tc>
      </w:tr>
    </w:tbl>
    <w:p w:rsidR="00DE5D19" w:rsidRDefault="00DE5D19" w:rsidP="00DE5D19">
      <w:pPr>
        <w:widowControl/>
        <w:snapToGrid w:val="0"/>
        <w:spacing w:line="400" w:lineRule="exact"/>
        <w:jc w:val="center"/>
        <w:rPr>
          <w:rFonts w:ascii="宋体" w:eastAsia="宋体" w:hAnsi="宋体" w:cs="宋体"/>
          <w:bCs/>
          <w:color w:val="333333"/>
          <w:kern w:val="0"/>
          <w:sz w:val="24"/>
          <w:szCs w:val="24"/>
        </w:rPr>
      </w:pPr>
      <w:r w:rsidRPr="007B1009">
        <w:rPr>
          <w:rFonts w:ascii="宋体" w:eastAsia="宋体" w:hAnsi="宋体" w:cs="宋体" w:hint="eastAsia"/>
          <w:bCs/>
          <w:color w:val="333333"/>
          <w:kern w:val="0"/>
          <w:sz w:val="24"/>
          <w:szCs w:val="24"/>
        </w:rPr>
        <w:lastRenderedPageBreak/>
        <w:t>表</w:t>
      </w:r>
      <w:r>
        <w:rPr>
          <w:rFonts w:ascii="宋体" w:eastAsia="宋体" w:hAnsi="宋体" w:cs="宋体" w:hint="eastAsia"/>
          <w:bCs/>
          <w:color w:val="333333"/>
          <w:kern w:val="0"/>
          <w:sz w:val="24"/>
          <w:szCs w:val="24"/>
        </w:rPr>
        <w:t>11</w:t>
      </w:r>
      <w:r w:rsidRPr="007B1009">
        <w:rPr>
          <w:rFonts w:ascii="宋体" w:eastAsia="宋体" w:hAnsi="宋体" w:cs="宋体" w:hint="eastAsia"/>
          <w:bCs/>
          <w:color w:val="333333"/>
          <w:kern w:val="0"/>
          <w:sz w:val="24"/>
          <w:szCs w:val="24"/>
        </w:rPr>
        <w:t>--情形</w:t>
      </w:r>
      <w:r>
        <w:rPr>
          <w:rFonts w:ascii="宋体" w:eastAsia="宋体" w:hAnsi="宋体" w:cs="宋体" w:hint="eastAsia"/>
          <w:bCs/>
          <w:color w:val="333333"/>
          <w:kern w:val="0"/>
          <w:sz w:val="24"/>
          <w:szCs w:val="24"/>
        </w:rPr>
        <w:t>二</w:t>
      </w:r>
      <w:r w:rsidRPr="007B1009">
        <w:rPr>
          <w:rFonts w:ascii="宋体" w:eastAsia="宋体" w:hAnsi="宋体" w:cs="宋体" w:hint="eastAsia"/>
          <w:bCs/>
          <w:color w:val="333333"/>
          <w:kern w:val="0"/>
          <w:sz w:val="24"/>
          <w:szCs w:val="24"/>
        </w:rPr>
        <w:t>最小方差模型部分结果统计表</w:t>
      </w:r>
    </w:p>
    <w:p w:rsidR="00CB7EEE" w:rsidRPr="00DE5D19" w:rsidRDefault="00CB7EEE" w:rsidP="00DE5D19">
      <w:pPr>
        <w:widowControl/>
        <w:snapToGrid w:val="0"/>
        <w:spacing w:line="400" w:lineRule="exact"/>
        <w:jc w:val="center"/>
        <w:rPr>
          <w:rFonts w:ascii="宋体" w:eastAsia="宋体" w:hAnsi="宋体" w:cs="宋体"/>
          <w:bCs/>
          <w:color w:val="333333"/>
          <w:kern w:val="0"/>
          <w:sz w:val="24"/>
          <w:szCs w:val="24"/>
        </w:rPr>
      </w:pPr>
    </w:p>
    <w:p w:rsidR="0028346B" w:rsidRDefault="0028346B" w:rsidP="00984088">
      <w:pPr>
        <w:widowControl/>
        <w:snapToGrid w:val="0"/>
        <w:spacing w:line="400" w:lineRule="exact"/>
        <w:rPr>
          <w:rFonts w:ascii="宋体" w:eastAsia="宋体" w:hAnsi="宋体" w:cs="宋体"/>
          <w:b/>
          <w:bCs/>
          <w:color w:val="333333"/>
          <w:kern w:val="0"/>
          <w:sz w:val="32"/>
          <w:szCs w:val="32"/>
        </w:rPr>
      </w:pPr>
    </w:p>
    <w:p w:rsidR="00FC044D" w:rsidRDefault="00FC044D" w:rsidP="00984088">
      <w:pPr>
        <w:widowControl/>
        <w:snapToGrid w:val="0"/>
        <w:spacing w:line="400" w:lineRule="exact"/>
        <w:rPr>
          <w:rFonts w:ascii="宋体" w:eastAsia="宋体" w:hAnsi="宋体" w:cs="宋体"/>
          <w:b/>
          <w:bCs/>
          <w:color w:val="333333"/>
          <w:kern w:val="0"/>
          <w:sz w:val="32"/>
          <w:szCs w:val="32"/>
        </w:rPr>
      </w:pPr>
    </w:p>
    <w:p w:rsidR="001655CC" w:rsidRDefault="001655CC" w:rsidP="00984088">
      <w:pPr>
        <w:widowControl/>
        <w:snapToGrid w:val="0"/>
        <w:spacing w:line="400" w:lineRule="exact"/>
        <w:rPr>
          <w:rFonts w:ascii="宋体" w:eastAsia="宋体" w:hAnsi="宋体" w:cs="宋体"/>
          <w:b/>
          <w:bCs/>
          <w:color w:val="333333"/>
          <w:kern w:val="0"/>
          <w:sz w:val="32"/>
          <w:szCs w:val="32"/>
        </w:rPr>
      </w:pPr>
    </w:p>
    <w:p w:rsidR="00AF2F1F" w:rsidRDefault="00AF2F1F" w:rsidP="00984088">
      <w:pPr>
        <w:widowControl/>
        <w:snapToGrid w:val="0"/>
        <w:spacing w:line="400" w:lineRule="exact"/>
        <w:rPr>
          <w:rFonts w:ascii="宋体" w:eastAsia="宋体" w:hAnsi="宋体" w:cs="宋体"/>
          <w:b/>
          <w:bCs/>
          <w:color w:val="333333"/>
          <w:kern w:val="0"/>
          <w:sz w:val="32"/>
          <w:szCs w:val="32"/>
        </w:rPr>
      </w:pPr>
    </w:p>
    <w:p w:rsidR="00AF2F1F" w:rsidRDefault="00AF2F1F" w:rsidP="00984088">
      <w:pPr>
        <w:widowControl/>
        <w:snapToGrid w:val="0"/>
        <w:spacing w:line="400" w:lineRule="exact"/>
        <w:rPr>
          <w:rFonts w:ascii="宋体" w:eastAsia="宋体" w:hAnsi="宋体" w:cs="宋体"/>
          <w:b/>
          <w:bCs/>
          <w:color w:val="333333"/>
          <w:kern w:val="0"/>
          <w:sz w:val="32"/>
          <w:szCs w:val="32"/>
        </w:rPr>
      </w:pPr>
    </w:p>
    <w:p w:rsidR="00AF2F1F" w:rsidRDefault="00AF2F1F" w:rsidP="00984088">
      <w:pPr>
        <w:widowControl/>
        <w:snapToGrid w:val="0"/>
        <w:spacing w:line="400" w:lineRule="exact"/>
        <w:rPr>
          <w:rFonts w:ascii="宋体" w:eastAsia="宋体" w:hAnsi="宋体" w:cs="宋体"/>
          <w:b/>
          <w:bCs/>
          <w:color w:val="333333"/>
          <w:kern w:val="0"/>
          <w:sz w:val="32"/>
          <w:szCs w:val="32"/>
        </w:rPr>
      </w:pPr>
    </w:p>
    <w:p w:rsidR="00AF2F1F" w:rsidRPr="00D91D47" w:rsidRDefault="00AF2F1F" w:rsidP="00984088">
      <w:pPr>
        <w:widowControl/>
        <w:snapToGrid w:val="0"/>
        <w:spacing w:line="400" w:lineRule="exact"/>
        <w:rPr>
          <w:rFonts w:ascii="宋体" w:eastAsia="宋体" w:hAnsi="宋体" w:cs="宋体" w:hint="eastAsia"/>
          <w:b/>
          <w:bCs/>
          <w:color w:val="333333"/>
          <w:kern w:val="0"/>
          <w:sz w:val="32"/>
          <w:szCs w:val="32"/>
        </w:rPr>
      </w:pPr>
    </w:p>
    <w:p w:rsidR="00F762B6" w:rsidRDefault="00F762B6" w:rsidP="00984088">
      <w:pPr>
        <w:widowControl/>
        <w:snapToGrid w:val="0"/>
        <w:spacing w:line="400" w:lineRule="exac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4.</w:t>
      </w:r>
      <w:r w:rsidR="00D91D47">
        <w:rPr>
          <w:rFonts w:ascii="宋体" w:eastAsia="宋体" w:hAnsi="宋体" w:cs="宋体"/>
          <w:b/>
          <w:bCs/>
          <w:color w:val="333333"/>
          <w:kern w:val="0"/>
          <w:sz w:val="32"/>
          <w:szCs w:val="32"/>
        </w:rPr>
        <w:t>3</w:t>
      </w:r>
      <w:r w:rsidR="00D91D47">
        <w:rPr>
          <w:rFonts w:ascii="宋体" w:eastAsia="宋体" w:hAnsi="宋体" w:cs="宋体" w:hint="eastAsia"/>
          <w:b/>
          <w:bCs/>
          <w:color w:val="333333"/>
          <w:kern w:val="0"/>
          <w:sz w:val="32"/>
          <w:szCs w:val="32"/>
        </w:rPr>
        <w:t>投资组合</w:t>
      </w:r>
      <w:r>
        <w:rPr>
          <w:rFonts w:ascii="宋体" w:eastAsia="宋体" w:hAnsi="宋体" w:cs="宋体" w:hint="eastAsia"/>
          <w:b/>
          <w:bCs/>
          <w:color w:val="333333"/>
          <w:kern w:val="0"/>
          <w:sz w:val="32"/>
          <w:szCs w:val="32"/>
        </w:rPr>
        <w:t>指标分析</w:t>
      </w:r>
    </w:p>
    <w:p w:rsidR="00E4586F" w:rsidRPr="00BC18D2" w:rsidRDefault="00E4586F" w:rsidP="00984088">
      <w:pPr>
        <w:widowControl/>
        <w:snapToGrid w:val="0"/>
        <w:spacing w:line="400" w:lineRule="exact"/>
        <w:ind w:firstLine="420"/>
        <w:rPr>
          <w:rFonts w:ascii="宋体" w:eastAsia="宋体" w:hAnsi="宋体" w:cs="宋体"/>
          <w:b/>
          <w:bCs/>
          <w:color w:val="333333"/>
          <w:kern w:val="0"/>
          <w:sz w:val="28"/>
          <w:szCs w:val="28"/>
        </w:rPr>
      </w:pPr>
      <w:r w:rsidRPr="00BC18D2">
        <w:rPr>
          <w:rFonts w:ascii="宋体" w:eastAsia="宋体" w:hAnsi="宋体" w:cs="宋体" w:hint="eastAsia"/>
          <w:b/>
          <w:bCs/>
          <w:color w:val="333333"/>
          <w:kern w:val="0"/>
          <w:sz w:val="28"/>
          <w:szCs w:val="28"/>
        </w:rPr>
        <w:t>4.</w:t>
      </w:r>
      <w:r w:rsidR="00D91D47" w:rsidRPr="00BC18D2">
        <w:rPr>
          <w:rFonts w:ascii="宋体" w:eastAsia="宋体" w:hAnsi="宋体" w:cs="宋体" w:hint="eastAsia"/>
          <w:b/>
          <w:bCs/>
          <w:color w:val="333333"/>
          <w:kern w:val="0"/>
          <w:sz w:val="28"/>
          <w:szCs w:val="28"/>
        </w:rPr>
        <w:t>3</w:t>
      </w:r>
      <w:r w:rsidRPr="00BC18D2">
        <w:rPr>
          <w:rFonts w:ascii="宋体" w:eastAsia="宋体" w:hAnsi="宋体" w:cs="宋体" w:hint="eastAsia"/>
          <w:b/>
          <w:bCs/>
          <w:color w:val="333333"/>
          <w:kern w:val="0"/>
          <w:sz w:val="28"/>
          <w:szCs w:val="28"/>
        </w:rPr>
        <w:t>.1夏普指数分析</w:t>
      </w:r>
    </w:p>
    <w:p w:rsidR="00E4586F" w:rsidRPr="004C263C" w:rsidRDefault="00E4586F" w:rsidP="004C263C">
      <w:pPr>
        <w:widowControl/>
        <w:snapToGrid w:val="0"/>
        <w:ind w:firstLineChars="200" w:firstLine="480"/>
        <w:jc w:val="left"/>
        <w:rPr>
          <w:rFonts w:ascii="宋体" w:eastAsia="宋体" w:hAnsi="宋体" w:cs="宋体"/>
          <w:bCs/>
          <w:color w:val="333333"/>
          <w:kern w:val="0"/>
          <w:sz w:val="24"/>
          <w:szCs w:val="24"/>
        </w:rPr>
      </w:pPr>
      <w:r w:rsidRPr="00BC18D2">
        <w:rPr>
          <w:rFonts w:ascii="宋体" w:eastAsia="宋体" w:hAnsi="宋体" w:cs="宋体" w:hint="eastAsia"/>
          <w:bCs/>
          <w:color w:val="333333"/>
          <w:kern w:val="0"/>
          <w:sz w:val="24"/>
          <w:szCs w:val="24"/>
        </w:rPr>
        <w:t>由2.3可知，夏普指数的定义式为：</w:t>
      </w:r>
      <m:oMath>
        <m:r>
          <m:rPr>
            <m:sty m:val="p"/>
          </m:rPr>
          <w:rPr>
            <w:rFonts w:ascii="Cambria Math" w:eastAsia="宋体" w:hAnsi="Cambria Math" w:cs="宋体"/>
            <w:color w:val="333333"/>
            <w:kern w:val="0"/>
            <w:sz w:val="32"/>
            <w:szCs w:val="32"/>
          </w:rPr>
          <w:br/>
        </m:r>
      </m:oMath>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p</m:t>
                  </m:r>
                </m:sub>
              </m:sSub>
            </m:den>
          </m:f>
        </m:oMath>
      </m:oMathPara>
    </w:p>
    <w:p w:rsidR="00E4586F" w:rsidRDefault="00DF1CC3" w:rsidP="00371595">
      <w:pPr>
        <w:widowControl/>
        <w:snapToGrid w:val="0"/>
        <w:spacing w:line="400" w:lineRule="exact"/>
        <w:jc w:val="left"/>
        <w:rPr>
          <w:rFonts w:ascii="宋体" w:eastAsia="宋体" w:hAnsi="宋体" w:cs="宋体"/>
          <w:bCs/>
          <w:color w:val="333333"/>
          <w:kern w:val="0"/>
          <w:sz w:val="24"/>
          <w:szCs w:val="24"/>
        </w:rPr>
      </w:pPr>
      <w:r w:rsidRPr="00DF1CC3">
        <w:rPr>
          <w:rFonts w:ascii="宋体" w:eastAsia="宋体" w:hAnsi="宋体" w:cs="宋体" w:hint="eastAsia"/>
          <w:bCs/>
          <w:color w:val="333333"/>
          <w:kern w:val="0"/>
          <w:sz w:val="24"/>
          <w:szCs w:val="24"/>
        </w:rPr>
        <w:t>对于行情一，我们取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sidRPr="00DF1CC3">
        <w:rPr>
          <w:rFonts w:ascii="宋体" w:eastAsia="宋体" w:hAnsi="宋体" w:cs="宋体" w:hint="eastAsia"/>
          <w:bCs/>
          <w:color w:val="333333"/>
          <w:kern w:val="0"/>
          <w:sz w:val="24"/>
          <w:szCs w:val="24"/>
        </w:rPr>
        <w:t>=1.5%；对于行情二，我们取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r>
          <w:rPr>
            <w:rFonts w:ascii="Cambria Math" w:eastAsia="宋体" w:hAnsi="Cambria Math" w:cs="宋体" w:hint="eastAsia"/>
            <w:color w:val="333333"/>
            <w:kern w:val="0"/>
            <w:sz w:val="24"/>
            <w:szCs w:val="24"/>
          </w:rPr>
          <m:t>=2.5%</m:t>
        </m:r>
        <m:r>
          <w:rPr>
            <w:rFonts w:ascii="Cambria Math" w:eastAsia="宋体" w:hAnsi="Cambria Math" w:cs="宋体" w:hint="eastAsia"/>
            <w:color w:val="333333"/>
            <w:kern w:val="0"/>
            <w:sz w:val="24"/>
            <w:szCs w:val="24"/>
          </w:rPr>
          <m:t>，</m:t>
        </m:r>
      </m:oMath>
      <w:r w:rsidRPr="00DF1CC3">
        <w:rPr>
          <w:rFonts w:ascii="宋体" w:eastAsia="宋体" w:hAnsi="宋体" w:cs="宋体" w:hint="eastAsia"/>
          <w:bCs/>
          <w:color w:val="333333"/>
          <w:kern w:val="0"/>
          <w:sz w:val="24"/>
          <w:szCs w:val="24"/>
        </w:rPr>
        <w:t>通过计算得：</w:t>
      </w:r>
    </w:p>
    <w:tbl>
      <w:tblPr>
        <w:tblStyle w:val="a4"/>
        <w:tblpPr w:leftFromText="180" w:rightFromText="180" w:vertAnchor="text" w:horzAnchor="margin" w:tblpXSpec="center" w:tblpY="50"/>
        <w:tblOverlap w:val="never"/>
        <w:tblW w:w="0" w:type="auto"/>
        <w:tblLook w:val="04A0" w:firstRow="1" w:lastRow="0" w:firstColumn="1" w:lastColumn="0" w:noHBand="0" w:noVBand="1"/>
      </w:tblPr>
      <w:tblGrid>
        <w:gridCol w:w="1701"/>
        <w:gridCol w:w="1701"/>
        <w:gridCol w:w="1701"/>
        <w:gridCol w:w="1701"/>
      </w:tblGrid>
      <w:tr w:rsidR="00371595" w:rsidRPr="00371595" w:rsidTr="00324912">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行情一</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1/n</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市值组合</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最小方差</w:t>
            </w:r>
          </w:p>
        </w:tc>
      </w:tr>
      <w:tr w:rsidR="00371595" w:rsidRPr="00371595" w:rsidTr="00324912">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收益率</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0.4513</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0.3774</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0.3596</w:t>
            </w:r>
          </w:p>
        </w:tc>
      </w:tr>
      <w:tr w:rsidR="00371595" w:rsidRPr="00371595" w:rsidTr="00324912">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方差</w:t>
            </w:r>
          </w:p>
        </w:tc>
        <w:tc>
          <w:tcPr>
            <w:tcW w:w="1701" w:type="dxa"/>
            <w:vAlign w:val="center"/>
          </w:tcPr>
          <w:p w:rsidR="00371595" w:rsidRPr="004C263C" w:rsidRDefault="004C263C" w:rsidP="00371595">
            <w:pPr>
              <w:widowControl/>
              <w:snapToGrid w:val="0"/>
              <w:spacing w:line="400" w:lineRule="exact"/>
              <w:jc w:val="center"/>
              <w:rPr>
                <w:rFonts w:ascii="宋体" w:eastAsia="宋体" w:hAnsi="宋体" w:cs="宋体"/>
                <w:bCs/>
                <w:color w:val="333333"/>
                <w:kern w:val="0"/>
                <w:sz w:val="24"/>
                <w:szCs w:val="24"/>
              </w:rPr>
            </w:pPr>
            <m:oMathPara>
              <m:oMath>
                <m:r>
                  <m:rPr>
                    <m:sty m:val="p"/>
                  </m:rPr>
                  <w:rPr>
                    <w:rFonts w:ascii="Cambria Math" w:eastAsia="宋体" w:hAnsi="Cambria Math" w:cs="宋体" w:hint="eastAsia"/>
                    <w:color w:val="333333"/>
                    <w:kern w:val="0"/>
                    <w:sz w:val="24"/>
                    <w:szCs w:val="24"/>
                  </w:rPr>
                  <m:t>2.0889</m:t>
                </m:r>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bCs/>
                <w:color w:val="333333"/>
                <w:kern w:val="0"/>
                <w:sz w:val="24"/>
                <w:szCs w:val="24"/>
              </w:rPr>
              <w:t>6.5</w:t>
            </w:r>
            <w:r w:rsidRPr="004C263C">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r>
      <w:tr w:rsidR="00371595" w:rsidRPr="00371595" w:rsidTr="00324912">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标准差</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1.45</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2</m:t>
                  </m:r>
                </m:sup>
              </m:sSup>
            </m:oMath>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1.50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2</m:t>
                  </m:r>
                </m:sup>
              </m:sSup>
            </m:oMath>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8.09</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3</m:t>
                  </m:r>
                </m:sup>
              </m:sSup>
            </m:oMath>
          </w:p>
        </w:tc>
      </w:tr>
      <w:tr w:rsidR="00371595" w:rsidRPr="00371595" w:rsidTr="00324912">
        <w:tc>
          <w:tcPr>
            <w:tcW w:w="1701" w:type="dxa"/>
            <w:vAlign w:val="center"/>
          </w:tcPr>
          <w:p w:rsidR="00371595" w:rsidRPr="004C263C" w:rsidRDefault="00FC044D" w:rsidP="00371595">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oMath>
            </m:oMathPara>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30.65</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24.78</w:t>
            </w:r>
          </w:p>
        </w:tc>
        <w:tc>
          <w:tcPr>
            <w:tcW w:w="1701" w:type="dxa"/>
            <w:vAlign w:val="center"/>
          </w:tcPr>
          <w:p w:rsidR="00371595" w:rsidRPr="004C263C" w:rsidRDefault="00371595" w:rsidP="00371595">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43.78</w:t>
            </w:r>
          </w:p>
        </w:tc>
      </w:tr>
    </w:tbl>
    <w:p w:rsidR="00371595" w:rsidRPr="00371595" w:rsidRDefault="00371595" w:rsidP="00371595">
      <w:pPr>
        <w:widowControl/>
        <w:snapToGrid w:val="0"/>
        <w:spacing w:line="400" w:lineRule="exact"/>
        <w:jc w:val="left"/>
        <w:rPr>
          <w:rFonts w:ascii="宋体" w:eastAsia="宋体" w:hAnsi="宋体" w:cs="宋体"/>
          <w:bCs/>
          <w:color w:val="333333"/>
          <w:kern w:val="0"/>
          <w:sz w:val="24"/>
          <w:szCs w:val="24"/>
        </w:rPr>
      </w:pPr>
    </w:p>
    <w:p w:rsidR="006C32D4" w:rsidRPr="00371595" w:rsidRDefault="006C32D4" w:rsidP="00371595">
      <w:pPr>
        <w:widowControl/>
        <w:snapToGrid w:val="0"/>
        <w:spacing w:line="400" w:lineRule="exact"/>
        <w:jc w:val="left"/>
        <w:rPr>
          <w:rFonts w:ascii="宋体" w:eastAsia="宋体" w:hAnsi="宋体" w:cs="宋体"/>
          <w:b/>
          <w:bCs/>
          <w:color w:val="333333"/>
          <w:kern w:val="0"/>
          <w:sz w:val="24"/>
          <w:szCs w:val="24"/>
        </w:rPr>
      </w:pPr>
    </w:p>
    <w:p w:rsidR="00D91D47" w:rsidRPr="00371595" w:rsidRDefault="00D91D47" w:rsidP="00371595">
      <w:pPr>
        <w:widowControl/>
        <w:snapToGrid w:val="0"/>
        <w:spacing w:line="400" w:lineRule="exact"/>
        <w:jc w:val="left"/>
        <w:rPr>
          <w:rFonts w:ascii="宋体" w:eastAsia="宋体" w:hAnsi="宋体" w:cs="宋体"/>
          <w:b/>
          <w:bCs/>
          <w:color w:val="333333"/>
          <w:kern w:val="0"/>
          <w:sz w:val="24"/>
          <w:szCs w:val="24"/>
        </w:rPr>
      </w:pPr>
    </w:p>
    <w:p w:rsidR="00371595" w:rsidRDefault="00371595" w:rsidP="00371595">
      <w:pPr>
        <w:widowControl/>
        <w:snapToGrid w:val="0"/>
        <w:spacing w:line="400" w:lineRule="exact"/>
        <w:jc w:val="left"/>
        <w:rPr>
          <w:rFonts w:ascii="宋体" w:eastAsia="宋体" w:hAnsi="宋体" w:cs="宋体"/>
          <w:b/>
          <w:bCs/>
          <w:color w:val="333333"/>
          <w:kern w:val="0"/>
          <w:sz w:val="24"/>
          <w:szCs w:val="24"/>
        </w:rPr>
      </w:pPr>
    </w:p>
    <w:p w:rsidR="00C15292" w:rsidRPr="00371595" w:rsidRDefault="00C15292" w:rsidP="00371595">
      <w:pPr>
        <w:widowControl/>
        <w:snapToGrid w:val="0"/>
        <w:spacing w:line="400" w:lineRule="exact"/>
        <w:jc w:val="left"/>
        <w:rPr>
          <w:rFonts w:ascii="宋体" w:eastAsia="宋体" w:hAnsi="宋体" w:cs="宋体" w:hint="eastAsia"/>
          <w:b/>
          <w:bCs/>
          <w:color w:val="333333"/>
          <w:kern w:val="0"/>
          <w:sz w:val="24"/>
          <w:szCs w:val="24"/>
        </w:rPr>
      </w:pPr>
    </w:p>
    <w:tbl>
      <w:tblPr>
        <w:tblStyle w:val="a4"/>
        <w:tblpPr w:leftFromText="180" w:rightFromText="180" w:vertAnchor="text" w:horzAnchor="margin" w:tblpXSpec="center" w:tblpY="50"/>
        <w:tblOverlap w:val="never"/>
        <w:tblW w:w="0" w:type="auto"/>
        <w:tblLook w:val="04A0" w:firstRow="1" w:lastRow="0" w:firstColumn="1" w:lastColumn="0" w:noHBand="0" w:noVBand="1"/>
      </w:tblPr>
      <w:tblGrid>
        <w:gridCol w:w="1701"/>
        <w:gridCol w:w="1701"/>
        <w:gridCol w:w="1701"/>
        <w:gridCol w:w="1701"/>
      </w:tblGrid>
      <w:tr w:rsidR="00371595" w:rsidRPr="00371595" w:rsidTr="00324912">
        <w:tc>
          <w:tcPr>
            <w:tcW w:w="1701" w:type="dxa"/>
            <w:vAlign w:val="center"/>
          </w:tcPr>
          <w:p w:rsidR="00371595" w:rsidRPr="004C263C" w:rsidRDefault="00371595"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行情二</w:t>
            </w:r>
          </w:p>
        </w:tc>
        <w:tc>
          <w:tcPr>
            <w:tcW w:w="1701" w:type="dxa"/>
            <w:vAlign w:val="center"/>
          </w:tcPr>
          <w:p w:rsidR="00371595" w:rsidRPr="004C263C" w:rsidRDefault="00371595"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1/n</w:t>
            </w:r>
          </w:p>
        </w:tc>
        <w:tc>
          <w:tcPr>
            <w:tcW w:w="1701" w:type="dxa"/>
            <w:vAlign w:val="center"/>
          </w:tcPr>
          <w:p w:rsidR="00371595" w:rsidRPr="004C263C" w:rsidRDefault="00371595"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市值组合</w:t>
            </w:r>
          </w:p>
        </w:tc>
        <w:tc>
          <w:tcPr>
            <w:tcW w:w="1701" w:type="dxa"/>
            <w:vAlign w:val="center"/>
          </w:tcPr>
          <w:p w:rsidR="00371595" w:rsidRPr="004C263C" w:rsidRDefault="00371595"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最小方差</w:t>
            </w:r>
          </w:p>
        </w:tc>
      </w:tr>
      <w:tr w:rsidR="00371595" w:rsidRPr="00371595" w:rsidTr="00324912">
        <w:tc>
          <w:tcPr>
            <w:tcW w:w="1701" w:type="dxa"/>
            <w:vAlign w:val="center"/>
          </w:tcPr>
          <w:p w:rsidR="00371595" w:rsidRPr="004C263C" w:rsidRDefault="00371595"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收益率</w:t>
            </w:r>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-0.2099</w:t>
            </w:r>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-0.2656</w:t>
            </w:r>
          </w:p>
        </w:tc>
        <w:tc>
          <w:tcPr>
            <w:tcW w:w="1701" w:type="dxa"/>
            <w:vAlign w:val="center"/>
          </w:tcPr>
          <w:p w:rsidR="00371595" w:rsidRPr="004C263C"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0.1650</w:t>
            </w:r>
          </w:p>
        </w:tc>
      </w:tr>
      <w:tr w:rsidR="00371595" w:rsidRPr="00371595" w:rsidTr="00324912">
        <w:tc>
          <w:tcPr>
            <w:tcW w:w="1701" w:type="dxa"/>
            <w:vAlign w:val="center"/>
          </w:tcPr>
          <w:p w:rsidR="00371595" w:rsidRPr="004C263C" w:rsidRDefault="00371595"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方差</w:t>
            </w:r>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0.0022</w:t>
            </w:r>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0.0019</w:t>
            </w:r>
          </w:p>
        </w:tc>
        <w:tc>
          <w:tcPr>
            <w:tcW w:w="1701" w:type="dxa"/>
            <w:vAlign w:val="center"/>
          </w:tcPr>
          <w:p w:rsidR="00371595" w:rsidRPr="004C263C"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5.9122</w:t>
            </w:r>
            <m:oMath>
              <m:r>
                <m:rPr>
                  <m:sty m:val="p"/>
                </m:rPr>
                <w:rPr>
                  <w:rFonts w:ascii="Cambria Math" w:eastAsia="宋体" w:hAnsi="Cambria Math" w:cs="宋体"/>
                  <w:color w:val="333333"/>
                  <w:kern w:val="0"/>
                  <w:sz w:val="18"/>
                  <w:szCs w:val="18"/>
                </w:rPr>
                <m:t>×</m:t>
              </m:r>
              <m:sSup>
                <m:sSupPr>
                  <m:ctrlPr>
                    <w:rPr>
                      <w:rFonts w:ascii="Cambria Math" w:eastAsia="宋体" w:hAnsi="Cambria Math" w:cs="宋体"/>
                      <w:bCs/>
                      <w:color w:val="333333"/>
                      <w:kern w:val="0"/>
                      <w:sz w:val="18"/>
                      <w:szCs w:val="18"/>
                    </w:rPr>
                  </m:ctrlPr>
                </m:sSupPr>
                <m:e>
                  <m:r>
                    <w:rPr>
                      <w:rFonts w:ascii="Cambria Math" w:eastAsia="宋体" w:hAnsi="Cambria Math" w:cs="宋体" w:hint="eastAsia"/>
                      <w:color w:val="333333"/>
                      <w:kern w:val="0"/>
                      <w:sz w:val="18"/>
                      <w:szCs w:val="18"/>
                    </w:rPr>
                    <m:t>10</m:t>
                  </m:r>
                </m:e>
                <m:sup>
                  <m:r>
                    <w:rPr>
                      <w:rFonts w:ascii="Cambria Math" w:eastAsia="微软雅黑" w:hAnsi="Cambria Math" w:cs="微软雅黑" w:hint="eastAsia"/>
                      <w:color w:val="333333"/>
                      <w:kern w:val="0"/>
                      <w:sz w:val="18"/>
                      <w:szCs w:val="18"/>
                    </w:rPr>
                    <m:t>-</m:t>
                  </m:r>
                  <m:r>
                    <w:rPr>
                      <w:rFonts w:ascii="Cambria Math" w:eastAsia="宋体" w:hAnsi="Cambria Math" w:cs="宋体" w:hint="eastAsia"/>
                      <w:color w:val="333333"/>
                      <w:kern w:val="0"/>
                      <w:sz w:val="18"/>
                      <w:szCs w:val="18"/>
                    </w:rPr>
                    <m:t>4</m:t>
                  </m:r>
                </m:sup>
              </m:sSup>
            </m:oMath>
          </w:p>
        </w:tc>
      </w:tr>
      <w:tr w:rsidR="00371595" w:rsidRPr="00371595" w:rsidTr="00324912">
        <w:tc>
          <w:tcPr>
            <w:tcW w:w="1701" w:type="dxa"/>
            <w:vAlign w:val="center"/>
          </w:tcPr>
          <w:p w:rsidR="00371595" w:rsidRPr="004C263C" w:rsidRDefault="00371595"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标准差</w:t>
            </w:r>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0.047</w:t>
            </w:r>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0.043</w:t>
            </w:r>
          </w:p>
        </w:tc>
        <w:tc>
          <w:tcPr>
            <w:tcW w:w="1701" w:type="dxa"/>
            <w:vAlign w:val="center"/>
          </w:tcPr>
          <w:p w:rsidR="00371595" w:rsidRPr="004C263C"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2.43</w:t>
            </w:r>
            <m:oMath>
              <m:r>
                <m:rPr>
                  <m:sty m:val="p"/>
                </m:rPr>
                <w:rPr>
                  <w:rFonts w:ascii="Cambria Math" w:eastAsia="宋体" w:hAnsi="Cambria Math" w:cs="宋体"/>
                  <w:color w:val="333333"/>
                  <w:kern w:val="0"/>
                  <w:sz w:val="18"/>
                  <w:szCs w:val="18"/>
                </w:rPr>
                <m:t>×</m:t>
              </m:r>
              <m:sSup>
                <m:sSupPr>
                  <m:ctrlPr>
                    <w:rPr>
                      <w:rFonts w:ascii="Cambria Math" w:eastAsia="宋体" w:hAnsi="Cambria Math" w:cs="宋体"/>
                      <w:bCs/>
                      <w:color w:val="333333"/>
                      <w:kern w:val="0"/>
                      <w:sz w:val="18"/>
                      <w:szCs w:val="18"/>
                    </w:rPr>
                  </m:ctrlPr>
                </m:sSupPr>
                <m:e>
                  <m:r>
                    <w:rPr>
                      <w:rFonts w:ascii="Cambria Math" w:eastAsia="宋体" w:hAnsi="Cambria Math" w:cs="宋体" w:hint="eastAsia"/>
                      <w:color w:val="333333"/>
                      <w:kern w:val="0"/>
                      <w:sz w:val="18"/>
                      <w:szCs w:val="18"/>
                    </w:rPr>
                    <m:t>10</m:t>
                  </m:r>
                </m:e>
                <m:sup>
                  <m:r>
                    <w:rPr>
                      <w:rFonts w:ascii="Cambria Math" w:eastAsia="微软雅黑" w:hAnsi="Cambria Math" w:cs="微软雅黑" w:hint="eastAsia"/>
                      <w:color w:val="333333"/>
                      <w:kern w:val="0"/>
                      <w:sz w:val="18"/>
                      <w:szCs w:val="18"/>
                    </w:rPr>
                    <m:t>-</m:t>
                  </m:r>
                  <m:r>
                    <w:rPr>
                      <w:rFonts w:ascii="Cambria Math" w:eastAsia="微软雅黑" w:hAnsi="Cambria Math" w:cs="微软雅黑" w:hint="eastAsia"/>
                      <w:color w:val="333333"/>
                      <w:kern w:val="0"/>
                      <w:sz w:val="18"/>
                      <w:szCs w:val="18"/>
                    </w:rPr>
                    <m:t>2</m:t>
                  </m:r>
                </m:sup>
              </m:sSup>
            </m:oMath>
          </w:p>
        </w:tc>
      </w:tr>
      <w:tr w:rsidR="00371595" w:rsidRPr="00371595" w:rsidTr="00324912">
        <w:tc>
          <w:tcPr>
            <w:tcW w:w="1701" w:type="dxa"/>
            <w:vAlign w:val="center"/>
          </w:tcPr>
          <w:p w:rsidR="00371595" w:rsidRPr="004C263C" w:rsidRDefault="00FC044D" w:rsidP="004C263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oMath>
            </m:oMathPara>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-4.35</w:t>
            </w:r>
          </w:p>
        </w:tc>
        <w:tc>
          <w:tcPr>
            <w:tcW w:w="1701" w:type="dxa"/>
            <w:vAlign w:val="center"/>
          </w:tcPr>
          <w:p w:rsidR="00371595" w:rsidRPr="004C263C" w:rsidRDefault="0032491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-6.02</w:t>
            </w:r>
          </w:p>
        </w:tc>
        <w:tc>
          <w:tcPr>
            <w:tcW w:w="1701" w:type="dxa"/>
            <w:vAlign w:val="center"/>
          </w:tcPr>
          <w:p w:rsidR="00371595" w:rsidRPr="004C263C"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6.662</w:t>
            </w:r>
          </w:p>
        </w:tc>
      </w:tr>
    </w:tbl>
    <w:p w:rsidR="00371595" w:rsidRDefault="00371595"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hint="eastAsia"/>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hint="eastAsia"/>
          <w:b/>
          <w:bCs/>
          <w:color w:val="333333"/>
          <w:kern w:val="0"/>
          <w:sz w:val="32"/>
          <w:szCs w:val="32"/>
        </w:rPr>
      </w:pPr>
    </w:p>
    <w:p w:rsidR="00371595" w:rsidRDefault="00371595" w:rsidP="00371595">
      <w:pPr>
        <w:widowControl/>
        <w:snapToGrid w:val="0"/>
        <w:spacing w:line="400" w:lineRule="exact"/>
        <w:jc w:val="left"/>
        <w:rPr>
          <w:rFonts w:ascii="宋体" w:eastAsia="宋体" w:hAnsi="宋体" w:cs="宋体"/>
          <w:b/>
          <w:bCs/>
          <w:color w:val="333333"/>
          <w:kern w:val="0"/>
          <w:sz w:val="32"/>
          <w:szCs w:val="32"/>
        </w:rPr>
      </w:pPr>
    </w:p>
    <w:p w:rsidR="00371595" w:rsidRDefault="00371595" w:rsidP="00371595">
      <w:pPr>
        <w:widowControl/>
        <w:snapToGrid w:val="0"/>
        <w:spacing w:line="400" w:lineRule="exact"/>
        <w:jc w:val="left"/>
        <w:rPr>
          <w:rFonts w:ascii="宋体" w:eastAsia="宋体" w:hAnsi="宋体" w:cs="宋体"/>
          <w:b/>
          <w:bCs/>
          <w:color w:val="333333"/>
          <w:kern w:val="0"/>
          <w:sz w:val="32"/>
          <w:szCs w:val="32"/>
        </w:rPr>
      </w:pPr>
    </w:p>
    <w:p w:rsidR="00371595" w:rsidRDefault="00371595" w:rsidP="00371595">
      <w:pPr>
        <w:widowControl/>
        <w:snapToGrid w:val="0"/>
        <w:spacing w:line="400" w:lineRule="exact"/>
        <w:jc w:val="left"/>
        <w:rPr>
          <w:rFonts w:ascii="宋体" w:eastAsia="宋体" w:hAnsi="宋体" w:cs="宋体"/>
          <w:b/>
          <w:bCs/>
          <w:color w:val="333333"/>
          <w:kern w:val="0"/>
          <w:sz w:val="32"/>
          <w:szCs w:val="32"/>
        </w:rPr>
      </w:pPr>
    </w:p>
    <w:p w:rsidR="00AF2F1F" w:rsidRDefault="00AF2F1F" w:rsidP="00371595">
      <w:pPr>
        <w:widowControl/>
        <w:snapToGrid w:val="0"/>
        <w:spacing w:line="400" w:lineRule="exact"/>
        <w:jc w:val="left"/>
        <w:rPr>
          <w:rFonts w:ascii="宋体" w:eastAsia="宋体" w:hAnsi="宋体" w:cs="宋体" w:hint="eastAsia"/>
          <w:b/>
          <w:bCs/>
          <w:color w:val="333333"/>
          <w:kern w:val="0"/>
          <w:sz w:val="32"/>
          <w:szCs w:val="32"/>
        </w:rPr>
      </w:pPr>
      <w:bookmarkStart w:id="10" w:name="_GoBack"/>
      <w:bookmarkEnd w:id="10"/>
    </w:p>
    <w:p w:rsidR="00AF2F1F" w:rsidRDefault="00AF2F1F" w:rsidP="00371595">
      <w:pPr>
        <w:widowControl/>
        <w:snapToGrid w:val="0"/>
        <w:spacing w:line="400" w:lineRule="exact"/>
        <w:jc w:val="left"/>
        <w:rPr>
          <w:rFonts w:ascii="宋体" w:eastAsia="宋体" w:hAnsi="宋体" w:cs="宋体" w:hint="eastAsia"/>
          <w:b/>
          <w:bCs/>
          <w:color w:val="333333"/>
          <w:kern w:val="0"/>
          <w:sz w:val="32"/>
          <w:szCs w:val="32"/>
        </w:rPr>
      </w:pPr>
    </w:p>
    <w:p w:rsidR="006C32D4" w:rsidRDefault="003D068A" w:rsidP="00371595">
      <w:pPr>
        <w:widowControl/>
        <w:snapToGrid w:val="0"/>
        <w:spacing w:line="400" w:lineRule="exact"/>
        <w:jc w:val="lef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lastRenderedPageBreak/>
        <w:t>4.2.2特雷诺指数</w:t>
      </w:r>
    </w:p>
    <w:p w:rsidR="003D068A" w:rsidRPr="00371595" w:rsidRDefault="003D068A" w:rsidP="00371595">
      <w:pPr>
        <w:widowControl/>
        <w:snapToGrid w:val="0"/>
        <w:ind w:firstLineChars="200" w:firstLine="480"/>
        <w:jc w:val="left"/>
        <w:rPr>
          <w:rFonts w:ascii="宋体" w:eastAsia="宋体" w:hAnsi="宋体" w:cs="宋体"/>
          <w:bCs/>
          <w:color w:val="333333"/>
          <w:kern w:val="0"/>
          <w:sz w:val="24"/>
          <w:szCs w:val="32"/>
        </w:rPr>
      </w:pPr>
      <w:r w:rsidRPr="00371595">
        <w:rPr>
          <w:rFonts w:ascii="宋体" w:eastAsia="宋体" w:hAnsi="宋体" w:cs="宋体" w:hint="eastAsia"/>
          <w:bCs/>
          <w:color w:val="333333"/>
          <w:kern w:val="0"/>
          <w:sz w:val="24"/>
          <w:szCs w:val="32"/>
        </w:rPr>
        <w:t>由2.3可知，特雷诺定义式为：</w:t>
      </w:r>
      <m:oMath>
        <m:r>
          <m:rPr>
            <m:sty m:val="p"/>
          </m:rPr>
          <w:rPr>
            <w:rFonts w:ascii="Cambria Math" w:eastAsia="宋体" w:hAnsi="Cambria Math" w:cs="宋体"/>
            <w:color w:val="333333"/>
            <w:kern w:val="0"/>
            <w:sz w:val="24"/>
            <w:szCs w:val="32"/>
          </w:rPr>
          <w:br/>
        </m:r>
      </m:oMath>
      <m:oMathPara>
        <m:oMath>
          <m:sSub>
            <m:sSubPr>
              <m:ctrlPr>
                <w:rPr>
                  <w:rFonts w:ascii="Cambria Math" w:eastAsia="宋体" w:hAnsi="Cambria Math" w:cs="宋体"/>
                  <w:bCs/>
                  <w:color w:val="333333"/>
                  <w:kern w:val="0"/>
                  <w:sz w:val="24"/>
                  <w:szCs w:val="32"/>
                </w:rPr>
              </m:ctrlPr>
            </m:sSubPr>
            <m:e>
              <m:r>
                <w:rPr>
                  <w:rFonts w:ascii="Cambria Math" w:eastAsia="宋体" w:hAnsi="Cambria Math" w:cs="宋体" w:hint="eastAsia"/>
                  <w:color w:val="333333"/>
                  <w:kern w:val="0"/>
                  <w:sz w:val="24"/>
                  <w:szCs w:val="32"/>
                </w:rPr>
                <m:t>T</m:t>
              </m:r>
            </m:e>
            <m:sub>
              <m:r>
                <w:rPr>
                  <w:rFonts w:ascii="Cambria Math" w:eastAsia="宋体" w:hAnsi="Cambria Math" w:cs="宋体"/>
                  <w:color w:val="333333"/>
                  <w:kern w:val="0"/>
                  <w:sz w:val="24"/>
                  <w:szCs w:val="32"/>
                </w:rPr>
                <m:t>p</m:t>
              </m:r>
            </m:sub>
          </m:sSub>
          <m:r>
            <w:rPr>
              <w:rFonts w:ascii="Cambria Math" w:eastAsia="宋体" w:hAnsi="Cambria Math" w:cs="宋体"/>
              <w:color w:val="333333"/>
              <w:kern w:val="0"/>
              <w:sz w:val="24"/>
              <w:szCs w:val="32"/>
            </w:rPr>
            <m:t>=</m:t>
          </m:r>
          <m:f>
            <m:fPr>
              <m:ctrlPr>
                <w:rPr>
                  <w:rFonts w:ascii="Cambria Math" w:eastAsia="宋体" w:hAnsi="Cambria Math" w:cs="宋体"/>
                  <w:bCs/>
                  <w:i/>
                  <w:color w:val="333333"/>
                  <w:kern w:val="0"/>
                  <w:sz w:val="24"/>
                  <w:szCs w:val="32"/>
                </w:rPr>
              </m:ctrlPr>
            </m:fPr>
            <m:num>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R</m:t>
                  </m:r>
                </m:e>
                <m:sub>
                  <m:r>
                    <w:rPr>
                      <w:rFonts w:ascii="Cambria Math" w:eastAsia="宋体" w:hAnsi="Cambria Math" w:cs="宋体"/>
                      <w:color w:val="333333"/>
                      <w:kern w:val="0"/>
                      <w:sz w:val="24"/>
                      <w:szCs w:val="32"/>
                    </w:rPr>
                    <m:t>p</m:t>
                  </m:r>
                </m:sub>
              </m:sSub>
              <m:r>
                <w:rPr>
                  <w:rFonts w:ascii="Cambria Math" w:eastAsia="宋体" w:hAnsi="Cambria Math" w:cs="宋体"/>
                  <w:color w:val="333333"/>
                  <w:kern w:val="0"/>
                  <w:sz w:val="24"/>
                  <w:szCs w:val="32"/>
                </w:rPr>
                <m:t>-</m:t>
              </m:r>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R</m:t>
                  </m:r>
                </m:e>
                <m:sub>
                  <m:r>
                    <w:rPr>
                      <w:rFonts w:ascii="Cambria Math" w:eastAsia="宋体" w:hAnsi="Cambria Math" w:cs="宋体"/>
                      <w:color w:val="333333"/>
                      <w:kern w:val="0"/>
                      <w:sz w:val="24"/>
                      <w:szCs w:val="32"/>
                    </w:rPr>
                    <m:t>f</m:t>
                  </m:r>
                </m:sub>
              </m:sSub>
            </m:num>
            <m:den>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β</m:t>
                  </m:r>
                </m:e>
                <m:sub>
                  <m:r>
                    <w:rPr>
                      <w:rFonts w:ascii="Cambria Math" w:eastAsia="宋体" w:hAnsi="Cambria Math" w:cs="宋体"/>
                      <w:color w:val="333333"/>
                      <w:kern w:val="0"/>
                      <w:sz w:val="24"/>
                      <w:szCs w:val="32"/>
                    </w:rPr>
                    <m:t>p</m:t>
                  </m:r>
                </m:sub>
              </m:sSub>
            </m:den>
          </m:f>
        </m:oMath>
      </m:oMathPara>
    </w:p>
    <w:p w:rsidR="00DF1CC3" w:rsidRPr="00DF1CC3" w:rsidRDefault="00DF1CC3" w:rsidP="00DF1CC3">
      <w:pPr>
        <w:widowControl/>
        <w:snapToGrid w:val="0"/>
        <w:spacing w:line="400" w:lineRule="exact"/>
        <w:jc w:val="left"/>
        <w:rPr>
          <w:rFonts w:ascii="宋体" w:eastAsia="宋体" w:hAnsi="宋体" w:cs="宋体"/>
          <w:bCs/>
          <w:color w:val="333333"/>
          <w:kern w:val="0"/>
          <w:sz w:val="24"/>
          <w:szCs w:val="24"/>
        </w:rPr>
      </w:pPr>
      <w:r w:rsidRPr="00DF1CC3">
        <w:rPr>
          <w:rFonts w:ascii="宋体" w:eastAsia="宋体" w:hAnsi="宋体" w:cs="宋体" w:hint="eastAsia"/>
          <w:bCs/>
          <w:color w:val="333333"/>
          <w:kern w:val="0"/>
          <w:sz w:val="24"/>
          <w:szCs w:val="24"/>
        </w:rPr>
        <w:t>对于行情一，我们取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sidRPr="00DF1CC3">
        <w:rPr>
          <w:rFonts w:ascii="宋体" w:eastAsia="宋体" w:hAnsi="宋体" w:cs="宋体" w:hint="eastAsia"/>
          <w:bCs/>
          <w:color w:val="333333"/>
          <w:kern w:val="0"/>
          <w:sz w:val="24"/>
          <w:szCs w:val="24"/>
        </w:rPr>
        <w:t>=1.5%；对于行情二，我们取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r>
          <w:rPr>
            <w:rFonts w:ascii="Cambria Math" w:eastAsia="宋体" w:hAnsi="Cambria Math" w:cs="宋体" w:hint="eastAsia"/>
            <w:color w:val="333333"/>
            <w:kern w:val="0"/>
            <w:sz w:val="24"/>
            <w:szCs w:val="24"/>
          </w:rPr>
          <m:t>=2.5%</m:t>
        </m:r>
        <m:r>
          <w:rPr>
            <w:rFonts w:ascii="Cambria Math" w:eastAsia="宋体" w:hAnsi="Cambria Math" w:cs="宋体" w:hint="eastAsia"/>
            <w:color w:val="333333"/>
            <w:kern w:val="0"/>
            <w:sz w:val="24"/>
            <w:szCs w:val="24"/>
          </w:rPr>
          <m:t>，</m:t>
        </m:r>
      </m:oMath>
      <w:r w:rsidRPr="00DF1CC3">
        <w:rPr>
          <w:rFonts w:ascii="宋体" w:eastAsia="宋体" w:hAnsi="宋体" w:cs="宋体" w:hint="eastAsia"/>
          <w:bCs/>
          <w:color w:val="333333"/>
          <w:kern w:val="0"/>
          <w:sz w:val="24"/>
          <w:szCs w:val="24"/>
        </w:rPr>
        <w:t>通过计算得：</w:t>
      </w:r>
    </w:p>
    <w:tbl>
      <w:tblPr>
        <w:tblStyle w:val="a4"/>
        <w:tblpPr w:leftFromText="180" w:rightFromText="180" w:vertAnchor="text" w:tblpXSpec="center" w:tblpY="1"/>
        <w:tblOverlap w:val="never"/>
        <w:tblW w:w="0" w:type="auto"/>
        <w:tblLook w:val="04A0" w:firstRow="1" w:lastRow="0" w:firstColumn="1" w:lastColumn="0" w:noHBand="0" w:noVBand="1"/>
      </w:tblPr>
      <w:tblGrid>
        <w:gridCol w:w="1701"/>
        <w:gridCol w:w="1701"/>
        <w:gridCol w:w="1701"/>
        <w:gridCol w:w="1701"/>
      </w:tblGrid>
      <w:tr w:rsidR="00D91D47" w:rsidRPr="00371595" w:rsidTr="00324912">
        <w:tc>
          <w:tcPr>
            <w:tcW w:w="1701" w:type="dxa"/>
            <w:vAlign w:val="center"/>
          </w:tcPr>
          <w:p w:rsidR="00D91D47" w:rsidRPr="00371595"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行情一</w:t>
            </w:r>
          </w:p>
        </w:tc>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1/</w:t>
            </w:r>
            <w:r w:rsidR="00BA55DE" w:rsidRPr="00371595">
              <w:rPr>
                <w:rFonts w:ascii="宋体" w:eastAsia="宋体" w:hAnsi="宋体" w:cs="宋体" w:hint="eastAsia"/>
                <w:bCs/>
                <w:color w:val="333333"/>
                <w:kern w:val="0"/>
                <w:sz w:val="24"/>
                <w:szCs w:val="24"/>
              </w:rPr>
              <w:t>n</w:t>
            </w:r>
          </w:p>
        </w:tc>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市值组合</w:t>
            </w:r>
          </w:p>
        </w:tc>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最小方差</w:t>
            </w:r>
          </w:p>
        </w:tc>
      </w:tr>
      <w:tr w:rsidR="00D91D47" w:rsidRPr="00371595" w:rsidTr="00324912">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收益率</w:t>
            </w:r>
          </w:p>
        </w:tc>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0.4513</w:t>
            </w:r>
          </w:p>
        </w:tc>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0.3774</w:t>
            </w:r>
          </w:p>
        </w:tc>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0.</w:t>
            </w:r>
            <w:r w:rsidR="001F5431" w:rsidRPr="00371595">
              <w:rPr>
                <w:rFonts w:ascii="宋体" w:eastAsia="宋体" w:hAnsi="宋体" w:cs="宋体" w:hint="eastAsia"/>
                <w:bCs/>
                <w:color w:val="333333"/>
                <w:kern w:val="0"/>
                <w:sz w:val="24"/>
                <w:szCs w:val="24"/>
              </w:rPr>
              <w:t>3596</w:t>
            </w:r>
          </w:p>
        </w:tc>
      </w:tr>
      <w:tr w:rsidR="00D91D47" w:rsidRPr="00371595" w:rsidTr="00324912">
        <w:tc>
          <w:tcPr>
            <w:tcW w:w="1701" w:type="dxa"/>
            <w:vAlign w:val="center"/>
          </w:tcPr>
          <w:p w:rsidR="00D91D47" w:rsidRPr="00371595" w:rsidRDefault="00D91D47"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方差</w:t>
            </w:r>
          </w:p>
        </w:tc>
        <w:tc>
          <w:tcPr>
            <w:tcW w:w="1701" w:type="dxa"/>
            <w:vAlign w:val="center"/>
          </w:tcPr>
          <w:p w:rsidR="00D91D47" w:rsidRPr="00371595" w:rsidRDefault="00371595" w:rsidP="004C263C">
            <w:pPr>
              <w:widowControl/>
              <w:snapToGrid w:val="0"/>
              <w:spacing w:line="400" w:lineRule="exact"/>
              <w:jc w:val="center"/>
              <w:rPr>
                <w:rFonts w:ascii="宋体" w:eastAsia="宋体" w:hAnsi="宋体" w:cs="宋体"/>
                <w:bCs/>
                <w:color w:val="333333"/>
                <w:kern w:val="0"/>
                <w:sz w:val="24"/>
                <w:szCs w:val="24"/>
              </w:rPr>
            </w:pPr>
            <m:oMathPara>
              <m:oMath>
                <m:r>
                  <m:rPr>
                    <m:sty m:val="p"/>
                  </m:rPr>
                  <w:rPr>
                    <w:rFonts w:ascii="Cambria Math" w:eastAsia="宋体" w:hAnsi="Cambria Math" w:cs="宋体" w:hint="eastAsia"/>
                    <w:color w:val="333333"/>
                    <w:kern w:val="0"/>
                    <w:sz w:val="24"/>
                    <w:szCs w:val="24"/>
                  </w:rPr>
                  <m:t>2.0889</m:t>
                </m:r>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tc>
        <w:tc>
          <w:tcPr>
            <w:tcW w:w="1701" w:type="dxa"/>
            <w:vAlign w:val="center"/>
          </w:tcPr>
          <w:p w:rsidR="00D91D47" w:rsidRPr="00371595" w:rsidRDefault="001F5431"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vAlign w:val="center"/>
          </w:tcPr>
          <w:p w:rsidR="00D91D47" w:rsidRPr="00371595" w:rsidRDefault="001F5431"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bCs/>
                <w:color w:val="333333"/>
                <w:kern w:val="0"/>
                <w:sz w:val="24"/>
                <w:szCs w:val="24"/>
              </w:rPr>
              <w:t>6.5</w:t>
            </w:r>
            <w:r w:rsidRPr="00371595">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r>
      <w:tr w:rsidR="00D91D47" w:rsidRPr="00371595" w:rsidTr="00324912">
        <w:tc>
          <w:tcPr>
            <w:tcW w:w="1701" w:type="dxa"/>
            <w:vAlign w:val="center"/>
          </w:tcPr>
          <w:p w:rsidR="00D91D47" w:rsidRPr="00371595" w:rsidRDefault="00FC044D" w:rsidP="004C263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m:oMathPara>
          </w:p>
        </w:tc>
        <w:tc>
          <w:tcPr>
            <w:tcW w:w="1701" w:type="dxa"/>
            <w:vAlign w:val="center"/>
          </w:tcPr>
          <w:p w:rsidR="00D91D47" w:rsidRPr="00371595" w:rsidRDefault="001F5431"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2128</w:t>
            </w:r>
          </w:p>
        </w:tc>
        <w:tc>
          <w:tcPr>
            <w:tcW w:w="1701" w:type="dxa"/>
            <w:vAlign w:val="center"/>
          </w:tcPr>
          <w:p w:rsidR="00D91D47" w:rsidRPr="00371595" w:rsidRDefault="001F5431"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1658</w:t>
            </w:r>
          </w:p>
        </w:tc>
        <w:tc>
          <w:tcPr>
            <w:tcW w:w="1701" w:type="dxa"/>
            <w:vAlign w:val="center"/>
          </w:tcPr>
          <w:p w:rsidR="00D91D47" w:rsidRPr="00371595" w:rsidRDefault="001F5431"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5406</w:t>
            </w:r>
          </w:p>
        </w:tc>
      </w:tr>
    </w:tbl>
    <w:p w:rsidR="00905807" w:rsidRPr="00371595" w:rsidRDefault="00905807" w:rsidP="00984088">
      <w:pPr>
        <w:widowControl/>
        <w:snapToGrid w:val="0"/>
        <w:spacing w:line="400" w:lineRule="exact"/>
        <w:rPr>
          <w:rFonts w:ascii="宋体" w:eastAsia="宋体" w:hAnsi="宋体" w:cs="宋体"/>
          <w:bCs/>
          <w:color w:val="333333"/>
          <w:kern w:val="0"/>
          <w:sz w:val="24"/>
          <w:szCs w:val="24"/>
        </w:rPr>
      </w:pPr>
    </w:p>
    <w:p w:rsidR="00D91D47" w:rsidRPr="00371595" w:rsidRDefault="00D91D47" w:rsidP="00984088">
      <w:pPr>
        <w:widowControl/>
        <w:snapToGrid w:val="0"/>
        <w:spacing w:line="400" w:lineRule="exact"/>
        <w:rPr>
          <w:rFonts w:ascii="宋体" w:eastAsia="宋体" w:hAnsi="宋体" w:cs="宋体"/>
          <w:bCs/>
          <w:color w:val="333333"/>
          <w:kern w:val="0"/>
          <w:sz w:val="24"/>
          <w:szCs w:val="24"/>
        </w:rPr>
      </w:pPr>
    </w:p>
    <w:p w:rsidR="00D91D47" w:rsidRPr="00371595" w:rsidRDefault="00D91D47" w:rsidP="00984088">
      <w:pPr>
        <w:widowControl/>
        <w:snapToGrid w:val="0"/>
        <w:spacing w:line="400" w:lineRule="exact"/>
        <w:rPr>
          <w:rFonts w:ascii="宋体" w:eastAsia="宋体" w:hAnsi="宋体" w:cs="宋体"/>
          <w:bCs/>
          <w:color w:val="333333"/>
          <w:kern w:val="0"/>
          <w:sz w:val="24"/>
          <w:szCs w:val="24"/>
        </w:rPr>
      </w:pPr>
    </w:p>
    <w:p w:rsidR="00D91D47" w:rsidRPr="00371595" w:rsidRDefault="00D91D47" w:rsidP="00984088">
      <w:pPr>
        <w:widowControl/>
        <w:snapToGrid w:val="0"/>
        <w:spacing w:line="400" w:lineRule="exact"/>
        <w:rPr>
          <w:rFonts w:ascii="宋体" w:eastAsia="宋体" w:hAnsi="宋体" w:cs="宋体"/>
          <w:bCs/>
          <w:color w:val="333333"/>
          <w:kern w:val="0"/>
          <w:sz w:val="24"/>
          <w:szCs w:val="24"/>
        </w:rPr>
      </w:pPr>
    </w:p>
    <w:p w:rsidR="00324912" w:rsidRDefault="00324912" w:rsidP="00984088">
      <w:pPr>
        <w:widowControl/>
        <w:snapToGrid w:val="0"/>
        <w:spacing w:line="400" w:lineRule="exact"/>
        <w:rPr>
          <w:rFonts w:ascii="宋体" w:eastAsia="宋体" w:hAnsi="宋体" w:cs="宋体"/>
          <w:b/>
          <w:bCs/>
          <w:color w:val="333333"/>
          <w:kern w:val="0"/>
          <w:sz w:val="32"/>
          <w:szCs w:val="32"/>
        </w:rPr>
      </w:pPr>
    </w:p>
    <w:p w:rsidR="00C15292" w:rsidRDefault="00C15292" w:rsidP="00984088">
      <w:pPr>
        <w:widowControl/>
        <w:snapToGrid w:val="0"/>
        <w:spacing w:line="400" w:lineRule="exact"/>
        <w:rPr>
          <w:rFonts w:ascii="宋体" w:eastAsia="宋体" w:hAnsi="宋体" w:cs="宋体" w:hint="eastAsia"/>
          <w:b/>
          <w:bCs/>
          <w:color w:val="333333"/>
          <w:kern w:val="0"/>
          <w:sz w:val="32"/>
          <w:szCs w:val="32"/>
        </w:rPr>
      </w:pPr>
    </w:p>
    <w:tbl>
      <w:tblPr>
        <w:tblStyle w:val="a4"/>
        <w:tblpPr w:leftFromText="180" w:rightFromText="180" w:vertAnchor="text" w:tblpXSpec="center" w:tblpY="1"/>
        <w:tblOverlap w:val="never"/>
        <w:tblW w:w="0" w:type="auto"/>
        <w:tblLook w:val="04A0" w:firstRow="1" w:lastRow="0" w:firstColumn="1" w:lastColumn="0" w:noHBand="0" w:noVBand="1"/>
      </w:tblPr>
      <w:tblGrid>
        <w:gridCol w:w="1701"/>
        <w:gridCol w:w="1701"/>
        <w:gridCol w:w="1701"/>
        <w:gridCol w:w="1701"/>
      </w:tblGrid>
      <w:tr w:rsidR="00324912" w:rsidRPr="00371595" w:rsidTr="00324912">
        <w:tc>
          <w:tcPr>
            <w:tcW w:w="1701" w:type="dxa"/>
            <w:vAlign w:val="center"/>
          </w:tcPr>
          <w:p w:rsidR="00324912" w:rsidRPr="00371595" w:rsidRDefault="004C263C"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行情二</w:t>
            </w:r>
          </w:p>
        </w:tc>
        <w:tc>
          <w:tcPr>
            <w:tcW w:w="1701" w:type="dxa"/>
            <w:vAlign w:val="center"/>
          </w:tcPr>
          <w:p w:rsidR="00324912" w:rsidRPr="00371595" w:rsidRDefault="00324912"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1/n</w:t>
            </w:r>
          </w:p>
        </w:tc>
        <w:tc>
          <w:tcPr>
            <w:tcW w:w="1701" w:type="dxa"/>
            <w:vAlign w:val="center"/>
          </w:tcPr>
          <w:p w:rsidR="00324912" w:rsidRPr="00371595" w:rsidRDefault="00324912"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市值组合</w:t>
            </w:r>
          </w:p>
        </w:tc>
        <w:tc>
          <w:tcPr>
            <w:tcW w:w="1701" w:type="dxa"/>
            <w:vAlign w:val="center"/>
          </w:tcPr>
          <w:p w:rsidR="00324912" w:rsidRPr="00371595" w:rsidRDefault="00324912"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最小方差</w:t>
            </w:r>
          </w:p>
        </w:tc>
      </w:tr>
      <w:tr w:rsidR="00324912" w:rsidRPr="00371595" w:rsidTr="00324912">
        <w:tc>
          <w:tcPr>
            <w:tcW w:w="1701" w:type="dxa"/>
            <w:vAlign w:val="center"/>
          </w:tcPr>
          <w:p w:rsidR="00324912" w:rsidRPr="00371595" w:rsidRDefault="00324912"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收益率</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-0.2099</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-0.2656</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0.1650</w:t>
            </w:r>
          </w:p>
        </w:tc>
      </w:tr>
      <w:tr w:rsidR="00324912" w:rsidRPr="00371595" w:rsidTr="00324912">
        <w:tc>
          <w:tcPr>
            <w:tcW w:w="1701" w:type="dxa"/>
            <w:vAlign w:val="center"/>
          </w:tcPr>
          <w:p w:rsidR="00324912" w:rsidRPr="00371595" w:rsidRDefault="00324912" w:rsidP="004C263C">
            <w:pPr>
              <w:widowControl/>
              <w:snapToGrid w:val="0"/>
              <w:spacing w:line="400" w:lineRule="exact"/>
              <w:jc w:val="center"/>
              <w:rPr>
                <w:rFonts w:ascii="宋体" w:eastAsia="宋体" w:hAnsi="宋体" w:cs="宋体"/>
                <w:bCs/>
                <w:color w:val="333333"/>
                <w:kern w:val="0"/>
                <w:sz w:val="24"/>
                <w:szCs w:val="24"/>
              </w:rPr>
            </w:pPr>
            <w:r w:rsidRPr="00371595">
              <w:rPr>
                <w:rFonts w:ascii="宋体" w:eastAsia="宋体" w:hAnsi="宋体" w:cs="宋体" w:hint="eastAsia"/>
                <w:bCs/>
                <w:color w:val="333333"/>
                <w:kern w:val="0"/>
                <w:sz w:val="24"/>
                <w:szCs w:val="24"/>
              </w:rPr>
              <w:t>方差</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0.0022</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sidRPr="004C263C">
              <w:rPr>
                <w:rFonts w:ascii="宋体" w:eastAsia="宋体" w:hAnsi="宋体" w:cs="宋体" w:hint="eastAsia"/>
                <w:bCs/>
                <w:color w:val="333333"/>
                <w:kern w:val="0"/>
                <w:sz w:val="24"/>
                <w:szCs w:val="24"/>
              </w:rPr>
              <w:t>0.0019</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5.9122</w:t>
            </w:r>
            <m:oMath>
              <m:r>
                <m:rPr>
                  <m:sty m:val="p"/>
                </m:rPr>
                <w:rPr>
                  <w:rFonts w:ascii="Cambria Math" w:eastAsia="宋体" w:hAnsi="Cambria Math" w:cs="宋体"/>
                  <w:color w:val="333333"/>
                  <w:kern w:val="0"/>
                  <w:sz w:val="18"/>
                  <w:szCs w:val="18"/>
                </w:rPr>
                <m:t>×</m:t>
              </m:r>
              <m:sSup>
                <m:sSupPr>
                  <m:ctrlPr>
                    <w:rPr>
                      <w:rFonts w:ascii="Cambria Math" w:eastAsia="宋体" w:hAnsi="Cambria Math" w:cs="宋体"/>
                      <w:bCs/>
                      <w:color w:val="333333"/>
                      <w:kern w:val="0"/>
                      <w:sz w:val="18"/>
                      <w:szCs w:val="18"/>
                    </w:rPr>
                  </m:ctrlPr>
                </m:sSupPr>
                <m:e>
                  <m:r>
                    <w:rPr>
                      <w:rFonts w:ascii="Cambria Math" w:eastAsia="宋体" w:hAnsi="Cambria Math" w:cs="宋体" w:hint="eastAsia"/>
                      <w:color w:val="333333"/>
                      <w:kern w:val="0"/>
                      <w:sz w:val="18"/>
                      <w:szCs w:val="18"/>
                    </w:rPr>
                    <m:t>10</m:t>
                  </m:r>
                </m:e>
                <m:sup>
                  <m:r>
                    <w:rPr>
                      <w:rFonts w:ascii="Cambria Math" w:eastAsia="微软雅黑" w:hAnsi="Cambria Math" w:cs="微软雅黑" w:hint="eastAsia"/>
                      <w:color w:val="333333"/>
                      <w:kern w:val="0"/>
                      <w:sz w:val="18"/>
                      <w:szCs w:val="18"/>
                    </w:rPr>
                    <m:t>-</m:t>
                  </m:r>
                  <m:r>
                    <w:rPr>
                      <w:rFonts w:ascii="Cambria Math" w:eastAsia="宋体" w:hAnsi="Cambria Math" w:cs="宋体" w:hint="eastAsia"/>
                      <w:color w:val="333333"/>
                      <w:kern w:val="0"/>
                      <w:sz w:val="18"/>
                      <w:szCs w:val="18"/>
                    </w:rPr>
                    <m:t>4</m:t>
                  </m:r>
                </m:sup>
              </m:sSup>
            </m:oMath>
          </w:p>
        </w:tc>
      </w:tr>
      <w:tr w:rsidR="00324912" w:rsidRPr="00371595" w:rsidTr="00324912">
        <w:tc>
          <w:tcPr>
            <w:tcW w:w="1701" w:type="dxa"/>
            <w:vAlign w:val="center"/>
          </w:tcPr>
          <w:p w:rsidR="00324912" w:rsidRPr="00371595" w:rsidRDefault="00FC044D" w:rsidP="004C263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m:oMathPara>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-93.02</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-136.29</w:t>
            </w:r>
          </w:p>
        </w:tc>
        <w:tc>
          <w:tcPr>
            <w:tcW w:w="1701" w:type="dxa"/>
            <w:vAlign w:val="center"/>
          </w:tcPr>
          <w:p w:rsidR="00324912" w:rsidRPr="00371595" w:rsidRDefault="00C15292" w:rsidP="004C263C">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272.1</w:t>
            </w:r>
          </w:p>
        </w:tc>
      </w:tr>
    </w:tbl>
    <w:p w:rsidR="00324912" w:rsidRDefault="00324912" w:rsidP="00984088">
      <w:pPr>
        <w:widowControl/>
        <w:snapToGrid w:val="0"/>
        <w:spacing w:line="400" w:lineRule="exact"/>
        <w:rPr>
          <w:rFonts w:ascii="宋体" w:eastAsia="宋体" w:hAnsi="宋体" w:cs="宋体"/>
          <w:b/>
          <w:bCs/>
          <w:color w:val="333333"/>
          <w:kern w:val="0"/>
          <w:sz w:val="32"/>
          <w:szCs w:val="32"/>
        </w:rPr>
      </w:pPr>
    </w:p>
    <w:p w:rsidR="00324912" w:rsidRDefault="00324912" w:rsidP="00984088">
      <w:pPr>
        <w:widowControl/>
        <w:snapToGrid w:val="0"/>
        <w:spacing w:line="400" w:lineRule="exact"/>
        <w:rPr>
          <w:rFonts w:ascii="宋体" w:eastAsia="宋体" w:hAnsi="宋体" w:cs="宋体"/>
          <w:b/>
          <w:bCs/>
          <w:color w:val="333333"/>
          <w:kern w:val="0"/>
          <w:sz w:val="32"/>
          <w:szCs w:val="32"/>
        </w:rPr>
      </w:pPr>
    </w:p>
    <w:p w:rsidR="00324912" w:rsidRDefault="00324912" w:rsidP="00984088">
      <w:pPr>
        <w:widowControl/>
        <w:snapToGrid w:val="0"/>
        <w:spacing w:line="400" w:lineRule="exact"/>
        <w:rPr>
          <w:rFonts w:ascii="宋体" w:eastAsia="宋体" w:hAnsi="宋体" w:cs="宋体"/>
          <w:b/>
          <w:bCs/>
          <w:color w:val="333333"/>
          <w:kern w:val="0"/>
          <w:sz w:val="32"/>
          <w:szCs w:val="32"/>
        </w:rPr>
      </w:pPr>
    </w:p>
    <w:p w:rsidR="00324912" w:rsidRDefault="00324912" w:rsidP="00984088">
      <w:pPr>
        <w:widowControl/>
        <w:snapToGrid w:val="0"/>
        <w:spacing w:line="400" w:lineRule="exact"/>
        <w:rPr>
          <w:rFonts w:ascii="宋体" w:eastAsia="宋体" w:hAnsi="宋体" w:cs="宋体"/>
          <w:b/>
          <w:bCs/>
          <w:color w:val="333333"/>
          <w:kern w:val="0"/>
          <w:sz w:val="32"/>
          <w:szCs w:val="32"/>
        </w:rPr>
      </w:pPr>
    </w:p>
    <w:p w:rsidR="00532CD8" w:rsidRDefault="00532CD8" w:rsidP="00984088">
      <w:pPr>
        <w:widowControl/>
        <w:snapToGrid w:val="0"/>
        <w:spacing w:line="400" w:lineRule="exact"/>
        <w:rPr>
          <w:rFonts w:ascii="宋体" w:eastAsia="宋体" w:hAnsi="宋体" w:cs="宋体"/>
          <w:b/>
          <w:bCs/>
          <w:color w:val="333333"/>
          <w:kern w:val="0"/>
          <w:sz w:val="32"/>
          <w:szCs w:val="32"/>
        </w:rPr>
      </w:pPr>
    </w:p>
    <w:p w:rsidR="00046A6E" w:rsidRDefault="00046A6E" w:rsidP="00984088">
      <w:pPr>
        <w:widowControl/>
        <w:snapToGrid w:val="0"/>
        <w:spacing w:line="400" w:lineRule="exac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4.</w:t>
      </w:r>
      <w:r w:rsidR="00D91D47">
        <w:rPr>
          <w:rFonts w:ascii="宋体" w:eastAsia="宋体" w:hAnsi="宋体" w:cs="宋体"/>
          <w:b/>
          <w:bCs/>
          <w:color w:val="333333"/>
          <w:kern w:val="0"/>
          <w:sz w:val="32"/>
          <w:szCs w:val="32"/>
        </w:rPr>
        <w:t>4</w:t>
      </w:r>
      <w:r>
        <w:rPr>
          <w:rFonts w:ascii="宋体" w:eastAsia="宋体" w:hAnsi="宋体" w:cs="宋体" w:hint="eastAsia"/>
          <w:b/>
          <w:bCs/>
          <w:color w:val="333333"/>
          <w:kern w:val="0"/>
          <w:sz w:val="32"/>
          <w:szCs w:val="32"/>
        </w:rPr>
        <w:t>本章小结</w:t>
      </w:r>
    </w:p>
    <w:p w:rsidR="002E2EB1" w:rsidRDefault="009111CF" w:rsidP="002E2EB1">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第四章模拟了两次不同行情下三种模型的实际表现，通过对比其收益率与方差来直观衡量模型的优劣</w:t>
      </w:r>
      <w:r w:rsidR="002E2EB1">
        <w:rPr>
          <w:rFonts w:ascii="宋体" w:eastAsia="宋体" w:hAnsi="宋体" w:cs="宋体" w:hint="eastAsia"/>
          <w:bCs/>
          <w:color w:val="333333"/>
          <w:kern w:val="0"/>
          <w:sz w:val="24"/>
          <w:szCs w:val="24"/>
        </w:rPr>
        <w:t>。</w:t>
      </w:r>
      <w:r w:rsidR="002E2EB1" w:rsidRPr="002E2EB1">
        <w:rPr>
          <w:rFonts w:ascii="宋体" w:eastAsia="宋体" w:hAnsi="宋体" w:cs="宋体" w:hint="eastAsia"/>
          <w:bCs/>
          <w:color w:val="333333"/>
          <w:kern w:val="0"/>
          <w:sz w:val="24"/>
          <w:szCs w:val="24"/>
        </w:rPr>
        <w:t>通过运用夏普指数和特雷诺指数</w:t>
      </w:r>
      <w:r w:rsidR="002E2EB1">
        <w:rPr>
          <w:rFonts w:ascii="宋体" w:eastAsia="宋体" w:hAnsi="宋体" w:cs="宋体" w:hint="eastAsia"/>
          <w:bCs/>
          <w:color w:val="333333"/>
          <w:kern w:val="0"/>
          <w:sz w:val="24"/>
          <w:szCs w:val="24"/>
        </w:rPr>
        <w:t>，</w:t>
      </w:r>
      <w:r>
        <w:rPr>
          <w:rFonts w:ascii="宋体" w:eastAsia="宋体" w:hAnsi="宋体" w:cs="宋体" w:hint="eastAsia"/>
          <w:bCs/>
          <w:color w:val="333333"/>
          <w:kern w:val="0"/>
          <w:sz w:val="24"/>
          <w:szCs w:val="24"/>
        </w:rPr>
        <w:t>分析了内在原因。</w:t>
      </w:r>
    </w:p>
    <w:p w:rsidR="002E2EB1" w:rsidRDefault="009111CF" w:rsidP="002E2EB1">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我们发现，</w:t>
      </w:r>
      <w:r w:rsidR="00D27C35">
        <w:rPr>
          <w:rFonts w:ascii="宋体" w:eastAsia="宋体" w:hAnsi="宋体" w:cs="宋体" w:hint="eastAsia"/>
          <w:bCs/>
          <w:color w:val="333333"/>
          <w:kern w:val="0"/>
          <w:sz w:val="24"/>
          <w:szCs w:val="24"/>
        </w:rPr>
        <w:t>在两种行情中，1/</w:t>
      </w:r>
      <w:r w:rsidR="00BA55DE">
        <w:rPr>
          <w:rFonts w:ascii="宋体" w:eastAsia="宋体" w:hAnsi="宋体" w:cs="宋体" w:hint="eastAsia"/>
          <w:bCs/>
          <w:color w:val="333333"/>
          <w:kern w:val="0"/>
          <w:sz w:val="24"/>
          <w:szCs w:val="24"/>
        </w:rPr>
        <w:t>n</w:t>
      </w:r>
      <w:r w:rsidR="00D27C35">
        <w:rPr>
          <w:rFonts w:ascii="宋体" w:eastAsia="宋体" w:hAnsi="宋体" w:cs="宋体" w:hint="eastAsia"/>
          <w:bCs/>
          <w:color w:val="333333"/>
          <w:kern w:val="0"/>
          <w:sz w:val="24"/>
          <w:szCs w:val="24"/>
        </w:rPr>
        <w:t>模型收益率的波动幅度都相对较大，模型仅通过均分投资</w:t>
      </w:r>
      <w:r w:rsidR="002E2EB1">
        <w:rPr>
          <w:rFonts w:ascii="宋体" w:eastAsia="宋体" w:hAnsi="宋体" w:cs="宋体" w:hint="eastAsia"/>
          <w:bCs/>
          <w:color w:val="333333"/>
          <w:kern w:val="0"/>
          <w:sz w:val="24"/>
          <w:szCs w:val="24"/>
        </w:rPr>
        <w:t>的手段</w:t>
      </w:r>
      <w:r w:rsidR="00D27C35">
        <w:rPr>
          <w:rFonts w:ascii="宋体" w:eastAsia="宋体" w:hAnsi="宋体" w:cs="宋体" w:hint="eastAsia"/>
          <w:bCs/>
          <w:color w:val="333333"/>
          <w:kern w:val="0"/>
          <w:sz w:val="24"/>
          <w:szCs w:val="24"/>
        </w:rPr>
        <w:t>来规避风险</w:t>
      </w:r>
      <w:r w:rsidR="002E2EB1">
        <w:rPr>
          <w:rFonts w:ascii="宋体" w:eastAsia="宋体" w:hAnsi="宋体" w:cs="宋体" w:hint="eastAsia"/>
          <w:bCs/>
          <w:color w:val="333333"/>
          <w:kern w:val="0"/>
          <w:sz w:val="24"/>
          <w:szCs w:val="24"/>
        </w:rPr>
        <w:t>。</w:t>
      </w:r>
      <w:r w:rsidR="00D27C35">
        <w:rPr>
          <w:rFonts w:ascii="宋体" w:eastAsia="宋体" w:hAnsi="宋体" w:cs="宋体" w:hint="eastAsia"/>
          <w:bCs/>
          <w:color w:val="333333"/>
          <w:kern w:val="0"/>
          <w:sz w:val="24"/>
          <w:szCs w:val="24"/>
        </w:rPr>
        <w:t>在熊市行情下，这种组合的收益率会因为其中大部分股票的下跌而下跌</w:t>
      </w:r>
      <w:r w:rsidR="002E2EB1">
        <w:rPr>
          <w:rFonts w:ascii="宋体" w:eastAsia="宋体" w:hAnsi="宋体" w:cs="宋体" w:hint="eastAsia"/>
          <w:bCs/>
          <w:color w:val="333333"/>
          <w:kern w:val="0"/>
          <w:sz w:val="24"/>
          <w:szCs w:val="24"/>
        </w:rPr>
        <w:t>，没有规避风险的手段。也正因为其具有高波动的性质，同时不涉及参数估计误差的影响。在市场较为稳定时，其收益率优于其他模型。</w:t>
      </w:r>
    </w:p>
    <w:p w:rsidR="009111CF" w:rsidRDefault="00D27C35" w:rsidP="002E2EB1">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市值组合模型通过参考企业的市值来分配资金，依靠大企业</w:t>
      </w:r>
      <w:r w:rsidR="002E2EB1">
        <w:rPr>
          <w:rFonts w:ascii="宋体" w:eastAsia="宋体" w:hAnsi="宋体" w:cs="宋体" w:hint="eastAsia"/>
          <w:bCs/>
          <w:color w:val="333333"/>
          <w:kern w:val="0"/>
          <w:sz w:val="24"/>
          <w:szCs w:val="24"/>
        </w:rPr>
        <w:t>的</w:t>
      </w:r>
      <w:r>
        <w:rPr>
          <w:rFonts w:ascii="宋体" w:eastAsia="宋体" w:hAnsi="宋体" w:cs="宋体" w:hint="eastAsia"/>
          <w:bCs/>
          <w:color w:val="333333"/>
          <w:kern w:val="0"/>
          <w:sz w:val="24"/>
          <w:szCs w:val="24"/>
        </w:rPr>
        <w:t>股票的稳健性来规避风险，来达到降低投资组合的整体方差。然而，这样的策略</w:t>
      </w:r>
      <w:r w:rsidR="002E2EB1">
        <w:rPr>
          <w:rFonts w:ascii="宋体" w:eastAsia="宋体" w:hAnsi="宋体" w:cs="宋体" w:hint="eastAsia"/>
          <w:bCs/>
          <w:color w:val="333333"/>
          <w:kern w:val="0"/>
          <w:sz w:val="24"/>
          <w:szCs w:val="24"/>
        </w:rPr>
        <w:t>可能</w:t>
      </w:r>
      <w:r>
        <w:rPr>
          <w:rFonts w:ascii="宋体" w:eastAsia="宋体" w:hAnsi="宋体" w:cs="宋体" w:hint="eastAsia"/>
          <w:bCs/>
          <w:color w:val="333333"/>
          <w:kern w:val="0"/>
          <w:sz w:val="24"/>
          <w:szCs w:val="24"/>
        </w:rPr>
        <w:t>会使得大企业的股票波动主导整体模型</w:t>
      </w:r>
      <w:r w:rsidR="002E2EB1">
        <w:rPr>
          <w:rFonts w:ascii="宋体" w:eastAsia="宋体" w:hAnsi="宋体" w:cs="宋体" w:hint="eastAsia"/>
          <w:bCs/>
          <w:color w:val="333333"/>
          <w:kern w:val="0"/>
          <w:sz w:val="24"/>
          <w:szCs w:val="24"/>
        </w:rPr>
        <w:t>。在本文所示的组合中，中国石油的市值占到了整体总市值的一半，极大的放大了中国石油股价对整体模型收益的影响。同时</w:t>
      </w:r>
      <w:r>
        <w:rPr>
          <w:rFonts w:ascii="宋体" w:eastAsia="宋体" w:hAnsi="宋体" w:cs="宋体" w:hint="eastAsia"/>
          <w:bCs/>
          <w:color w:val="333333"/>
          <w:kern w:val="0"/>
          <w:sz w:val="24"/>
          <w:szCs w:val="24"/>
        </w:rPr>
        <w:t>参考小公司</w:t>
      </w:r>
      <w:r w:rsidR="002E2EB1">
        <w:rPr>
          <w:rFonts w:ascii="宋体" w:eastAsia="宋体" w:hAnsi="宋体" w:cs="宋体" w:hint="eastAsia"/>
          <w:bCs/>
          <w:color w:val="333333"/>
          <w:kern w:val="0"/>
          <w:sz w:val="24"/>
          <w:szCs w:val="24"/>
        </w:rPr>
        <w:t>效应</w:t>
      </w:r>
      <w:r>
        <w:rPr>
          <w:rFonts w:ascii="宋体" w:eastAsia="宋体" w:hAnsi="宋体" w:cs="宋体" w:hint="eastAsia"/>
          <w:bCs/>
          <w:color w:val="333333"/>
          <w:kern w:val="0"/>
          <w:sz w:val="24"/>
          <w:szCs w:val="24"/>
        </w:rPr>
        <w:t>，这样的策略收益率会相对较低。</w:t>
      </w:r>
    </w:p>
    <w:p w:rsidR="00D27C35" w:rsidRDefault="00D27C35" w:rsidP="002E2EB1">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最小方差模型侧重于最小化投资组合的整体方差</w:t>
      </w:r>
      <w:r w:rsidR="002E2EB1">
        <w:rPr>
          <w:rFonts w:ascii="宋体" w:eastAsia="宋体" w:hAnsi="宋体" w:cs="宋体" w:hint="eastAsia"/>
          <w:bCs/>
          <w:color w:val="333333"/>
          <w:kern w:val="0"/>
          <w:sz w:val="24"/>
          <w:szCs w:val="24"/>
        </w:rPr>
        <w:t>，使风险降至最小。</w:t>
      </w:r>
      <w:r>
        <w:rPr>
          <w:rFonts w:ascii="宋体" w:eastAsia="宋体" w:hAnsi="宋体" w:cs="宋体" w:hint="eastAsia"/>
          <w:bCs/>
          <w:color w:val="333333"/>
          <w:kern w:val="0"/>
          <w:sz w:val="24"/>
          <w:szCs w:val="24"/>
        </w:rPr>
        <w:t>通过实验我们发现，虽然在最优情况下，模型的收益率相比于前两者较低，但其方差的减少更加明显</w:t>
      </w:r>
      <w:r w:rsidR="00DF1CC3">
        <w:rPr>
          <w:rFonts w:ascii="宋体" w:eastAsia="宋体" w:hAnsi="宋体" w:cs="宋体" w:hint="eastAsia"/>
          <w:bCs/>
          <w:color w:val="333333"/>
          <w:kern w:val="0"/>
          <w:sz w:val="24"/>
          <w:szCs w:val="24"/>
        </w:rPr>
        <w:t>。其夏普指数也反映了最小方差模型更注重提高收益与风险的比值</w:t>
      </w:r>
      <w:r w:rsidR="007C1B37">
        <w:rPr>
          <w:rFonts w:ascii="宋体" w:eastAsia="宋体" w:hAnsi="宋体" w:cs="宋体" w:hint="eastAsia"/>
          <w:bCs/>
          <w:color w:val="333333"/>
          <w:kern w:val="0"/>
          <w:sz w:val="24"/>
          <w:szCs w:val="24"/>
        </w:rPr>
        <w:t>。因此，在追求投资组合稳健性上，最小方差模型</w:t>
      </w:r>
      <w:r w:rsidR="00DF1CC3">
        <w:rPr>
          <w:rFonts w:ascii="宋体" w:eastAsia="宋体" w:hAnsi="宋体" w:cs="宋体" w:hint="eastAsia"/>
          <w:bCs/>
          <w:color w:val="333333"/>
          <w:kern w:val="0"/>
          <w:sz w:val="24"/>
          <w:szCs w:val="24"/>
        </w:rPr>
        <w:t>要优于</w:t>
      </w:r>
      <w:r w:rsidR="007C1B37">
        <w:rPr>
          <w:rFonts w:ascii="宋体" w:eastAsia="宋体" w:hAnsi="宋体" w:cs="宋体" w:hint="eastAsia"/>
          <w:bCs/>
          <w:color w:val="333333"/>
          <w:kern w:val="0"/>
          <w:sz w:val="24"/>
          <w:szCs w:val="24"/>
        </w:rPr>
        <w:t>前两者。</w:t>
      </w:r>
    </w:p>
    <w:p w:rsidR="00AF2F1F" w:rsidRDefault="00AF2F1F" w:rsidP="002E2EB1">
      <w:pPr>
        <w:widowControl/>
        <w:snapToGrid w:val="0"/>
        <w:spacing w:line="400" w:lineRule="exact"/>
        <w:ind w:firstLine="420"/>
        <w:rPr>
          <w:rFonts w:ascii="宋体" w:eastAsia="宋体" w:hAnsi="宋体" w:cs="宋体" w:hint="eastAsia"/>
          <w:bCs/>
          <w:color w:val="333333"/>
          <w:kern w:val="0"/>
          <w:sz w:val="24"/>
          <w:szCs w:val="24"/>
        </w:rPr>
      </w:pPr>
      <w:r>
        <w:rPr>
          <w:rFonts w:ascii="宋体" w:eastAsia="宋体" w:hAnsi="宋体" w:cs="宋体" w:hint="eastAsia"/>
          <w:bCs/>
          <w:color w:val="333333"/>
          <w:kern w:val="0"/>
          <w:sz w:val="24"/>
          <w:szCs w:val="24"/>
        </w:rPr>
        <w:lastRenderedPageBreak/>
        <w:t>对于最小方差模型2，该模型追求在一定期望收益的条件下，追求投资组合整体方差最小化，并使得单位风险的收益最大化。相比于传统的最小方差模型，该模型适度提高了风险来追求收益与风险比值的最大化。</w:t>
      </w:r>
    </w:p>
    <w:p w:rsidR="00DF1CC3" w:rsidRPr="00DF1CC3" w:rsidRDefault="00DF1CC3" w:rsidP="002E2EB1">
      <w:pPr>
        <w:widowControl/>
        <w:snapToGrid w:val="0"/>
        <w:spacing w:line="400" w:lineRule="exact"/>
        <w:ind w:firstLine="420"/>
        <w:rPr>
          <w:rFonts w:ascii="宋体" w:eastAsia="宋体" w:hAnsi="宋体" w:cs="宋体"/>
          <w:bCs/>
          <w:color w:val="333333"/>
          <w:kern w:val="0"/>
          <w:sz w:val="24"/>
          <w:szCs w:val="24"/>
        </w:rPr>
      </w:pPr>
    </w:p>
    <w:p w:rsidR="00D91D47" w:rsidRPr="00D27C35" w:rsidRDefault="00D91D47" w:rsidP="00984088">
      <w:pPr>
        <w:widowControl/>
        <w:snapToGrid w:val="0"/>
        <w:spacing w:line="400" w:lineRule="exact"/>
        <w:rPr>
          <w:rFonts w:ascii="宋体" w:eastAsia="宋体" w:hAnsi="宋体" w:cs="宋体"/>
          <w:b/>
          <w:bCs/>
          <w:color w:val="333333"/>
          <w:kern w:val="0"/>
          <w:sz w:val="32"/>
          <w:szCs w:val="32"/>
        </w:rPr>
      </w:pPr>
    </w:p>
    <w:p w:rsidR="00046A6E" w:rsidRDefault="00046A6E" w:rsidP="00984088">
      <w:pPr>
        <w:widowControl/>
        <w:snapToGrid w:val="0"/>
        <w:spacing w:line="400" w:lineRule="exact"/>
        <w:rPr>
          <w:rFonts w:ascii="宋体" w:eastAsia="宋体" w:hAnsi="宋体" w:cs="宋体"/>
          <w:b/>
          <w:bCs/>
          <w:color w:val="333333"/>
          <w:kern w:val="0"/>
          <w:sz w:val="32"/>
          <w:szCs w:val="32"/>
        </w:rPr>
      </w:pPr>
    </w:p>
    <w:p w:rsidR="00BC66B2" w:rsidRDefault="00BC66B2" w:rsidP="00984088">
      <w:pPr>
        <w:widowControl/>
        <w:snapToGrid w:val="0"/>
        <w:spacing w:line="400" w:lineRule="exact"/>
        <w:rPr>
          <w:rFonts w:ascii="宋体" w:eastAsia="宋体" w:hAnsi="宋体" w:cs="宋体"/>
          <w:b/>
          <w:bCs/>
          <w:color w:val="333333"/>
          <w:kern w:val="0"/>
          <w:sz w:val="32"/>
          <w:szCs w:val="32"/>
        </w:rPr>
      </w:pPr>
    </w:p>
    <w:p w:rsidR="00B97D42" w:rsidRDefault="00B97D42" w:rsidP="00984088">
      <w:pPr>
        <w:widowControl/>
        <w:snapToGrid w:val="0"/>
        <w:spacing w:line="400" w:lineRule="exact"/>
        <w:jc w:val="left"/>
        <w:rPr>
          <w:rFonts w:ascii="宋体" w:eastAsia="宋体" w:hAnsi="宋体" w:cs="宋体"/>
          <w:b/>
          <w:bCs/>
          <w:color w:val="333333"/>
          <w:kern w:val="0"/>
          <w:sz w:val="24"/>
          <w:szCs w:val="24"/>
        </w:rPr>
      </w:pPr>
    </w:p>
    <w:p w:rsidR="00B97D42" w:rsidRDefault="00B97D42" w:rsidP="00984088">
      <w:pPr>
        <w:widowControl/>
        <w:snapToGrid w:val="0"/>
        <w:spacing w:line="400" w:lineRule="exact"/>
        <w:jc w:val="center"/>
        <w:rPr>
          <w:rFonts w:ascii="宋体" w:eastAsia="宋体" w:hAnsi="宋体" w:cs="宋体"/>
          <w:b/>
          <w:bCs/>
          <w:color w:val="333333"/>
          <w:kern w:val="0"/>
          <w:sz w:val="44"/>
          <w:szCs w:val="44"/>
          <w:lang w:val="en-GB"/>
        </w:rPr>
      </w:pPr>
    </w:p>
    <w:p w:rsidR="00B97D42" w:rsidRDefault="00B97D42" w:rsidP="00984088">
      <w:pPr>
        <w:spacing w:line="400" w:lineRule="exact"/>
        <w:jc w:val="center"/>
        <w:rPr>
          <w:lang w:val="en-GB"/>
        </w:rPr>
      </w:pPr>
    </w:p>
    <w:sectPr w:rsidR="00B97D42" w:rsidSect="00961E05">
      <w:pgSz w:w="11906" w:h="16838" w:code="9"/>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D86" w:rsidRDefault="009A5D86" w:rsidP="00253A92">
      <w:r>
        <w:separator/>
      </w:r>
    </w:p>
  </w:endnote>
  <w:endnote w:type="continuationSeparator" w:id="0">
    <w:p w:rsidR="009A5D86" w:rsidRDefault="009A5D86" w:rsidP="0025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D86" w:rsidRDefault="009A5D86" w:rsidP="00253A92">
      <w:r>
        <w:separator/>
      </w:r>
    </w:p>
  </w:footnote>
  <w:footnote w:type="continuationSeparator" w:id="0">
    <w:p w:rsidR="009A5D86" w:rsidRDefault="009A5D86" w:rsidP="00253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A78E34"/>
    <w:multiLevelType w:val="singleLevel"/>
    <w:tmpl w:val="8AA78E34"/>
    <w:lvl w:ilvl="0">
      <w:start w:val="5"/>
      <w:numFmt w:val="chineseCounting"/>
      <w:suff w:val="space"/>
      <w:lvlText w:val="第%1章"/>
      <w:lvlJc w:val="left"/>
      <w:rPr>
        <w:rFonts w:hint="eastAsia"/>
      </w:rPr>
    </w:lvl>
  </w:abstractNum>
  <w:abstractNum w:abstractNumId="1" w15:restartNumberingAfterBreak="0">
    <w:nsid w:val="0FFC2CC1"/>
    <w:multiLevelType w:val="singleLevel"/>
    <w:tmpl w:val="0FFC2CC1"/>
    <w:lvl w:ilvl="0">
      <w:start w:val="1"/>
      <w:numFmt w:val="chineseCounting"/>
      <w:suff w:val="nothing"/>
      <w:lvlText w:val="（%1）"/>
      <w:lvlJc w:val="left"/>
      <w:rPr>
        <w:rFonts w:hint="eastAsia"/>
      </w:rPr>
    </w:lvl>
  </w:abstractNum>
  <w:abstractNum w:abstractNumId="2" w15:restartNumberingAfterBreak="0">
    <w:nsid w:val="2F4B0DFF"/>
    <w:multiLevelType w:val="hybridMultilevel"/>
    <w:tmpl w:val="57CCB8A8"/>
    <w:lvl w:ilvl="0" w:tplc="D51648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2796E5B"/>
    <w:multiLevelType w:val="multilevel"/>
    <w:tmpl w:val="42796E5B"/>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176318"/>
    <w:multiLevelType w:val="hybridMultilevel"/>
    <w:tmpl w:val="FD44BEE6"/>
    <w:lvl w:ilvl="0" w:tplc="4ECC6F7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400BE9"/>
    <w:multiLevelType w:val="singleLevel"/>
    <w:tmpl w:val="F70299F8"/>
    <w:lvl w:ilvl="0">
      <w:start w:val="1"/>
      <w:numFmt w:val="chineseCounting"/>
      <w:suff w:val="space"/>
      <w:lvlText w:val="第%1章"/>
      <w:lvlJc w:val="left"/>
      <w:rPr>
        <w:rFonts w:hint="eastAsia"/>
        <w:sz w:val="32"/>
        <w:szCs w:val="32"/>
      </w:rPr>
    </w:lvl>
  </w:abstractNum>
  <w:abstractNum w:abstractNumId="6" w15:restartNumberingAfterBreak="0">
    <w:nsid w:val="6D8721EE"/>
    <w:multiLevelType w:val="hybridMultilevel"/>
    <w:tmpl w:val="606099F6"/>
    <w:lvl w:ilvl="0" w:tplc="F94C5CC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355CEA"/>
    <w:multiLevelType w:val="multilevel"/>
    <w:tmpl w:val="74355CEA"/>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51B9789"/>
    <w:multiLevelType w:val="singleLevel"/>
    <w:tmpl w:val="751B9789"/>
    <w:lvl w:ilvl="0">
      <w:start w:val="1"/>
      <w:numFmt w:val="chineseCounting"/>
      <w:suff w:val="nothing"/>
      <w:lvlText w:val="（%1）"/>
      <w:lvlJc w:val="left"/>
      <w:rPr>
        <w:rFonts w:hint="eastAsia"/>
      </w:rPr>
    </w:lvl>
  </w:abstractNum>
  <w:num w:numId="1">
    <w:abstractNumId w:val="5"/>
  </w:num>
  <w:num w:numId="2">
    <w:abstractNumId w:val="8"/>
  </w:num>
  <w:num w:numId="3">
    <w:abstractNumId w:val="3"/>
  </w:num>
  <w:num w:numId="4">
    <w:abstractNumId w:val="7"/>
  </w:num>
  <w:num w:numId="5">
    <w:abstractNumId w:val="0"/>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5D"/>
    <w:rsid w:val="000032EE"/>
    <w:rsid w:val="0002404E"/>
    <w:rsid w:val="00026381"/>
    <w:rsid w:val="000428F0"/>
    <w:rsid w:val="00044551"/>
    <w:rsid w:val="00046A6E"/>
    <w:rsid w:val="000511A0"/>
    <w:rsid w:val="0005297E"/>
    <w:rsid w:val="000A3FFD"/>
    <w:rsid w:val="000E3439"/>
    <w:rsid w:val="00104B1E"/>
    <w:rsid w:val="00121DDA"/>
    <w:rsid w:val="00123529"/>
    <w:rsid w:val="001355F1"/>
    <w:rsid w:val="001655CC"/>
    <w:rsid w:val="00166BE5"/>
    <w:rsid w:val="00187B83"/>
    <w:rsid w:val="00194578"/>
    <w:rsid w:val="001A26D8"/>
    <w:rsid w:val="001D23AC"/>
    <w:rsid w:val="001D28E0"/>
    <w:rsid w:val="001D6073"/>
    <w:rsid w:val="001F4FEC"/>
    <w:rsid w:val="001F5431"/>
    <w:rsid w:val="001F72B0"/>
    <w:rsid w:val="00210C93"/>
    <w:rsid w:val="00215EA2"/>
    <w:rsid w:val="002306DD"/>
    <w:rsid w:val="00234ABB"/>
    <w:rsid w:val="00241533"/>
    <w:rsid w:val="00247740"/>
    <w:rsid w:val="00250FBB"/>
    <w:rsid w:val="00253A92"/>
    <w:rsid w:val="00256984"/>
    <w:rsid w:val="00262128"/>
    <w:rsid w:val="00267924"/>
    <w:rsid w:val="002828E0"/>
    <w:rsid w:val="0028346B"/>
    <w:rsid w:val="002918A9"/>
    <w:rsid w:val="002C1E14"/>
    <w:rsid w:val="002C3071"/>
    <w:rsid w:val="002C6680"/>
    <w:rsid w:val="002D3947"/>
    <w:rsid w:val="002E2EB1"/>
    <w:rsid w:val="002E4E5D"/>
    <w:rsid w:val="00300802"/>
    <w:rsid w:val="003063E5"/>
    <w:rsid w:val="00314DDB"/>
    <w:rsid w:val="00324912"/>
    <w:rsid w:val="00332D37"/>
    <w:rsid w:val="00334C5C"/>
    <w:rsid w:val="0035087C"/>
    <w:rsid w:val="00364937"/>
    <w:rsid w:val="00371595"/>
    <w:rsid w:val="003A1510"/>
    <w:rsid w:val="003A678C"/>
    <w:rsid w:val="003C2A23"/>
    <w:rsid w:val="003D068A"/>
    <w:rsid w:val="003F4F4F"/>
    <w:rsid w:val="00406F5D"/>
    <w:rsid w:val="00453AD3"/>
    <w:rsid w:val="00455C8E"/>
    <w:rsid w:val="00474BBE"/>
    <w:rsid w:val="0049552E"/>
    <w:rsid w:val="004B1F89"/>
    <w:rsid w:val="004C263C"/>
    <w:rsid w:val="004C3A0E"/>
    <w:rsid w:val="004C7176"/>
    <w:rsid w:val="004C7B2C"/>
    <w:rsid w:val="004D075F"/>
    <w:rsid w:val="004E089A"/>
    <w:rsid w:val="004E3008"/>
    <w:rsid w:val="004F52F1"/>
    <w:rsid w:val="00515527"/>
    <w:rsid w:val="00515C60"/>
    <w:rsid w:val="00532CD8"/>
    <w:rsid w:val="00552108"/>
    <w:rsid w:val="00570931"/>
    <w:rsid w:val="005B269D"/>
    <w:rsid w:val="005C1975"/>
    <w:rsid w:val="005C5CC6"/>
    <w:rsid w:val="005C6D26"/>
    <w:rsid w:val="005D7034"/>
    <w:rsid w:val="005E2B25"/>
    <w:rsid w:val="005F7886"/>
    <w:rsid w:val="0062109E"/>
    <w:rsid w:val="006446B4"/>
    <w:rsid w:val="006604F8"/>
    <w:rsid w:val="00661A2F"/>
    <w:rsid w:val="00683446"/>
    <w:rsid w:val="00693D9F"/>
    <w:rsid w:val="0069602D"/>
    <w:rsid w:val="00697A0E"/>
    <w:rsid w:val="006A2A6F"/>
    <w:rsid w:val="006C005B"/>
    <w:rsid w:val="006C32D4"/>
    <w:rsid w:val="006D44D1"/>
    <w:rsid w:val="006E5D5C"/>
    <w:rsid w:val="006F4618"/>
    <w:rsid w:val="007007A6"/>
    <w:rsid w:val="0070394F"/>
    <w:rsid w:val="00710A40"/>
    <w:rsid w:val="00717238"/>
    <w:rsid w:val="007250F0"/>
    <w:rsid w:val="00734D04"/>
    <w:rsid w:val="00737983"/>
    <w:rsid w:val="00737DFA"/>
    <w:rsid w:val="00742FA5"/>
    <w:rsid w:val="00751975"/>
    <w:rsid w:val="007558BE"/>
    <w:rsid w:val="007567C2"/>
    <w:rsid w:val="00770CC2"/>
    <w:rsid w:val="00777C0F"/>
    <w:rsid w:val="007909B1"/>
    <w:rsid w:val="007A0A86"/>
    <w:rsid w:val="007A66D0"/>
    <w:rsid w:val="007B1009"/>
    <w:rsid w:val="007C1B37"/>
    <w:rsid w:val="007C79BD"/>
    <w:rsid w:val="007D3EC5"/>
    <w:rsid w:val="007F5D1F"/>
    <w:rsid w:val="00806D58"/>
    <w:rsid w:val="008117C5"/>
    <w:rsid w:val="00826DE9"/>
    <w:rsid w:val="00835CE7"/>
    <w:rsid w:val="00853D89"/>
    <w:rsid w:val="008676C7"/>
    <w:rsid w:val="00870EF9"/>
    <w:rsid w:val="008728E7"/>
    <w:rsid w:val="0089146E"/>
    <w:rsid w:val="008A3190"/>
    <w:rsid w:val="008B775C"/>
    <w:rsid w:val="008B7F92"/>
    <w:rsid w:val="008C49A3"/>
    <w:rsid w:val="008C668F"/>
    <w:rsid w:val="008D22B6"/>
    <w:rsid w:val="008D54B3"/>
    <w:rsid w:val="008E5A59"/>
    <w:rsid w:val="008E610A"/>
    <w:rsid w:val="008F4659"/>
    <w:rsid w:val="008F7FDF"/>
    <w:rsid w:val="00905807"/>
    <w:rsid w:val="00905A01"/>
    <w:rsid w:val="009111CF"/>
    <w:rsid w:val="009418FF"/>
    <w:rsid w:val="00950678"/>
    <w:rsid w:val="00961E05"/>
    <w:rsid w:val="009640EA"/>
    <w:rsid w:val="00984088"/>
    <w:rsid w:val="00987AA2"/>
    <w:rsid w:val="009A5D86"/>
    <w:rsid w:val="009A5F6A"/>
    <w:rsid w:val="009B4D53"/>
    <w:rsid w:val="009C0DAD"/>
    <w:rsid w:val="009C40DF"/>
    <w:rsid w:val="009D3DDB"/>
    <w:rsid w:val="009E05BA"/>
    <w:rsid w:val="009E0D06"/>
    <w:rsid w:val="009E28DD"/>
    <w:rsid w:val="009F1CEB"/>
    <w:rsid w:val="00A00708"/>
    <w:rsid w:val="00A02FB7"/>
    <w:rsid w:val="00A25594"/>
    <w:rsid w:val="00A27205"/>
    <w:rsid w:val="00A355A7"/>
    <w:rsid w:val="00A37779"/>
    <w:rsid w:val="00A60C84"/>
    <w:rsid w:val="00A76736"/>
    <w:rsid w:val="00A80C3E"/>
    <w:rsid w:val="00A83455"/>
    <w:rsid w:val="00A85516"/>
    <w:rsid w:val="00A92606"/>
    <w:rsid w:val="00A92DA8"/>
    <w:rsid w:val="00A96E61"/>
    <w:rsid w:val="00AB2B5F"/>
    <w:rsid w:val="00AF2F1F"/>
    <w:rsid w:val="00B0552E"/>
    <w:rsid w:val="00B0589D"/>
    <w:rsid w:val="00B170E7"/>
    <w:rsid w:val="00B20BC9"/>
    <w:rsid w:val="00B61569"/>
    <w:rsid w:val="00B64904"/>
    <w:rsid w:val="00B82B02"/>
    <w:rsid w:val="00B8710F"/>
    <w:rsid w:val="00B97D42"/>
    <w:rsid w:val="00BA55DE"/>
    <w:rsid w:val="00BC18D2"/>
    <w:rsid w:val="00BC66B2"/>
    <w:rsid w:val="00BD4668"/>
    <w:rsid w:val="00BE1C73"/>
    <w:rsid w:val="00BE1E14"/>
    <w:rsid w:val="00BE4005"/>
    <w:rsid w:val="00BF0F80"/>
    <w:rsid w:val="00C15292"/>
    <w:rsid w:val="00C2063C"/>
    <w:rsid w:val="00C30F33"/>
    <w:rsid w:val="00C4093D"/>
    <w:rsid w:val="00C55AE1"/>
    <w:rsid w:val="00C842FF"/>
    <w:rsid w:val="00CB7EEE"/>
    <w:rsid w:val="00D213DE"/>
    <w:rsid w:val="00D22751"/>
    <w:rsid w:val="00D23FC0"/>
    <w:rsid w:val="00D27C35"/>
    <w:rsid w:val="00D41137"/>
    <w:rsid w:val="00D42ACC"/>
    <w:rsid w:val="00D5448C"/>
    <w:rsid w:val="00D718B3"/>
    <w:rsid w:val="00D753DC"/>
    <w:rsid w:val="00D75CF1"/>
    <w:rsid w:val="00D8167E"/>
    <w:rsid w:val="00D91D47"/>
    <w:rsid w:val="00DC27A1"/>
    <w:rsid w:val="00DC6988"/>
    <w:rsid w:val="00DD18C5"/>
    <w:rsid w:val="00DE5D19"/>
    <w:rsid w:val="00DF1CC3"/>
    <w:rsid w:val="00E04845"/>
    <w:rsid w:val="00E2619C"/>
    <w:rsid w:val="00E35A33"/>
    <w:rsid w:val="00E4586F"/>
    <w:rsid w:val="00E51DEE"/>
    <w:rsid w:val="00E6178D"/>
    <w:rsid w:val="00E63974"/>
    <w:rsid w:val="00EA0465"/>
    <w:rsid w:val="00EA5B1A"/>
    <w:rsid w:val="00EA5BF9"/>
    <w:rsid w:val="00EB3B1E"/>
    <w:rsid w:val="00EB716C"/>
    <w:rsid w:val="00ED02E7"/>
    <w:rsid w:val="00ED33BF"/>
    <w:rsid w:val="00ED3FA5"/>
    <w:rsid w:val="00ED4237"/>
    <w:rsid w:val="00ED4C35"/>
    <w:rsid w:val="00ED4D26"/>
    <w:rsid w:val="00EF7477"/>
    <w:rsid w:val="00F05149"/>
    <w:rsid w:val="00F152F6"/>
    <w:rsid w:val="00F20D98"/>
    <w:rsid w:val="00F30D2F"/>
    <w:rsid w:val="00F33FAD"/>
    <w:rsid w:val="00F5282C"/>
    <w:rsid w:val="00F64ECD"/>
    <w:rsid w:val="00F762B6"/>
    <w:rsid w:val="00F870BA"/>
    <w:rsid w:val="00FA5C9E"/>
    <w:rsid w:val="00FB0C7B"/>
    <w:rsid w:val="00FC044D"/>
    <w:rsid w:val="00FF381A"/>
    <w:rsid w:val="063A5892"/>
    <w:rsid w:val="25BA08D4"/>
    <w:rsid w:val="387A47FD"/>
    <w:rsid w:val="3F1C3528"/>
    <w:rsid w:val="40502E43"/>
    <w:rsid w:val="406A74A9"/>
    <w:rsid w:val="43B84161"/>
    <w:rsid w:val="600A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99C0E0"/>
  <w15:docId w15:val="{5F49BE5E-88E6-4FC9-8C9A-12695B30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qFormat/>
    <w:rPr>
      <w:color w:val="808080"/>
    </w:rPr>
  </w:style>
  <w:style w:type="character" w:customStyle="1" w:styleId="1">
    <w:name w:val="未处理的提及1"/>
    <w:basedOn w:val="a0"/>
    <w:uiPriority w:val="99"/>
    <w:semiHidden/>
    <w:unhideWhenUsed/>
    <w:qFormat/>
    <w:rPr>
      <w:color w:val="808080"/>
      <w:shd w:val="clear" w:color="auto" w:fill="E6E6E6"/>
    </w:rPr>
  </w:style>
  <w:style w:type="paragraph" w:styleId="a6">
    <w:name w:val="List Paragraph"/>
    <w:basedOn w:val="a"/>
    <w:uiPriority w:val="99"/>
    <w:qFormat/>
    <w:pPr>
      <w:ind w:firstLineChars="200" w:firstLine="420"/>
    </w:pPr>
  </w:style>
  <w:style w:type="table" w:styleId="a7">
    <w:name w:val="Grid Table Light"/>
    <w:basedOn w:val="a1"/>
    <w:uiPriority w:val="40"/>
    <w:rsid w:val="00256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2569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Date"/>
    <w:basedOn w:val="a"/>
    <w:next w:val="a"/>
    <w:link w:val="a9"/>
    <w:uiPriority w:val="99"/>
    <w:semiHidden/>
    <w:unhideWhenUsed/>
    <w:rsid w:val="009B4D53"/>
    <w:pPr>
      <w:ind w:leftChars="2500" w:left="100"/>
    </w:pPr>
  </w:style>
  <w:style w:type="character" w:customStyle="1" w:styleId="a9">
    <w:name w:val="日期 字符"/>
    <w:basedOn w:val="a0"/>
    <w:link w:val="a8"/>
    <w:uiPriority w:val="99"/>
    <w:semiHidden/>
    <w:rsid w:val="009B4D53"/>
    <w:rPr>
      <w:rFonts w:asciiTheme="minorHAnsi" w:eastAsiaTheme="minorEastAsia" w:hAnsiTheme="minorHAnsi" w:cstheme="minorBidi"/>
      <w:kern w:val="2"/>
      <w:sz w:val="21"/>
      <w:szCs w:val="22"/>
    </w:rPr>
  </w:style>
  <w:style w:type="paragraph" w:styleId="aa">
    <w:name w:val="header"/>
    <w:basedOn w:val="a"/>
    <w:link w:val="ab"/>
    <w:uiPriority w:val="99"/>
    <w:unhideWhenUsed/>
    <w:rsid w:val="00253A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53A92"/>
    <w:rPr>
      <w:rFonts w:asciiTheme="minorHAnsi" w:eastAsiaTheme="minorEastAsia" w:hAnsiTheme="minorHAnsi" w:cstheme="minorBidi"/>
      <w:kern w:val="2"/>
      <w:sz w:val="18"/>
      <w:szCs w:val="18"/>
    </w:rPr>
  </w:style>
  <w:style w:type="paragraph" w:styleId="ac">
    <w:name w:val="footer"/>
    <w:basedOn w:val="a"/>
    <w:link w:val="ad"/>
    <w:uiPriority w:val="99"/>
    <w:unhideWhenUsed/>
    <w:rsid w:val="00253A92"/>
    <w:pPr>
      <w:tabs>
        <w:tab w:val="center" w:pos="4153"/>
        <w:tab w:val="right" w:pos="8306"/>
      </w:tabs>
      <w:snapToGrid w:val="0"/>
      <w:jc w:val="left"/>
    </w:pPr>
    <w:rPr>
      <w:sz w:val="18"/>
      <w:szCs w:val="18"/>
    </w:rPr>
  </w:style>
  <w:style w:type="character" w:customStyle="1" w:styleId="ad">
    <w:name w:val="页脚 字符"/>
    <w:basedOn w:val="a0"/>
    <w:link w:val="ac"/>
    <w:uiPriority w:val="99"/>
    <w:rsid w:val="00253A92"/>
    <w:rPr>
      <w:rFonts w:asciiTheme="minorHAnsi" w:eastAsiaTheme="minorEastAsia" w:hAnsiTheme="minorHAnsi" w:cstheme="minorBidi"/>
      <w:kern w:val="2"/>
      <w:sz w:val="18"/>
      <w:szCs w:val="18"/>
    </w:rPr>
  </w:style>
  <w:style w:type="character" w:styleId="ae">
    <w:name w:val="annotation reference"/>
    <w:basedOn w:val="a0"/>
    <w:uiPriority w:val="99"/>
    <w:semiHidden/>
    <w:unhideWhenUsed/>
    <w:rsid w:val="00777C0F"/>
    <w:rPr>
      <w:sz w:val="21"/>
      <w:szCs w:val="21"/>
    </w:rPr>
  </w:style>
  <w:style w:type="paragraph" w:styleId="af">
    <w:name w:val="annotation text"/>
    <w:basedOn w:val="a"/>
    <w:link w:val="af0"/>
    <w:uiPriority w:val="99"/>
    <w:semiHidden/>
    <w:unhideWhenUsed/>
    <w:rsid w:val="00777C0F"/>
    <w:pPr>
      <w:jc w:val="left"/>
    </w:pPr>
  </w:style>
  <w:style w:type="character" w:customStyle="1" w:styleId="af0">
    <w:name w:val="批注文字 字符"/>
    <w:basedOn w:val="a0"/>
    <w:link w:val="af"/>
    <w:uiPriority w:val="99"/>
    <w:semiHidden/>
    <w:rsid w:val="00777C0F"/>
    <w:rPr>
      <w:rFonts w:asciiTheme="minorHAnsi" w:eastAsiaTheme="minorEastAsia" w:hAnsiTheme="minorHAnsi" w:cstheme="minorBidi"/>
      <w:kern w:val="2"/>
      <w:sz w:val="21"/>
      <w:szCs w:val="22"/>
    </w:rPr>
  </w:style>
  <w:style w:type="paragraph" w:styleId="af1">
    <w:name w:val="annotation subject"/>
    <w:basedOn w:val="af"/>
    <w:next w:val="af"/>
    <w:link w:val="af2"/>
    <w:uiPriority w:val="99"/>
    <w:semiHidden/>
    <w:unhideWhenUsed/>
    <w:rsid w:val="00777C0F"/>
    <w:rPr>
      <w:b/>
      <w:bCs/>
    </w:rPr>
  </w:style>
  <w:style w:type="character" w:customStyle="1" w:styleId="af2">
    <w:name w:val="批注主题 字符"/>
    <w:basedOn w:val="af0"/>
    <w:link w:val="af1"/>
    <w:uiPriority w:val="99"/>
    <w:semiHidden/>
    <w:rsid w:val="00777C0F"/>
    <w:rPr>
      <w:rFonts w:asciiTheme="minorHAnsi" w:eastAsiaTheme="minorEastAsia" w:hAnsiTheme="minorHAnsi" w:cstheme="minorBidi"/>
      <w:b/>
      <w:bCs/>
      <w:kern w:val="2"/>
      <w:sz w:val="21"/>
      <w:szCs w:val="22"/>
    </w:rPr>
  </w:style>
  <w:style w:type="paragraph" w:styleId="af3">
    <w:name w:val="Balloon Text"/>
    <w:basedOn w:val="a"/>
    <w:link w:val="af4"/>
    <w:uiPriority w:val="99"/>
    <w:semiHidden/>
    <w:unhideWhenUsed/>
    <w:rsid w:val="00777C0F"/>
    <w:rPr>
      <w:sz w:val="18"/>
      <w:szCs w:val="18"/>
    </w:rPr>
  </w:style>
  <w:style w:type="character" w:customStyle="1" w:styleId="af4">
    <w:name w:val="批注框文本 字符"/>
    <w:basedOn w:val="a0"/>
    <w:link w:val="af3"/>
    <w:uiPriority w:val="99"/>
    <w:semiHidden/>
    <w:rsid w:val="00777C0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24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8C%87%E6%95%B0" TargetMode="External"/><Relationship Id="rId18" Type="http://schemas.openxmlformats.org/officeDocument/2006/relationships/hyperlink" Target="http://wiki.mbalib.com/wiki/%E6%99%AE%E9%80%9A%E8%82%A1%E7%A5%A8"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iki.mbalib.com/wiki/%E9%A2%84%E6%B5%8B" TargetMode="External"/><Relationship Id="rId7" Type="http://schemas.openxmlformats.org/officeDocument/2006/relationships/footnotes" Target="footnotes.xml"/><Relationship Id="rId12" Type="http://schemas.openxmlformats.org/officeDocument/2006/relationships/hyperlink" Target="https://baike.baidu.com/item/%E9%BE%99%E5%8D%B7%E9%A3%8E" TargetMode="External"/><Relationship Id="rId17" Type="http://schemas.openxmlformats.org/officeDocument/2006/relationships/hyperlink" Target="http://wiki.mbalib.com/wiki/%E5%85%AC%E5%8F%B8"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wiki.mbalib.com/wiki/%E5%B8%82%E5%80%BC" TargetMode="External"/><Relationship Id="rId20" Type="http://schemas.openxmlformats.org/officeDocument/2006/relationships/hyperlink" Target="http://wiki.mbalib.com/wiki/CAPM%E6%A8%A1%E5%9E%8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BE%97%E5%85%8B%E8%90%A8%E6%96%AF%E5%B7%9E"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iki.mbalib.com/wiki/%E8%82%A1%E7%A5%A8" TargetMode="External"/><Relationship Id="rId23" Type="http://schemas.openxmlformats.org/officeDocument/2006/relationships/hyperlink" Target="https://baike.baidu.com/item/%E9%87%91%E8%9E%8D%E9%A3%8E%E9%99%A9" TargetMode="External"/><Relationship Id="rId10" Type="http://schemas.openxmlformats.org/officeDocument/2006/relationships/hyperlink" Target="https://baike.baidu.com/item/%E7%83%AD%E5%B8%A6%E9%9B%A8%E6%9E%97" TargetMode="External"/><Relationship Id="rId19" Type="http://schemas.openxmlformats.org/officeDocument/2006/relationships/hyperlink" Target="http://wiki.mbalib.com/wiki/%E5%B9%B3%E5%9D%87%E6%94%B6%E7%9B%8A%E7%8E%87" TargetMode="External"/><Relationship Id="rId4" Type="http://schemas.openxmlformats.org/officeDocument/2006/relationships/styles" Target="styles.xml"/><Relationship Id="rId9" Type="http://schemas.openxmlformats.org/officeDocument/2006/relationships/hyperlink" Target="https://baike.baidu.com/item/%E4%BA%9A%E9%A9%AC%E9%80%8A%E6%B2%B3" TargetMode="External"/><Relationship Id="rId14" Type="http://schemas.openxmlformats.org/officeDocument/2006/relationships/hyperlink" Target="http://wiki.mbalib.com/w/index.php?title=Banz&amp;action=edit" TargetMode="External"/><Relationship Id="rId22" Type="http://schemas.openxmlformats.org/officeDocument/2006/relationships/hyperlink" Target="https://baike.baidu.com/item/%E8%B5%84%E6%9C%AC%E8%B5%84%E4%BA%A7%E5%AE%9A%E4%BB%B7%E6%A8%A1%E5%9E%8B"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B10F9-7EE6-4CF1-A044-AA283A25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25</Pages>
  <Words>3252</Words>
  <Characters>18542</Characters>
  <Application>Microsoft Office Word</Application>
  <DocSecurity>0</DocSecurity>
  <Lines>154</Lines>
  <Paragraphs>43</Paragraphs>
  <ScaleCrop>false</ScaleCrop>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hanzhi wang</dc:creator>
  <cp:keywords/>
  <dc:description/>
  <cp:lastModifiedBy>hanzhi wang</cp:lastModifiedBy>
  <cp:revision>7</cp:revision>
  <dcterms:created xsi:type="dcterms:W3CDTF">2018-03-25T10:19:00Z</dcterms:created>
  <dcterms:modified xsi:type="dcterms:W3CDTF">2018-03-27T08:17:00Z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