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1"/>
        <w:gridCol w:w="5279"/>
      </w:tblGrid>
      <w:tr w:rsidR="00927AB0" w:rsidRPr="00205BE0" w:rsidTr="0033235E">
        <w:tc>
          <w:tcPr>
            <w:tcW w:w="12505" w:type="dxa"/>
          </w:tcPr>
          <w:p w:rsidR="0033235E" w:rsidRPr="00205BE0" w:rsidRDefault="00BB4DA2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Exis</w:t>
            </w:r>
            <w:r w:rsidR="0033235E" w:rsidRPr="00205BE0"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ting</w:t>
            </w:r>
          </w:p>
        </w:tc>
        <w:tc>
          <w:tcPr>
            <w:tcW w:w="6205" w:type="dxa"/>
          </w:tcPr>
          <w:p w:rsidR="0033235E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  <w:r w:rsidRPr="00205BE0">
              <w:rPr>
                <w:rFonts w:cstheme="minorHAnsi"/>
                <w:b/>
                <w:bCs/>
                <w:color w:val="201F1E"/>
                <w:sz w:val="28"/>
                <w:shd w:val="clear" w:color="auto" w:fill="FFFFFF"/>
              </w:rPr>
              <w:t>Penyesuaian</w:t>
            </w:r>
          </w:p>
        </w:tc>
      </w:tr>
      <w:tr w:rsidR="00927AB0" w:rsidRPr="00205BE0" w:rsidTr="0033235E">
        <w:tc>
          <w:tcPr>
            <w:tcW w:w="12505" w:type="dxa"/>
          </w:tcPr>
          <w:p w:rsidR="0033235E" w:rsidRPr="00205BE0" w:rsidRDefault="0033235E" w:rsidP="006F60EB">
            <w:pPr>
              <w:rPr>
                <w:rFonts w:cstheme="minorHAnsi"/>
              </w:rPr>
            </w:pPr>
          </w:p>
          <w:p w:rsidR="00BB4DA2" w:rsidRPr="00BB4DA2" w:rsidRDefault="00BB4DA2" w:rsidP="00BB4DA2">
            <w:pPr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</w:pPr>
            <w:r w:rsidRPr="00BB4DA2"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  <w:t>2.Pengguna Layanan Fire</w:t>
            </w:r>
          </w:p>
          <w:p w:rsidR="00BB4DA2" w:rsidRPr="00BB4DA2" w:rsidRDefault="00BB4DA2" w:rsidP="00BB4DA2">
            <w:pPr>
              <w:spacing w:line="300" w:lineRule="atLeas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B4DA2">
              <w:rPr>
                <w:rFonts w:eastAsia="Times New Roman" w:cstheme="minorHAnsi"/>
                <w:color w:val="000000"/>
                <w:sz w:val="24"/>
                <w:szCs w:val="24"/>
              </w:rPr>
              <w:t>Berikut merupakan pengguna layanan Fire.</w:t>
            </w:r>
          </w:p>
          <w:p w:rsidR="00BB4DA2" w:rsidRPr="00BB4DA2" w:rsidRDefault="00BB4DA2" w:rsidP="00BB4DA2">
            <w:pPr>
              <w:spacing w:line="300" w:lineRule="atLeast"/>
              <w:rPr>
                <w:rFonts w:eastAsia="Times New Roman" w:cstheme="minorHAnsi"/>
                <w:sz w:val="24"/>
                <w:szCs w:val="24"/>
                <w:bdr w:val="single" w:sz="6" w:space="0" w:color="C8C6C4" w:frame="1"/>
              </w:rPr>
            </w:pPr>
            <w:r w:rsidRPr="00BB4DA2">
              <w:rPr>
                <w:rFonts w:eastAsia="Times New Roman" w:cstheme="minorHAnsi"/>
                <w:color w:val="000000"/>
                <w:sz w:val="24"/>
                <w:szCs w:val="24"/>
                <w:bdr w:val="single" w:sz="6" w:space="0" w:color="C8C6C4" w:frame="1"/>
              </w:rPr>
              <w:t>2.1.Proses Pendaftaran dan Penutupan</w:t>
            </w:r>
          </w:p>
          <w:p w:rsidR="00BB4DA2" w:rsidRPr="00BB4DA2" w:rsidRDefault="00BB4DA2" w:rsidP="00BB4DA2">
            <w:pPr>
              <w:spacing w:after="100" w:afterAutospacing="1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4D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​</w:t>
            </w:r>
            <w:r w:rsidRPr="00BB4D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​​​Alur Proses Pendaftaran Layanan Fire Metode Manual Input, Manual Upload, API, dan Seeburger</w:t>
            </w:r>
          </w:p>
          <w:p w:rsidR="00BB4DA2" w:rsidRPr="00BB4DA2" w:rsidRDefault="00BB4DA2" w:rsidP="00BB4DA2">
            <w:pPr>
              <w:spacing w:line="300" w:lineRule="atLeas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D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Berikut merupakan alur proses pendaftaran layanan Fire metode manual input, manual upload, API, dan Seeburger.</w:t>
            </w:r>
          </w:p>
          <w:p w:rsidR="00A53004" w:rsidRPr="00205BE0" w:rsidRDefault="00A53004" w:rsidP="00BB4D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05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Berikut merupakan status transaksi Fire.</w:t>
            </w:r>
          </w:p>
          <w:p w:rsidR="00A53004" w:rsidRPr="00205BE0" w:rsidRDefault="00BB4DA2" w:rsidP="006F60EB">
            <w:pPr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341D1F14" wp14:editId="5C3E0686">
                  <wp:extent cx="7866253" cy="47720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155" cy="478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3004" w:rsidRPr="00205BE0" w:rsidRDefault="00A53004" w:rsidP="006F60EB">
            <w:pPr>
              <w:rPr>
                <w:rFonts w:cstheme="minorHAnsi"/>
                <w:b/>
              </w:rPr>
            </w:pPr>
          </w:p>
          <w:p w:rsidR="00A71A6C" w:rsidRPr="00205BE0" w:rsidRDefault="00A71A6C" w:rsidP="00A71A6C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</w:p>
          <w:p w:rsidR="00A71A6C" w:rsidRPr="00205BE0" w:rsidRDefault="00A71A6C" w:rsidP="00A71A6C">
            <w:pPr>
              <w:ind w:left="247"/>
              <w:rPr>
                <w:rFonts w:cstheme="minorHAnsi"/>
                <w:b/>
                <w:bCs/>
                <w:shd w:val="clear" w:color="auto" w:fill="FFFFFF"/>
              </w:rPr>
            </w:pPr>
          </w:p>
          <w:p w:rsidR="00A71A6C" w:rsidRDefault="00A71A6C" w:rsidP="006F60EB">
            <w:pPr>
              <w:rPr>
                <w:rFonts w:cstheme="minorHAnsi"/>
              </w:rPr>
            </w:pPr>
          </w:p>
          <w:p w:rsidR="00927AB0" w:rsidRDefault="00927AB0" w:rsidP="00927AB0">
            <w:pPr>
              <w:pStyle w:val="Heading4"/>
              <w:shd w:val="clear" w:color="auto" w:fill="FFFFFF"/>
              <w:spacing w:before="0" w:beforeAutospacing="0"/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Style w:val="Strong"/>
                <w:rFonts w:ascii="Calibri" w:hAnsi="Calibri" w:cs="Calibri"/>
                <w:b/>
                <w:bCs/>
                <w:color w:val="000000"/>
              </w:rPr>
              <w:t>Alur Proses Pendaftaran Layanan Fire Metode SFTP</w:t>
            </w:r>
          </w:p>
          <w:p w:rsidR="00927AB0" w:rsidRPr="00205BE0" w:rsidRDefault="00927AB0" w:rsidP="00927AB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Berikut merupakan alur proses pendaftaran layanan Fire metode SFTP.</w:t>
            </w:r>
          </w:p>
          <w:p w:rsidR="00A53004" w:rsidRPr="00205BE0" w:rsidRDefault="00A53004" w:rsidP="006F60EB">
            <w:pPr>
              <w:rPr>
                <w:rFonts w:cstheme="minorHAnsi"/>
              </w:rPr>
            </w:pPr>
          </w:p>
          <w:p w:rsidR="00927AB0" w:rsidRDefault="00927AB0" w:rsidP="006F60EB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8A66033" wp14:editId="0E13DC3B">
                  <wp:extent cx="8353425" cy="5291646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842" cy="53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AB0" w:rsidRDefault="00927AB0" w:rsidP="00927AB0">
            <w:pPr>
              <w:rPr>
                <w:rFonts w:cstheme="minorHAnsi"/>
              </w:rPr>
            </w:pPr>
          </w:p>
          <w:p w:rsidR="00A53004" w:rsidRDefault="00A53004" w:rsidP="00927AB0">
            <w:pPr>
              <w:ind w:firstLine="720"/>
              <w:rPr>
                <w:rFonts w:cstheme="minorHAnsi"/>
              </w:rPr>
            </w:pPr>
          </w:p>
          <w:p w:rsidR="00927AB0" w:rsidRDefault="00927AB0" w:rsidP="00927AB0">
            <w:pPr>
              <w:ind w:firstLine="720"/>
              <w:rPr>
                <w:rFonts w:cstheme="minorHAnsi"/>
              </w:rPr>
            </w:pPr>
          </w:p>
          <w:p w:rsidR="00927AB0" w:rsidRPr="00927AB0" w:rsidRDefault="00927AB0" w:rsidP="00927AB0">
            <w:pPr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0" w:color="C8C6C4" w:frame="1"/>
              </w:rPr>
            </w:pPr>
            <w:r w:rsidRPr="00927AB0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0" w:color="C8C6C4" w:frame="1"/>
              </w:rPr>
              <w:lastRenderedPageBreak/>
              <w:t>4.4.8.Penanganan Transaksi Fire melalui Layanan BI-FAST</w:t>
            </w:r>
          </w:p>
          <w:p w:rsidR="00927AB0" w:rsidRPr="00927AB0" w:rsidRDefault="00927AB0" w:rsidP="00927AB0">
            <w:pPr>
              <w:spacing w:after="100" w:afterAutospacing="1"/>
              <w:outlineLvl w:val="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7A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Alur Proses Perubahan Setting Aktivasi Jalur, Limit Transaksi, Daftar Member, dan Status Member BI-FAST</w:t>
            </w:r>
            <w:r w:rsidRPr="00927AB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:rsidR="00927AB0" w:rsidRPr="00927AB0" w:rsidRDefault="00927AB0" w:rsidP="00927AB0">
            <w:pPr>
              <w:spacing w:line="300" w:lineRule="atLeast"/>
              <w:rPr>
                <w:rFonts w:ascii="Calibri" w:eastAsia="Times New Roman" w:hAnsi="Calibri" w:cs="Calibri"/>
                <w:color w:val="000000"/>
              </w:rPr>
            </w:pPr>
            <w:r w:rsidRPr="00927AB0">
              <w:rPr>
                <w:rFonts w:ascii="Calibri" w:eastAsia="Times New Roman" w:hAnsi="Calibri" w:cs="Calibri"/>
                <w:color w:val="000000"/>
              </w:rPr>
              <w:t>Alur proses perubahan setting aktivasi jalur, limit transaksi, daftar member, dan status member BI-FAST pada Aplikasi Fire apabila terdapat informasi adanya perubahan terkait BI-FAST dari Bank Indonesia yang dilakukan oleh IOS.</w:t>
            </w:r>
          </w:p>
          <w:p w:rsidR="003D71D0" w:rsidRDefault="00927AB0" w:rsidP="00927AB0">
            <w:pPr>
              <w:ind w:firstLine="720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4172BF6" wp14:editId="6DE54E52">
                  <wp:extent cx="7934325" cy="45411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4823" cy="454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1D0" w:rsidRP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3D71D0" w:rsidRDefault="003D71D0" w:rsidP="003D71D0">
            <w:pPr>
              <w:rPr>
                <w:rFonts w:cstheme="minorHAnsi"/>
              </w:rPr>
            </w:pPr>
          </w:p>
          <w:p w:rsidR="00927AB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Default="003D71D0" w:rsidP="003D71D0">
            <w:pPr>
              <w:tabs>
                <w:tab w:val="left" w:pos="4002"/>
              </w:tabs>
              <w:rPr>
                <w:rFonts w:cstheme="minorHAnsi"/>
              </w:rPr>
            </w:pPr>
          </w:p>
          <w:p w:rsidR="003D71D0" w:rsidRPr="003D71D0" w:rsidRDefault="003D71D0" w:rsidP="003D71D0">
            <w:pPr>
              <w:tabs>
                <w:tab w:val="left" w:pos="4002"/>
              </w:tabs>
              <w:rPr>
                <w:rFonts w:cstheme="minorHAnsi"/>
                <w:b/>
              </w:rPr>
            </w:pPr>
            <w:r w:rsidRPr="003D71D0">
              <w:rPr>
                <w:rFonts w:cstheme="minorHAnsi"/>
                <w:b/>
                <w:sz w:val="32"/>
                <w:highlight w:val="yellow"/>
              </w:rPr>
              <w:lastRenderedPageBreak/>
              <w:t xml:space="preserve">Belum ada </w:t>
            </w:r>
            <w:r w:rsidR="00097AA9">
              <w:rPr>
                <w:rFonts w:cstheme="minorHAnsi"/>
                <w:b/>
                <w:sz w:val="32"/>
                <w:highlight w:val="yellow"/>
              </w:rPr>
              <w:t xml:space="preserve">informasi / </w:t>
            </w:r>
            <w:r w:rsidRPr="003D71D0">
              <w:rPr>
                <w:rFonts w:cstheme="minorHAnsi"/>
                <w:b/>
                <w:sz w:val="32"/>
                <w:highlight w:val="yellow"/>
              </w:rPr>
              <w:t>prosedur pembukaan agent moneygram di cabang</w:t>
            </w:r>
            <w:r w:rsidRPr="003D71D0">
              <w:rPr>
                <w:rFonts w:cstheme="minorHAnsi"/>
                <w:b/>
                <w:sz w:val="3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205" w:type="dxa"/>
          </w:tcPr>
          <w:p w:rsidR="0033235E" w:rsidRPr="00205BE0" w:rsidRDefault="0033235E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Pr="0039108C" w:rsidRDefault="00BB4DA2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FLOW IOS sebelum melakukan registrasi User </w:t>
            </w:r>
            <w:proofErr w:type="gramStart"/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ID ,</w:t>
            </w:r>
            <w:proofErr w:type="gramEnd"/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tim IOS Remit terdapat setting table di menu FI Administrasi dan Setting. </w:t>
            </w: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br/>
            </w:r>
          </w:p>
          <w:p w:rsidR="00205BE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FI Administrasi </w:t>
            </w:r>
            <w:r w:rsidR="00BB4DA2" w:rsidRPr="0039108C">
              <w:rPr>
                <w:rFonts w:cstheme="minorHAnsi"/>
                <w:bCs/>
                <w:color w:val="201F1E"/>
                <w:shd w:val="clear" w:color="auto" w:fill="FFFFFF"/>
              </w:rPr>
              <w:t>dalam submenu Fi Group Maintenance (Add FI Group dan FI Country Maintenance)</w:t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Setting dalam submenu Schema (Create Schema dan Assign Schema)</w:t>
            </w:r>
          </w:p>
          <w:p w:rsidR="00927AB0" w:rsidRPr="0039108C" w:rsidRDefault="00927AB0" w:rsidP="00927AB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Terdapat dual control di Add FI Group (Operator dan Releaser)</w:t>
            </w:r>
          </w:p>
          <w:p w:rsidR="00927AB0" w:rsidRPr="0039108C" w:rsidRDefault="00FC3F27" w:rsidP="00927AB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Cs/>
                <w:color w:val="201F1E"/>
                <w:shd w:val="clear" w:color="auto" w:fill="FFFFFF"/>
              </w:rPr>
              <w:t>Terdapat aktivitas flow</w:t>
            </w:r>
            <w:r w:rsidR="00927AB0"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di SA setelah assign role yakni setting user limit untuk FI</w:t>
            </w:r>
          </w:p>
          <w:p w:rsidR="00205BE0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F60EB" w:rsidRPr="00205BE0" w:rsidRDefault="006F60EB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Default="00927AB0" w:rsidP="00927AB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FLOW IOS sebelum melakukan registrasi User </w:t>
            </w:r>
            <w:proofErr w:type="gramStart"/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ID ,</w:t>
            </w:r>
            <w:proofErr w:type="gramEnd"/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tim IOS Remit terdapat setting table di menu FI Administrasi dan Setting. </w:t>
            </w: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br/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FI Administrasi dalam submenu Fi Group Maintenance (Add FI Group dan FI Country Maintenance)</w:t>
            </w: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7"/>
              </w:numPr>
              <w:ind w:left="1141"/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Setting dalam submenu Schema (Create Schema dan Assign Schema)</w:t>
            </w:r>
          </w:p>
          <w:p w:rsidR="00927AB0" w:rsidRPr="0039108C" w:rsidRDefault="00927AB0" w:rsidP="00927AB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927AB0" w:rsidRPr="0039108C" w:rsidRDefault="00927AB0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 w:rsidRPr="0039108C">
              <w:rPr>
                <w:rFonts w:cstheme="minorHAnsi"/>
                <w:bCs/>
                <w:color w:val="201F1E"/>
                <w:shd w:val="clear" w:color="auto" w:fill="FFFFFF"/>
              </w:rPr>
              <w:t>Terdapat dual control di Add FI Group (Operator dan Releaser)</w:t>
            </w:r>
          </w:p>
          <w:p w:rsidR="00927AB0" w:rsidRPr="0039108C" w:rsidRDefault="00FC3F27" w:rsidP="00927AB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Cs/>
                <w:color w:val="201F1E"/>
                <w:shd w:val="clear" w:color="auto" w:fill="FFFFFF"/>
              </w:rPr>
            </w:pPr>
            <w:r>
              <w:rPr>
                <w:rFonts w:cstheme="minorHAnsi"/>
                <w:bCs/>
                <w:color w:val="201F1E"/>
                <w:shd w:val="clear" w:color="auto" w:fill="FFFFFF"/>
              </w:rPr>
              <w:t>Terdapat aktivitas flow</w:t>
            </w:r>
            <w:r w:rsidR="00927AB0" w:rsidRPr="0039108C">
              <w:rPr>
                <w:rFonts w:cstheme="minorHAnsi"/>
                <w:bCs/>
                <w:color w:val="201F1E"/>
                <w:shd w:val="clear" w:color="auto" w:fill="FFFFFF"/>
              </w:rPr>
              <w:t xml:space="preserve"> di SA setelah assign role yakni setting user limit untuk FI</w:t>
            </w: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6A1B95" w:rsidRPr="00205BE0" w:rsidRDefault="006A1B95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39108C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39108C" w:rsidRDefault="00927AB0" w:rsidP="003D71D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color w:val="333333"/>
                <w:shd w:val="clear" w:color="auto" w:fill="FFFFFF"/>
              </w:rPr>
              <w:t>Perbaikan Flow part Operator karena kondisi sekarang tidak menerima informasi terkait perubahan langsung dari Bank Indonesia</w:t>
            </w:r>
          </w:p>
          <w:p w:rsidR="003D71D0" w:rsidRPr="0039108C" w:rsidRDefault="003D71D0" w:rsidP="00EB451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color w:val="333333"/>
                <w:shd w:val="clear" w:color="auto" w:fill="FFFFFF"/>
              </w:rPr>
              <w:t>Sarana informasi perubahan setting melalui email</w:t>
            </w:r>
            <w:r w:rsidR="00561E30">
              <w:rPr>
                <w:rFonts w:cstheme="minorHAnsi"/>
                <w:color w:val="333333"/>
                <w:shd w:val="clear" w:color="auto" w:fill="FFFFFF"/>
              </w:rPr>
              <w:t xml:space="preserve"> tidak perlu dicantumkan untuk kata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t xml:space="preserve"> “email”. </w:t>
            </w: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Default="003D71D0">
            <w:pPr>
              <w:rPr>
                <w:b/>
                <w:bCs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 xml:space="preserve">Pembukaan agent moneygram di cabang BCA membutuhkan </w:t>
            </w:r>
            <w:r>
              <w:rPr>
                <w:b/>
                <w:bCs/>
              </w:rPr>
              <w:t>Memo Pendirian Cabang</w:t>
            </w:r>
            <w:r>
              <w:t xml:space="preserve"> dan </w:t>
            </w:r>
            <w:r>
              <w:rPr>
                <w:b/>
                <w:bCs/>
              </w:rPr>
              <w:t>Ijin dari OJK/BI.</w:t>
            </w:r>
            <w:r>
              <w:rPr>
                <w:b/>
                <w:bCs/>
              </w:rPr>
              <w:t xml:space="preserve"> </w:t>
            </w:r>
          </w:p>
          <w:p w:rsidR="003D71D0" w:rsidRDefault="003D71D0">
            <w:r>
              <w:rPr>
                <w:bCs/>
              </w:rPr>
              <w:t xml:space="preserve">Dokumen dikirimkan ke tim Investigation (Biro RPS) dengan email </w:t>
            </w:r>
            <w:hyperlink r:id="rId8" w:history="1">
              <w:r w:rsidRPr="0039108C">
                <w:rPr>
                  <w:rStyle w:val="Hyperlink"/>
                  <w:highlight w:val="yellow"/>
                </w:rPr>
                <w:t>investigation@bca.co.id</w:t>
              </w:r>
            </w:hyperlink>
            <w:r>
              <w:t xml:space="preserve"> dan tim NBFI (DIB) dengan email </w:t>
            </w:r>
            <w:proofErr w:type="gramStart"/>
            <w:r w:rsidRPr="0039108C">
              <w:rPr>
                <w:highlight w:val="yellow"/>
              </w:rPr>
              <w:t>nbfi@bca.co.id .</w:t>
            </w:r>
            <w:proofErr w:type="gramEnd"/>
            <w:r>
              <w:t xml:space="preserve"> </w:t>
            </w:r>
          </w:p>
          <w:p w:rsidR="003D71D0" w:rsidRDefault="003D71D0"/>
          <w:p w:rsidR="0039108C" w:rsidRDefault="003D71D0" w:rsidP="003D71D0">
            <w:r>
              <w:t xml:space="preserve">Penyataan email cabang di body email sebagai berikut: </w:t>
            </w:r>
            <w:r>
              <w:br/>
            </w:r>
          </w:p>
          <w:p w:rsidR="003D71D0" w:rsidRDefault="003D71D0" w:rsidP="003D71D0">
            <w:r w:rsidRPr="0039108C">
              <w:rPr>
                <w:highlight w:val="cyan"/>
              </w:rPr>
              <w:t>“Mohon bantuan untuk mendaftarkan Cabang (Nama cabang) dengan kode cabang XXXX sebagai agen Moneygram agar dapat melakukan pencairan Moneygram. Terlampir dokumen yang diperlukan untuk pendaftaran.”</w:t>
            </w:r>
          </w:p>
          <w:p w:rsidR="003D71D0" w:rsidRPr="003D71D0" w:rsidRDefault="003D71D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39108C">
            <w:pPr>
              <w:rPr>
                <w:rFonts w:cstheme="minorHAnsi"/>
                <w:color w:val="333333"/>
                <w:shd w:val="clear" w:color="auto" w:fill="FFFFFF"/>
              </w:rPr>
            </w:pPr>
            <w:r w:rsidRPr="0039108C">
              <w:rPr>
                <w:rFonts w:cstheme="minorHAnsi"/>
                <w:b/>
                <w:color w:val="333333"/>
                <w:shd w:val="clear" w:color="auto" w:fill="FFFFFF"/>
              </w:rPr>
              <w:t>Flow pendaftaran :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333333"/>
                <w:shd w:val="clear" w:color="auto" w:fill="FFFFFF"/>
              </w:rPr>
              <w:br/>
              <w:t>Cabang mengirimkan email beserta dokumen pendukung ke tim CS dan NBFI untuk dikonfirmasi dokumen ke moneygram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NBFI menerima feedback dan </w:t>
            </w:r>
          </w:p>
          <w:p w:rsidR="00410140" w:rsidRPr="00205BE0" w:rsidRDefault="0039108C">
            <w:pPr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informasi ke tim IOS untuk diregistrasi kelengkapan cabang di aplikasi fire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Tim IOS akan informasi ke tim CS dan NBFI bahwa telah selesai dilakukan setting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Tim CS akan mengirimkan informasi ke cabang bahwa telah selesai dilakukan setting cabang sebagai agent moneygram</w:t>
            </w:r>
            <w:r w:rsidRPr="0039108C">
              <w:rPr>
                <w:rFonts w:cstheme="minorHAnsi"/>
                <w:color w:val="333333"/>
                <w:shd w:val="clear" w:color="auto" w:fill="FFFFFF"/>
              </w:rPr>
              <w:sym w:font="Wingdings" w:char="F0E0"/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selesai</w:t>
            </w: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8420E1" w:rsidRPr="00205BE0" w:rsidRDefault="008420E1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410140" w:rsidRDefault="0041014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205BE0" w:rsidRPr="00205BE0" w:rsidRDefault="00205BE0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53004" w:rsidRPr="00205BE0" w:rsidRDefault="00A53004">
            <w:pPr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410140" w:rsidRPr="00205BE0" w:rsidRDefault="00410140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304104" w:rsidRPr="00205BE0" w:rsidRDefault="00304104" w:rsidP="00304104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>
            <w:pPr>
              <w:rPr>
                <w:rFonts w:cstheme="minorHAnsi"/>
                <w:color w:val="333333"/>
                <w:shd w:val="clear" w:color="auto" w:fill="FFFFFF"/>
              </w:rPr>
            </w:pPr>
          </w:p>
          <w:p w:rsidR="00A71A6C" w:rsidRPr="00205BE0" w:rsidRDefault="00A71A6C" w:rsidP="00097AA9">
            <w:pPr>
              <w:shd w:val="clear" w:color="auto" w:fill="FFFFFF"/>
              <w:rPr>
                <w:rFonts w:cstheme="minorHAnsi"/>
                <w:bCs/>
                <w:color w:val="201F1E"/>
                <w:shd w:val="clear" w:color="auto" w:fill="FFFFFF"/>
              </w:rPr>
            </w:pPr>
          </w:p>
        </w:tc>
      </w:tr>
      <w:tr w:rsidR="00927AB0" w:rsidRPr="00205BE0" w:rsidTr="0033235E">
        <w:tc>
          <w:tcPr>
            <w:tcW w:w="12505" w:type="dxa"/>
          </w:tcPr>
          <w:p w:rsidR="00927AB0" w:rsidRPr="00205BE0" w:rsidRDefault="00927AB0" w:rsidP="006F60EB">
            <w:pPr>
              <w:rPr>
                <w:rFonts w:cstheme="minorHAnsi"/>
              </w:rPr>
            </w:pPr>
          </w:p>
        </w:tc>
        <w:tc>
          <w:tcPr>
            <w:tcW w:w="6205" w:type="dxa"/>
          </w:tcPr>
          <w:p w:rsidR="00927AB0" w:rsidRPr="00205BE0" w:rsidRDefault="00927AB0">
            <w:pPr>
              <w:rPr>
                <w:rFonts w:cstheme="minorHAnsi"/>
                <w:b/>
                <w:bCs/>
                <w:color w:val="201F1E"/>
                <w:shd w:val="clear" w:color="auto" w:fill="FFFFFF"/>
              </w:rPr>
            </w:pPr>
          </w:p>
        </w:tc>
      </w:tr>
    </w:tbl>
    <w:p w:rsidR="0033235E" w:rsidRDefault="0033235E">
      <w:pPr>
        <w:rPr>
          <w:rFonts w:ascii="Segoe UI" w:hAnsi="Segoe UI" w:cs="Segoe UI"/>
          <w:b/>
          <w:bCs/>
          <w:color w:val="201F1E"/>
          <w:sz w:val="36"/>
          <w:szCs w:val="36"/>
          <w:shd w:val="clear" w:color="auto" w:fill="FFFFFF"/>
        </w:rPr>
      </w:pPr>
    </w:p>
    <w:p w:rsidR="0033235E" w:rsidRDefault="0033235E">
      <w:pPr>
        <w:rPr>
          <w:rFonts w:ascii="Segoe UI" w:hAnsi="Segoe UI" w:cs="Segoe UI"/>
          <w:b/>
          <w:bCs/>
          <w:color w:val="201F1E"/>
          <w:sz w:val="36"/>
          <w:szCs w:val="36"/>
          <w:shd w:val="clear" w:color="auto" w:fill="FFFFFF"/>
        </w:rPr>
      </w:pPr>
    </w:p>
    <w:sectPr w:rsidR="0033235E" w:rsidSect="0033235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E32"/>
    <w:multiLevelType w:val="multilevel"/>
    <w:tmpl w:val="7EF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51CD7"/>
    <w:multiLevelType w:val="multilevel"/>
    <w:tmpl w:val="4F6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93946"/>
    <w:multiLevelType w:val="multilevel"/>
    <w:tmpl w:val="015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87E93"/>
    <w:multiLevelType w:val="multilevel"/>
    <w:tmpl w:val="540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D7DC3"/>
    <w:multiLevelType w:val="multilevel"/>
    <w:tmpl w:val="F82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1A65BC"/>
    <w:multiLevelType w:val="multilevel"/>
    <w:tmpl w:val="660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176D8"/>
    <w:multiLevelType w:val="multilevel"/>
    <w:tmpl w:val="07E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5B1F73"/>
    <w:multiLevelType w:val="multilevel"/>
    <w:tmpl w:val="7B0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61172"/>
    <w:multiLevelType w:val="hybridMultilevel"/>
    <w:tmpl w:val="BEECF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310E1"/>
    <w:multiLevelType w:val="hybridMultilevel"/>
    <w:tmpl w:val="96DA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F0D56"/>
    <w:multiLevelType w:val="multilevel"/>
    <w:tmpl w:val="826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F6018"/>
    <w:multiLevelType w:val="multilevel"/>
    <w:tmpl w:val="A720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AE4E24"/>
    <w:multiLevelType w:val="multilevel"/>
    <w:tmpl w:val="F98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BD2587"/>
    <w:multiLevelType w:val="multilevel"/>
    <w:tmpl w:val="BDB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C2A53"/>
    <w:multiLevelType w:val="multilevel"/>
    <w:tmpl w:val="B69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F2B1E"/>
    <w:multiLevelType w:val="multilevel"/>
    <w:tmpl w:val="C3CE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EC39EA"/>
    <w:multiLevelType w:val="multilevel"/>
    <w:tmpl w:val="1DF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C157B6"/>
    <w:multiLevelType w:val="hybridMultilevel"/>
    <w:tmpl w:val="1B1C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77F3D"/>
    <w:multiLevelType w:val="hybridMultilevel"/>
    <w:tmpl w:val="079C5AA8"/>
    <w:lvl w:ilvl="0" w:tplc="B444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E2A5E"/>
    <w:multiLevelType w:val="multilevel"/>
    <w:tmpl w:val="1F2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15"/>
  </w:num>
  <w:num w:numId="10">
    <w:abstractNumId w:val="12"/>
  </w:num>
  <w:num w:numId="11">
    <w:abstractNumId w:val="3"/>
  </w:num>
  <w:num w:numId="12">
    <w:abstractNumId w:val="19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9"/>
  </w:num>
  <w:num w:numId="18">
    <w:abstractNumId w:val="8"/>
  </w:num>
  <w:num w:numId="19">
    <w:abstractNumId w:val="18"/>
  </w:num>
  <w:num w:numId="2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9F"/>
    <w:rsid w:val="000526EA"/>
    <w:rsid w:val="00097AA9"/>
    <w:rsid w:val="00205BE0"/>
    <w:rsid w:val="00231A2B"/>
    <w:rsid w:val="0026599C"/>
    <w:rsid w:val="002B5DC2"/>
    <w:rsid w:val="002C564D"/>
    <w:rsid w:val="00304104"/>
    <w:rsid w:val="0033235E"/>
    <w:rsid w:val="0038723A"/>
    <w:rsid w:val="0039108C"/>
    <w:rsid w:val="003D71D0"/>
    <w:rsid w:val="00410140"/>
    <w:rsid w:val="0044152F"/>
    <w:rsid w:val="004D34AB"/>
    <w:rsid w:val="00561E30"/>
    <w:rsid w:val="006A1B95"/>
    <w:rsid w:val="006F60EB"/>
    <w:rsid w:val="00796232"/>
    <w:rsid w:val="008420E1"/>
    <w:rsid w:val="00927AB0"/>
    <w:rsid w:val="009664B9"/>
    <w:rsid w:val="00A53004"/>
    <w:rsid w:val="00A71A6C"/>
    <w:rsid w:val="00AA0A30"/>
    <w:rsid w:val="00AC0A9F"/>
    <w:rsid w:val="00AD6911"/>
    <w:rsid w:val="00B871B8"/>
    <w:rsid w:val="00BB4DA2"/>
    <w:rsid w:val="00E70DF6"/>
    <w:rsid w:val="00FC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90EE-A813-4466-97B6-5D2E775A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0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C0A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C0A9F"/>
    <w:rPr>
      <w:b/>
      <w:bCs/>
    </w:rPr>
  </w:style>
  <w:style w:type="character" w:customStyle="1" w:styleId="mr-2">
    <w:name w:val="mr-2"/>
    <w:basedOn w:val="DefaultParagraphFont"/>
    <w:rsid w:val="00AC0A9F"/>
  </w:style>
  <w:style w:type="character" w:styleId="Hyperlink">
    <w:name w:val="Hyperlink"/>
    <w:basedOn w:val="DefaultParagraphFont"/>
    <w:uiPriority w:val="99"/>
    <w:unhideWhenUsed/>
    <w:rsid w:val="00AC0A9F"/>
    <w:rPr>
      <w:color w:val="0000FF"/>
      <w:u w:val="single"/>
    </w:rPr>
  </w:style>
  <w:style w:type="character" w:customStyle="1" w:styleId="mat-content">
    <w:name w:val="mat-content"/>
    <w:basedOn w:val="DefaultParagraphFont"/>
    <w:rsid w:val="00AC0A9F"/>
  </w:style>
  <w:style w:type="character" w:customStyle="1" w:styleId="sk-url">
    <w:name w:val="sk-url"/>
    <w:basedOn w:val="DefaultParagraphFont"/>
    <w:rsid w:val="004D34AB"/>
  </w:style>
  <w:style w:type="character" w:customStyle="1" w:styleId="ng-star-inserted">
    <w:name w:val="ng-star-inserted"/>
    <w:basedOn w:val="DefaultParagraphFont"/>
    <w:rsid w:val="004D34AB"/>
  </w:style>
  <w:style w:type="table" w:styleId="TableGrid">
    <w:name w:val="Table Grid"/>
    <w:basedOn w:val="TableNormal"/>
    <w:uiPriority w:val="39"/>
    <w:rsid w:val="0033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5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427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5047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049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2152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C8C6C4"/>
                            <w:left w:val="single" w:sz="6" w:space="0" w:color="C8C6C4"/>
                            <w:bottom w:val="single" w:sz="6" w:space="0" w:color="C8C6C4"/>
                            <w:right w:val="single" w:sz="6" w:space="0" w:color="C8C6C4"/>
                          </w:divBdr>
                          <w:divsChild>
                            <w:div w:id="17497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650">
              <w:marLeft w:val="0"/>
              <w:marRight w:val="0"/>
              <w:marTop w:val="0"/>
              <w:marBottom w:val="0"/>
              <w:divBdr>
                <w:top w:val="single" w:sz="24" w:space="0" w:color="C8C6C4"/>
                <w:left w:val="single" w:sz="6" w:space="0" w:color="C8C6C4"/>
                <w:bottom w:val="single" w:sz="6" w:space="0" w:color="C8C6C4"/>
                <w:right w:val="single" w:sz="6" w:space="0" w:color="C8C6C4"/>
              </w:divBdr>
              <w:divsChild>
                <w:div w:id="1867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C8C6C4"/>
                            <w:left w:val="single" w:sz="6" w:space="0" w:color="C8C6C4"/>
                            <w:bottom w:val="single" w:sz="6" w:space="0" w:color="C8C6C4"/>
                            <w:right w:val="single" w:sz="6" w:space="0" w:color="C8C6C4"/>
                          </w:divBdr>
                          <w:divsChild>
                            <w:div w:id="7920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687">
                  <w:marLeft w:val="0"/>
                  <w:marRight w:val="0"/>
                  <w:marTop w:val="0"/>
                  <w:marBottom w:val="0"/>
                  <w:divBdr>
                    <w:top w:val="single" w:sz="24" w:space="0" w:color="C8C6C4"/>
                    <w:left w:val="single" w:sz="6" w:space="0" w:color="C8C6C4"/>
                    <w:bottom w:val="single" w:sz="6" w:space="0" w:color="C8C6C4"/>
                    <w:right w:val="single" w:sz="6" w:space="0" w:color="C8C6C4"/>
                  </w:divBdr>
                  <w:divsChild>
                    <w:div w:id="2271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stigation@bca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NIARYUNITA</dc:creator>
  <cp:keywords/>
  <dc:description/>
  <cp:lastModifiedBy>DOMINICUS WAHYU BUDI KRISTIAWAN</cp:lastModifiedBy>
  <cp:revision>14</cp:revision>
  <dcterms:created xsi:type="dcterms:W3CDTF">2023-10-31T09:16:00Z</dcterms:created>
  <dcterms:modified xsi:type="dcterms:W3CDTF">2024-03-04T07:10:00Z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24005c0a-07b8-4236-8302-d02f1b2421df</vt:lpwstr>
  </property>
  <property fmtid="{D5CDD505-2E9C-101B-9397-08002B2CF9AE}" pid="3" name="BCAClassification">
    <vt:lpwstr>Internal</vt:lpwstr>
  </property>
  <property fmtid="{D5CDD505-2E9C-101B-9397-08002B2CF9AE}" pid="4" name="BCAOwner">
    <vt:lpwstr>U055465</vt:lpwstr>
  </property>
</Properties>
</file>